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게시판 구현 - 답글 달기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21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로그인 여부, url, 현재 글의 articleNO, groupNO 매개변수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현재 파일의 articleNO를 parentNO로 전송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replyForm으로 이동 시 전달받은 parentNO와 groupNO를 session 영역에 저장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60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session 영역의 member.id, parentNO, groupNO 가져옴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parentNO는 삭제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2171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536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7493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service에서 새 articleNO(Max(articleNO+1))를 구해 articleMap에 주입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articleMap에서 ImageDTO imageFileList 가져옴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imageFileNO = T_imagefile에서 가장 높은 imageFileNO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imageFileList를 순회하며 imageFileNO와 articleNO 주입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271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list인 imageFIle리스트의 값들을 모두 insert 하기 위해 foreach 사용</w:t>
      </w:r>
    </w:p>
    <w:sectPr>
      <w:headerReference r:id="rId1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