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560" w:firstLineChars="200"/>
        <w:jc w:val="center"/>
        <w:rPr>
          <w:rFonts w:hint="eastAsia"/>
          <w:sz w:val="28"/>
          <w:szCs w:val="28"/>
        </w:rPr>
      </w:pPr>
      <w:bookmarkStart w:id="4" w:name="_GoBack"/>
      <w:bookmarkEnd w:id="4"/>
      <w:r>
        <w:rPr>
          <w:rFonts w:hint="eastAsia"/>
          <w:sz w:val="28"/>
          <w:szCs w:val="28"/>
        </w:rPr>
        <w:t>实验二 光发送接收系统实验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【实验目的】 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掌握光纤通信系统的组成及各部分功能。</w:t>
      </w:r>
    </w:p>
    <w:p>
      <w:pPr>
        <w:spacing w:line="360" w:lineRule="auto"/>
        <w:ind w:firstLine="600" w:firstLineChars="250"/>
      </w:pPr>
      <w:r>
        <w:rPr>
          <w:sz w:val="24"/>
        </w:rPr>
        <w:t>2.</w:t>
      </w:r>
      <w:r>
        <w:rPr>
          <w:rFonts w:hint="eastAsia"/>
          <w:sz w:val="24"/>
        </w:rPr>
        <w:t>熟悉Optisystem实验环境，练习使用元件库中的常用元件组建光纤通信系统</w:t>
      </w:r>
      <w:r>
        <w:rPr>
          <w:sz w:val="24"/>
        </w:rPr>
        <w:t xml:space="preserve">。 </w:t>
      </w:r>
    </w:p>
    <w:p>
      <w:pPr>
        <w:spacing w:line="360" w:lineRule="auto"/>
        <w:ind w:firstLine="600" w:firstLineChars="250"/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利用Optisystem的仿真光纤通信系统，并进行分析。</w:t>
      </w:r>
      <w:r>
        <w:rPr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【实验仪器】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Optisystem软件   计算机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【实验内容】 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选择NRZ调制格式，直接调制，APD管，low pass gauss filter设计一光纤通信系统，并进行眼图、误码率、时域信号分析</w:t>
      </w:r>
      <w:r>
        <w:rPr>
          <w:sz w:val="24"/>
        </w:rPr>
        <w:t xml:space="preserve">。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【实验原理】 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OptiSystem给用户最重要的功能便是对光通讯系统的模拟，仿真和优化。它把各种分立的有源、无源的元器件有机的组合起来，组成了不同类型、不同用途的光纤通讯系统与网络。    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 对一个光纤通信系统的基本要求是： 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（1） 传输距离 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（2） 要求的传输带宽及码率 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（3） 系统的保真性（误码率BER、信噪比及失真等） 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（4） 可靠性和经济性 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    用户可以使用OptiSystem方便的设计光通讯系统的各种方案和模型。以解决实际应用中的各种具体问题。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bookmarkStart w:id="0" w:name="_Hlk88505922"/>
      <w:r>
        <w:rPr>
          <w:rFonts w:hint="eastAsia"/>
          <w:sz w:val="24"/>
        </w:rPr>
        <w:t>提示：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器件库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光源：Default/Transmitters Library/Optical Sources，然后根据要求选择光源，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电脉冲发生器：Default/Transmitters Library/Pulse Gererators/Electrical/NRZ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Pulse Generator；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比特序列信号发生器：Default/Transmitters Library/Bit Sequence Generators/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User Defined Bit Sequence Generator；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光纤：Default/Optical fiber，其中还有另外 2 类，可用根据需要选择；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接收器：Default/Receivers Library/Photodetectors；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分析装置：Default/Visualizer Library，里面有光域分析器和电分析器，例如电信号示波器 Oscilloscope Visualizer，光信号示波器 Optical Time Domain Visualizer 等。</w:t>
      </w:r>
    </w:p>
    <w:p>
      <w:pPr>
        <w:spacing w:line="360" w:lineRule="auto"/>
        <w:ind w:firstLine="602" w:firstLineChars="250"/>
        <w:rPr>
          <w:b/>
          <w:bCs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直接调制光通信系统</w:t>
      </w:r>
    </w:p>
    <w:bookmarkEnd w:id="0"/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1.根据实验要求，连接实验电路。同时为了实时地观察系统的运行状态，必须在系统外围增加监测及显示装置，将系统运行结果显示出来，便于观察和分析。因此，在系统中加入了Eye Diagram Analyzer、BER Analyzer、Optical Time Domain Visualizer、Optical Power Meter、Optical Spectrum Analyzer、Oscilloscope Visualizer。通过这些监测及显示器件，可以较为直观地观察到入纤光功率、调制前后的光信号频谱与时域波形、解调后的信号波形、信号眼图及误码率等系统的运行状态和运行结果。</w:t>
      </w:r>
      <w:bookmarkStart w:id="1" w:name="_Hlk88511352"/>
      <w:r>
        <w:rPr>
          <w:rFonts w:hint="eastAsia"/>
          <w:sz w:val="24"/>
        </w:rPr>
        <w:t>整个光纤通信系统的架构如下图示：</w:t>
      </w:r>
    </w:p>
    <w:bookmarkEnd w:id="1"/>
    <w:p>
      <w:pPr>
        <w:adjustRightInd w:val="0"/>
        <w:snapToGrid w:val="0"/>
        <w:ind w:firstLine="480" w:firstLineChars="200"/>
        <w:rPr>
          <w:rFonts w:hint="eastAsia"/>
          <w:szCs w:val="21"/>
        </w:rPr>
      </w:pPr>
      <w:r>
        <w:rPr>
          <w:rFonts w:hint="eastAsia"/>
          <w:sz w:val="24"/>
        </w:rPr>
        <w:drawing>
          <wp:inline distT="0" distB="0" distL="114300" distR="114300">
            <wp:extent cx="5269230" cy="2117725"/>
            <wp:effectExtent l="0" t="0" r="381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5" w:firstLineChars="1050"/>
        <w:rPr>
          <w:rFonts w:hint="eastAsia"/>
        </w:rPr>
      </w:pPr>
      <w:bookmarkStart w:id="2" w:name="_Hlk88511385"/>
      <w:r>
        <w:rPr>
          <w:rFonts w:hint="eastAsia"/>
        </w:rPr>
        <w:t>图1 直接调制完整的光纤通信系统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2.设置相关参数。</w:t>
      </w:r>
      <w:bookmarkEnd w:id="2"/>
      <w:r>
        <w:rPr>
          <w:rFonts w:hint="eastAsia"/>
          <w:sz w:val="24"/>
        </w:rPr>
        <w:t>整体参数： User Defined Bit Sequence Generator “1001011010010110”，系统10G，入纤功率10dBm。APD管与PIN管的响应度设定为1A/W。</w:t>
      </w:r>
      <w:r>
        <w:rPr>
          <w:rFonts w:hint="eastAsia"/>
          <w:sz w:val="24"/>
        </w:rPr>
        <w:cr/>
      </w:r>
      <w:r>
        <w:rPr>
          <w:rFonts w:hint="eastAsia"/>
          <w:sz w:val="24"/>
        </w:rPr>
        <w:t>整体参数设置：系统传输速率10G. ，如下图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1833245"/>
            <wp:effectExtent l="0" t="0" r="3175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/>
        </w:rPr>
      </w:pPr>
      <w:r>
        <w:rPr>
          <w:rFonts w:hint="eastAsia"/>
          <w:sz w:val="24"/>
        </w:rPr>
        <w:t xml:space="preserve">发送序列设置：1001011010010110 ，如下图  </w:t>
      </w: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1729105"/>
            <wp:effectExtent l="0" t="0" r="5715" b="8255"/>
            <wp:docPr id="3" name="图片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入纤功率设置：10dBm，如下图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1977390"/>
            <wp:effectExtent l="0" t="0" r="4445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/>
        </w:rPr>
      </w:pPr>
      <w:r>
        <w:rPr>
          <w:sz w:val="24"/>
        </w:rPr>
        <w:t>APD</w:t>
      </w:r>
      <w:r>
        <w:rPr>
          <w:rFonts w:hint="eastAsia"/>
          <w:sz w:val="24"/>
        </w:rPr>
        <w:t>管的响应度设置：1A/W，如下图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1412875"/>
            <wp:effectExtent l="0" t="0" r="3175" b="4445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光纤长度设置：50Km，如下图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1936115"/>
            <wp:effectExtent l="0" t="0" r="14605" b="1460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3.观察入纤光功率，并对比调制前后的光信号频谱与时域波形。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4.解调后的信号波形，信号眼图，及误码率等分析。</w:t>
      </w: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bookmarkStart w:id="3" w:name="_Hlk88510090"/>
      <w:r>
        <w:rPr>
          <w:rFonts w:hint="eastAsia"/>
          <w:b/>
          <w:bCs/>
          <w:sz w:val="24"/>
        </w:rPr>
        <w:t>间接调制光通信系统</w:t>
      </w:r>
      <w:bookmarkEnd w:id="3"/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选择NRZ调制格式，外调制（间接调制），APD管，low pass gauss filter设计一个光纤通信系统，并进行眼图、误码率、时域信号分析</w:t>
      </w:r>
      <w:r>
        <w:rPr>
          <w:sz w:val="24"/>
        </w:rPr>
        <w:t>。</w:t>
      </w:r>
      <w:r>
        <w:rPr>
          <w:rFonts w:hint="eastAsia"/>
          <w:sz w:val="24"/>
        </w:rPr>
        <w:t>元件选用：光源选用CW laser ，调制器选用</w:t>
      </w:r>
      <w:r>
        <w:rPr>
          <w:szCs w:val="21"/>
        </w:rPr>
        <w:t>Mach-Zehnder</w:t>
      </w:r>
      <w:r>
        <w:rPr>
          <w:rFonts w:hint="eastAsia"/>
          <w:szCs w:val="21"/>
        </w:rPr>
        <w:t xml:space="preserve"> Modulator，</w:t>
      </w:r>
      <w:r>
        <w:rPr>
          <w:rFonts w:hint="eastAsia"/>
          <w:sz w:val="24"/>
        </w:rPr>
        <w:t>其他元件同上</w:t>
      </w:r>
      <w:r>
        <w:rPr>
          <w:rFonts w:hint="eastAsia"/>
          <w:szCs w:val="21"/>
        </w:rPr>
        <w:t>。</w:t>
      </w:r>
      <w:r>
        <w:rPr>
          <w:rFonts w:hint="eastAsia"/>
          <w:sz w:val="24"/>
        </w:rPr>
        <w:t>整个光纤通信系统的架构如下图示：</w:t>
      </w:r>
    </w:p>
    <w:p>
      <w:pPr>
        <w:spacing w:line="360" w:lineRule="auto"/>
        <w:ind w:firstLine="525" w:firstLineChars="250"/>
        <w:rPr>
          <w:lang/>
        </w:rPr>
      </w:pPr>
      <w:r>
        <w:rPr>
          <w:lang/>
        </w:rPr>
        <w:drawing>
          <wp:inline distT="0" distB="0" distL="114300" distR="114300">
            <wp:extent cx="5274310" cy="3174365"/>
            <wp:effectExtent l="0" t="0" r="1397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5" w:firstLineChars="1050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间接调制完整的光纤通信系统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半导体激光器P</w:t>
      </w:r>
      <w:r>
        <w:rPr>
          <w:b/>
          <w:bCs/>
          <w:sz w:val="24"/>
        </w:rPr>
        <w:t>-I</w:t>
      </w:r>
      <w:r>
        <w:rPr>
          <w:rFonts w:hint="eastAsia"/>
          <w:b/>
          <w:bCs/>
          <w:sz w:val="24"/>
        </w:rPr>
        <w:t>特性曲线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根据实验要求，连接实验电路。</w:t>
      </w:r>
    </w:p>
    <w:p>
      <w:pPr>
        <w:spacing w:line="360" w:lineRule="auto"/>
        <w:ind w:left="960"/>
        <w:rPr>
          <w:rFonts w:hint="eastAsia"/>
          <w:sz w:val="24"/>
        </w:rPr>
      </w:pPr>
      <w:r>
        <w:rPr>
          <w:lang/>
        </w:rPr>
        <w:drawing>
          <wp:inline distT="0" distB="0" distL="114300" distR="114300">
            <wp:extent cx="5269865" cy="2669540"/>
            <wp:effectExtent l="0" t="0" r="317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2.设置相关参数。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设置激光器Laser的偏置电流，mode为扫描模式“</w:t>
      </w:r>
      <w:r>
        <w:rPr>
          <w:sz w:val="24"/>
        </w:rPr>
        <w:t>S</w:t>
      </w:r>
      <w:r>
        <w:rPr>
          <w:rFonts w:hint="eastAsia"/>
          <w:sz w:val="24"/>
        </w:rPr>
        <w:t>weep”，迭代1</w:t>
      </w:r>
      <w:r>
        <w:rPr>
          <w:sz w:val="24"/>
        </w:rPr>
        <w:t>0</w:t>
      </w:r>
      <w:r>
        <w:rPr>
          <w:rFonts w:hint="eastAsia"/>
          <w:sz w:val="24"/>
        </w:rPr>
        <w:t>次，</w:t>
      </w:r>
    </w:p>
    <w:p>
      <w:pPr>
        <w:spacing w:line="360" w:lineRule="auto"/>
        <w:ind w:firstLine="525" w:firstLineChars="250"/>
        <w:rPr>
          <w:rFonts w:hint="eastAsia"/>
          <w:sz w:val="24"/>
          <w:lang w:val="en-CA"/>
        </w:rPr>
      </w:pPr>
      <w:r>
        <w:rPr>
          <w:lang/>
        </w:rPr>
        <w:drawing>
          <wp:inline distT="0" distB="0" distL="114300" distR="114300">
            <wp:extent cx="5271770" cy="2770505"/>
            <wp:effectExtent l="0" t="0" r="127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25" w:firstLineChars="250"/>
        <w:rPr>
          <w:lang/>
        </w:rPr>
      </w:pPr>
      <w:r>
        <w:rPr>
          <w:lang/>
        </w:rPr>
        <w:drawing>
          <wp:inline distT="0" distB="0" distL="114300" distR="114300">
            <wp:extent cx="5273675" cy="2305050"/>
            <wp:effectExtent l="0" t="0" r="14605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25" w:firstLineChars="250"/>
        <w:rPr>
          <w:lang/>
        </w:rPr>
      </w:pPr>
      <w:r>
        <w:rPr>
          <w:rFonts w:hint="eastAsia"/>
          <w:lang/>
        </w:rPr>
        <w:t>（3）画出半导体激光器的P</w:t>
      </w:r>
      <w:r>
        <w:rPr>
          <w:lang/>
        </w:rPr>
        <w:t>-I</w:t>
      </w:r>
      <w:r>
        <w:rPr>
          <w:rFonts w:hint="eastAsia"/>
          <w:lang/>
        </w:rPr>
        <w:t>特性曲线。</w:t>
      </w:r>
    </w:p>
    <w:p>
      <w:pPr>
        <w:spacing w:line="360" w:lineRule="auto"/>
        <w:rPr>
          <w:lang/>
        </w:rPr>
      </w:pPr>
    </w:p>
    <w:p>
      <w:pPr>
        <w:spacing w:line="360" w:lineRule="auto"/>
        <w:ind w:firstLine="600" w:firstLineChars="250"/>
        <w:rPr>
          <w:rFonts w:hint="eastAsia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  <w:lang/>
      </w:rPr>
      <w:t>5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2BE5"/>
    <w:multiLevelType w:val="multilevel"/>
    <w:tmpl w:val="36A62BE5"/>
    <w:lvl w:ilvl="0" w:tentative="0">
      <w:start w:val="1"/>
      <w:numFmt w:val="chineseCountingThousand"/>
      <w:lvlText w:val="(%1)"/>
      <w:lvlJc w:val="left"/>
      <w:pPr>
        <w:ind w:left="1022" w:hanging="420"/>
      </w:pPr>
    </w:lvl>
    <w:lvl w:ilvl="1" w:tentative="0">
      <w:start w:val="1"/>
      <w:numFmt w:val="lowerLetter"/>
      <w:lvlText w:val="%2)"/>
      <w:lvlJc w:val="left"/>
      <w:pPr>
        <w:ind w:left="1442" w:hanging="420"/>
      </w:pPr>
    </w:lvl>
    <w:lvl w:ilvl="2" w:tentative="0">
      <w:start w:val="1"/>
      <w:numFmt w:val="lowerRoman"/>
      <w:lvlText w:val="%3."/>
      <w:lvlJc w:val="right"/>
      <w:pPr>
        <w:ind w:left="1862" w:hanging="420"/>
      </w:pPr>
    </w:lvl>
    <w:lvl w:ilvl="3" w:tentative="0">
      <w:start w:val="1"/>
      <w:numFmt w:val="decimal"/>
      <w:lvlText w:val="%4."/>
      <w:lvlJc w:val="left"/>
      <w:pPr>
        <w:ind w:left="2282" w:hanging="420"/>
      </w:pPr>
    </w:lvl>
    <w:lvl w:ilvl="4" w:tentative="0">
      <w:start w:val="1"/>
      <w:numFmt w:val="lowerLetter"/>
      <w:lvlText w:val="%5)"/>
      <w:lvlJc w:val="left"/>
      <w:pPr>
        <w:ind w:left="2702" w:hanging="420"/>
      </w:pPr>
    </w:lvl>
    <w:lvl w:ilvl="5" w:tentative="0">
      <w:start w:val="1"/>
      <w:numFmt w:val="lowerRoman"/>
      <w:lvlText w:val="%6."/>
      <w:lvlJc w:val="right"/>
      <w:pPr>
        <w:ind w:left="3122" w:hanging="420"/>
      </w:pPr>
    </w:lvl>
    <w:lvl w:ilvl="6" w:tentative="0">
      <w:start w:val="1"/>
      <w:numFmt w:val="decimal"/>
      <w:lvlText w:val="%7."/>
      <w:lvlJc w:val="left"/>
      <w:pPr>
        <w:ind w:left="3542" w:hanging="420"/>
      </w:pPr>
    </w:lvl>
    <w:lvl w:ilvl="7" w:tentative="0">
      <w:start w:val="1"/>
      <w:numFmt w:val="lowerLetter"/>
      <w:lvlText w:val="%8)"/>
      <w:lvlJc w:val="left"/>
      <w:pPr>
        <w:ind w:left="3962" w:hanging="420"/>
      </w:pPr>
    </w:lvl>
    <w:lvl w:ilvl="8" w:tentative="0">
      <w:start w:val="1"/>
      <w:numFmt w:val="lowerRoman"/>
      <w:lvlText w:val="%9."/>
      <w:lvlJc w:val="right"/>
      <w:pPr>
        <w:ind w:left="4382" w:hanging="420"/>
      </w:pPr>
    </w:lvl>
  </w:abstractNum>
  <w:abstractNum w:abstractNumId="1">
    <w:nsid w:val="483F605E"/>
    <w:multiLevelType w:val="multilevel"/>
    <w:tmpl w:val="483F605E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EF"/>
    <w:rsid w:val="0000577C"/>
    <w:rsid w:val="00011666"/>
    <w:rsid w:val="000660E5"/>
    <w:rsid w:val="000E2FB5"/>
    <w:rsid w:val="001A7574"/>
    <w:rsid w:val="001C0314"/>
    <w:rsid w:val="001D4F03"/>
    <w:rsid w:val="00225E37"/>
    <w:rsid w:val="002C65D0"/>
    <w:rsid w:val="00331B7C"/>
    <w:rsid w:val="004740D2"/>
    <w:rsid w:val="00486347"/>
    <w:rsid w:val="004A270E"/>
    <w:rsid w:val="004F2836"/>
    <w:rsid w:val="00597BA0"/>
    <w:rsid w:val="005E4CB7"/>
    <w:rsid w:val="005F332A"/>
    <w:rsid w:val="00607C36"/>
    <w:rsid w:val="006169DC"/>
    <w:rsid w:val="00634920"/>
    <w:rsid w:val="00641E1B"/>
    <w:rsid w:val="00773AC1"/>
    <w:rsid w:val="008170B1"/>
    <w:rsid w:val="00842673"/>
    <w:rsid w:val="00896CD8"/>
    <w:rsid w:val="008C6059"/>
    <w:rsid w:val="008C787A"/>
    <w:rsid w:val="00991327"/>
    <w:rsid w:val="009A48B6"/>
    <w:rsid w:val="009E46A2"/>
    <w:rsid w:val="00A03917"/>
    <w:rsid w:val="00A06038"/>
    <w:rsid w:val="00A51CAB"/>
    <w:rsid w:val="00AA1498"/>
    <w:rsid w:val="00AD5A6E"/>
    <w:rsid w:val="00B27CAB"/>
    <w:rsid w:val="00B52010"/>
    <w:rsid w:val="00BE3D37"/>
    <w:rsid w:val="00BE533F"/>
    <w:rsid w:val="00C10D16"/>
    <w:rsid w:val="00CE5D79"/>
    <w:rsid w:val="00D00023"/>
    <w:rsid w:val="00D53E2C"/>
    <w:rsid w:val="00D675A0"/>
    <w:rsid w:val="00D8412E"/>
    <w:rsid w:val="00D94B5B"/>
    <w:rsid w:val="00DA66B1"/>
    <w:rsid w:val="00E260E9"/>
    <w:rsid w:val="00E94B94"/>
    <w:rsid w:val="00EB1CD7"/>
    <w:rsid w:val="00ED42C8"/>
    <w:rsid w:val="00EE7B9F"/>
    <w:rsid w:val="00F314EC"/>
    <w:rsid w:val="00F338FC"/>
    <w:rsid w:val="00F70EBF"/>
    <w:rsid w:val="00FB7EEF"/>
    <w:rsid w:val="00FF359C"/>
    <w:rsid w:val="23F33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276</Words>
  <Characters>1576</Characters>
  <Lines>13</Lines>
  <Paragraphs>3</Paragraphs>
  <TotalTime>0</TotalTime>
  <ScaleCrop>false</ScaleCrop>
  <LinksUpToDate>false</LinksUpToDate>
  <CharactersWithSpaces>1849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2021-11-22T12:34:00Z</dcterms:created>
  <dc:creator>User</dc:creator>
  <cp:lastModifiedBy>always</cp:lastModifiedBy>
  <dcterms:modified xsi:type="dcterms:W3CDTF">2022-04-15T02:32:47Z</dcterms:modified>
  <dc:title>OptiSystem 快速入门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