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063E" w14:textId="77777777" w:rsidR="00C17E5C" w:rsidRDefault="00C17E5C" w:rsidP="00C17E5C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p w14:paraId="6FF55715" w14:textId="31F3EA43" w:rsidR="00C17E5C" w:rsidRPr="00CC7CA0" w:rsidRDefault="00C17E5C" w:rsidP="00C17E5C">
      <w:pPr>
        <w:spacing w:line="560" w:lineRule="exac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报告周期：月</w:t>
      </w:r>
    </w:p>
    <w:p w14:paraId="321AA350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一、各生产线</w:t>
      </w:r>
      <w:r>
        <w:rPr>
          <w:rFonts w:ascii="宋体" w:eastAsia="宋体" w:hAnsi="宋体" w:hint="eastAsia"/>
          <w:b/>
          <w:bCs/>
          <w:sz w:val="28"/>
          <w:szCs w:val="28"/>
        </w:rPr>
        <w:t>安全状态（三级平台）</w:t>
      </w:r>
    </w:p>
    <w:p w14:paraId="42F7F015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安全评分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1341"/>
        <w:gridCol w:w="1493"/>
        <w:gridCol w:w="1260"/>
        <w:gridCol w:w="1684"/>
        <w:gridCol w:w="1724"/>
      </w:tblGrid>
      <w:tr w:rsidR="00C17E5C" w:rsidRPr="00037A13" w14:paraId="2B4D635E" w14:textId="77777777" w:rsidTr="00E60671">
        <w:trPr>
          <w:trHeight w:val="564"/>
        </w:trPr>
        <w:tc>
          <w:tcPr>
            <w:tcW w:w="813" w:type="dxa"/>
          </w:tcPr>
          <w:p w14:paraId="3CC21C1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377" w:type="dxa"/>
          </w:tcPr>
          <w:p w14:paraId="7DBB61C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535" w:type="dxa"/>
          </w:tcPr>
          <w:p w14:paraId="18A2486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293" w:type="dxa"/>
          </w:tcPr>
          <w:p w14:paraId="24C0C49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安全评分值</w:t>
            </w:r>
          </w:p>
        </w:tc>
        <w:tc>
          <w:tcPr>
            <w:tcW w:w="1734" w:type="dxa"/>
          </w:tcPr>
          <w:p w14:paraId="124232D7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排名第1超员扣分项</w:t>
            </w:r>
          </w:p>
        </w:tc>
        <w:tc>
          <w:tcPr>
            <w:tcW w:w="1776" w:type="dxa"/>
          </w:tcPr>
          <w:p w14:paraId="10A52A1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排名前3超限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扣分项</w:t>
            </w:r>
          </w:p>
        </w:tc>
      </w:tr>
      <w:tr w:rsidR="00C17E5C" w:rsidRPr="00037A13" w14:paraId="529A53F0" w14:textId="77777777" w:rsidTr="00E60671">
        <w:trPr>
          <w:trHeight w:val="523"/>
        </w:trPr>
        <w:tc>
          <w:tcPr>
            <w:tcW w:w="813" w:type="dxa"/>
          </w:tcPr>
          <w:p w14:paraId="52E9D5E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FBFE71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535" w:type="dxa"/>
          </w:tcPr>
          <w:p w14:paraId="3010637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293" w:type="dxa"/>
          </w:tcPr>
          <w:p w14:paraId="7FC3F86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1C1CBDF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15B16C7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76FAE22F" w14:textId="77777777" w:rsidTr="00E60671">
        <w:trPr>
          <w:trHeight w:val="523"/>
        </w:trPr>
        <w:tc>
          <w:tcPr>
            <w:tcW w:w="813" w:type="dxa"/>
          </w:tcPr>
          <w:p w14:paraId="0593081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74A91A8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166BF9F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293" w:type="dxa"/>
          </w:tcPr>
          <w:p w14:paraId="4761973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5F2864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44150F5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75BF7B40" w14:textId="77777777" w:rsidTr="00E60671">
        <w:trPr>
          <w:trHeight w:val="608"/>
        </w:trPr>
        <w:tc>
          <w:tcPr>
            <w:tcW w:w="813" w:type="dxa"/>
          </w:tcPr>
          <w:p w14:paraId="11C413E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2A3C048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535" w:type="dxa"/>
          </w:tcPr>
          <w:p w14:paraId="5B8725D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293" w:type="dxa"/>
          </w:tcPr>
          <w:p w14:paraId="6AC428D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25F714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2288D0D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19C5E91D" w14:textId="77777777" w:rsidTr="00E60671">
        <w:trPr>
          <w:trHeight w:val="562"/>
        </w:trPr>
        <w:tc>
          <w:tcPr>
            <w:tcW w:w="813" w:type="dxa"/>
          </w:tcPr>
          <w:p w14:paraId="4DE8463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2DB023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06F0444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293" w:type="dxa"/>
          </w:tcPr>
          <w:p w14:paraId="4A784B4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3EBF94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0EC795A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88CBA27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2、定期巡检超员率、超限率、运转率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134"/>
        <w:gridCol w:w="1276"/>
        <w:gridCol w:w="1276"/>
      </w:tblGrid>
      <w:tr w:rsidR="00C17E5C" w:rsidRPr="00037A13" w14:paraId="4A130845" w14:textId="77777777" w:rsidTr="00E60671">
        <w:trPr>
          <w:trHeight w:val="573"/>
        </w:trPr>
        <w:tc>
          <w:tcPr>
            <w:tcW w:w="858" w:type="dxa"/>
          </w:tcPr>
          <w:p w14:paraId="29CE41F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68C635E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701" w:type="dxa"/>
          </w:tcPr>
          <w:p w14:paraId="170E416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134" w:type="dxa"/>
          </w:tcPr>
          <w:p w14:paraId="18EFAA2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超员率</w:t>
            </w:r>
          </w:p>
        </w:tc>
        <w:tc>
          <w:tcPr>
            <w:tcW w:w="1276" w:type="dxa"/>
          </w:tcPr>
          <w:p w14:paraId="3D5FEB5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超限率</w:t>
            </w:r>
          </w:p>
        </w:tc>
        <w:tc>
          <w:tcPr>
            <w:tcW w:w="1276" w:type="dxa"/>
          </w:tcPr>
          <w:p w14:paraId="23D55462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C17E5C" w:rsidRPr="00037A13" w14:paraId="64EF6ADA" w14:textId="77777777" w:rsidTr="00E60671">
        <w:trPr>
          <w:trHeight w:val="532"/>
        </w:trPr>
        <w:tc>
          <w:tcPr>
            <w:tcW w:w="858" w:type="dxa"/>
          </w:tcPr>
          <w:p w14:paraId="573122A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30AFD2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279E28D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134" w:type="dxa"/>
          </w:tcPr>
          <w:p w14:paraId="7990B27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1C5A1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B85DB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69F40EEB" w14:textId="77777777" w:rsidTr="00E60671">
        <w:trPr>
          <w:trHeight w:val="532"/>
        </w:trPr>
        <w:tc>
          <w:tcPr>
            <w:tcW w:w="858" w:type="dxa"/>
          </w:tcPr>
          <w:p w14:paraId="4FE30A5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5410304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17EB2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134" w:type="dxa"/>
          </w:tcPr>
          <w:p w14:paraId="0CA42FB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C6B04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65943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55281156" w14:textId="77777777" w:rsidTr="00E60671">
        <w:trPr>
          <w:trHeight w:val="618"/>
        </w:trPr>
        <w:tc>
          <w:tcPr>
            <w:tcW w:w="858" w:type="dxa"/>
          </w:tcPr>
          <w:p w14:paraId="52ED40C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72DA483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701" w:type="dxa"/>
          </w:tcPr>
          <w:p w14:paraId="3B1040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134" w:type="dxa"/>
          </w:tcPr>
          <w:p w14:paraId="799A04F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CAC5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2CDD0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0FB89F55" w14:textId="77777777" w:rsidTr="00E60671">
        <w:trPr>
          <w:trHeight w:val="571"/>
        </w:trPr>
        <w:tc>
          <w:tcPr>
            <w:tcW w:w="858" w:type="dxa"/>
          </w:tcPr>
          <w:p w14:paraId="7D2DE84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6534FC6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C3EB2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134" w:type="dxa"/>
          </w:tcPr>
          <w:p w14:paraId="432070E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977FC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0D711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38C52BCA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3、成品仓库超员次数、超限次数（报告周期内）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418"/>
        <w:gridCol w:w="1417"/>
      </w:tblGrid>
      <w:tr w:rsidR="00C17E5C" w:rsidRPr="00037A13" w14:paraId="13E62C89" w14:textId="77777777" w:rsidTr="00E60671">
        <w:trPr>
          <w:trHeight w:val="573"/>
        </w:trPr>
        <w:tc>
          <w:tcPr>
            <w:tcW w:w="858" w:type="dxa"/>
          </w:tcPr>
          <w:p w14:paraId="7F2DA8C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15B1475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生产点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4D0BAFE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仓库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5467E0B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超员次数</w:t>
            </w:r>
          </w:p>
        </w:tc>
        <w:tc>
          <w:tcPr>
            <w:tcW w:w="1417" w:type="dxa"/>
          </w:tcPr>
          <w:p w14:paraId="3024EEB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超量次数</w:t>
            </w:r>
          </w:p>
        </w:tc>
      </w:tr>
      <w:tr w:rsidR="00C17E5C" w:rsidRPr="00037A13" w14:paraId="593B0EDB" w14:textId="77777777" w:rsidTr="00E60671">
        <w:trPr>
          <w:trHeight w:val="532"/>
        </w:trPr>
        <w:tc>
          <w:tcPr>
            <w:tcW w:w="858" w:type="dxa"/>
          </w:tcPr>
          <w:p w14:paraId="00473FA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48612F1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5357C41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7号成品仓库</w:t>
            </w:r>
          </w:p>
        </w:tc>
        <w:tc>
          <w:tcPr>
            <w:tcW w:w="1418" w:type="dxa"/>
          </w:tcPr>
          <w:p w14:paraId="690AACE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98E2A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49B5D5A1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5FD154CF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7CAF626F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6F604956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二、各生产点综合安全评分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（二级平台）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1256"/>
        <w:gridCol w:w="1149"/>
        <w:gridCol w:w="1665"/>
        <w:gridCol w:w="1678"/>
        <w:gridCol w:w="1640"/>
      </w:tblGrid>
      <w:tr w:rsidR="00C17E5C" w:rsidRPr="00037A13" w14:paraId="62517C6F" w14:textId="77777777" w:rsidTr="00E60671">
        <w:trPr>
          <w:trHeight w:val="590"/>
        </w:trPr>
        <w:tc>
          <w:tcPr>
            <w:tcW w:w="932" w:type="dxa"/>
          </w:tcPr>
          <w:p w14:paraId="5BEA62C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14:paraId="49DB38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177" w:type="dxa"/>
          </w:tcPr>
          <w:p w14:paraId="7A26288F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综合安全评分</w:t>
            </w:r>
          </w:p>
        </w:tc>
        <w:tc>
          <w:tcPr>
            <w:tcW w:w="1714" w:type="dxa"/>
          </w:tcPr>
          <w:p w14:paraId="24EEF04F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</w:t>
            </w:r>
          </w:p>
        </w:tc>
        <w:tc>
          <w:tcPr>
            <w:tcW w:w="1728" w:type="dxa"/>
          </w:tcPr>
          <w:p w14:paraId="7D85D200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</w:t>
            </w:r>
          </w:p>
        </w:tc>
        <w:tc>
          <w:tcPr>
            <w:tcW w:w="1688" w:type="dxa"/>
          </w:tcPr>
          <w:p w14:paraId="11D638E6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</w:t>
            </w:r>
          </w:p>
        </w:tc>
      </w:tr>
      <w:tr w:rsidR="00C17E5C" w:rsidRPr="00037A13" w14:paraId="174CCB33" w14:textId="77777777" w:rsidTr="00E60671">
        <w:trPr>
          <w:trHeight w:val="548"/>
        </w:trPr>
        <w:tc>
          <w:tcPr>
            <w:tcW w:w="932" w:type="dxa"/>
          </w:tcPr>
          <w:p w14:paraId="6B1FA6F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3854EFC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177" w:type="dxa"/>
          </w:tcPr>
          <w:p w14:paraId="2D7F78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0E5157A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19B8D8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279196A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4DFE34E5" w14:textId="77777777" w:rsidTr="00E60671">
        <w:trPr>
          <w:trHeight w:val="637"/>
        </w:trPr>
        <w:tc>
          <w:tcPr>
            <w:tcW w:w="932" w:type="dxa"/>
          </w:tcPr>
          <w:p w14:paraId="781C312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6C9685E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177" w:type="dxa"/>
          </w:tcPr>
          <w:p w14:paraId="659BB59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2191AD5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CB3630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38EBED5F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332F3A67" w14:textId="77777777" w:rsidTr="00E60671">
        <w:trPr>
          <w:trHeight w:val="637"/>
        </w:trPr>
        <w:tc>
          <w:tcPr>
            <w:tcW w:w="8528" w:type="dxa"/>
            <w:gridSpan w:val="6"/>
          </w:tcPr>
          <w:p w14:paraId="2C4017CC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综合安全评分＝各生产线安全评分值/生产线条数</w:t>
            </w:r>
          </w:p>
          <w:p w14:paraId="31DDC873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巡检平均超员率＝各生产线超员率之和/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245FA75D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巡检平均超限率＝各生产线超限率之和/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04A46E7C" w14:textId="77777777" w:rsidR="00C17E5C" w:rsidRPr="00534149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巡检设备平均运转率＝各生产线运转率之和/生产线条数</w:t>
            </w:r>
          </w:p>
        </w:tc>
      </w:tr>
    </w:tbl>
    <w:p w14:paraId="35E05377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79EED218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三、集团公司总体安全评分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（一级平台）</w:t>
      </w:r>
    </w:p>
    <w:p w14:paraId="59FEE910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CC7CA0">
        <w:rPr>
          <w:rFonts w:ascii="宋体" w:eastAsia="宋体" w:hAnsi="宋体" w:hint="eastAsia"/>
          <w:bCs/>
          <w:sz w:val="28"/>
          <w:szCs w:val="28"/>
        </w:rPr>
        <w:t>1、集团公司总体安全评分＝各生产点综合安全评分之和/生产点个数</w:t>
      </w:r>
    </w:p>
    <w:p w14:paraId="233FFEE1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2、各生产点主要扣分项</w:t>
      </w:r>
    </w:p>
    <w:p w14:paraId="6921BF13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3、各生产线的运转率和超限率</w:t>
      </w:r>
    </w:p>
    <w:p w14:paraId="43010621" w14:textId="13B4641E" w:rsidR="00742309" w:rsidRDefault="00742309" w:rsidP="00742309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超限次数最高的设备及次数：</w:t>
      </w:r>
      <w:r w:rsidR="00D76B2C">
        <w:rPr>
          <w:rFonts w:ascii="宋体" w:eastAsia="宋体" w:hAnsi="宋体" w:hint="eastAsia"/>
          <w:sz w:val="28"/>
          <w:szCs w:val="28"/>
        </w:rPr>
        <w:t>equipment</w:t>
      </w:r>
    </w:p>
    <w:p w14:paraId="1954FCAD" w14:textId="7EB021B7" w:rsidR="00742309" w:rsidRDefault="00742309" w:rsidP="00742309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超限次数最高的传感器及次数：</w:t>
      </w:r>
      <w:r w:rsidR="00D76B2C">
        <w:rPr>
          <w:rFonts w:ascii="宋体" w:eastAsia="宋体" w:hAnsi="宋体" w:hint="eastAsia"/>
          <w:sz w:val="28"/>
          <w:szCs w:val="28"/>
        </w:rPr>
        <w:t>point</w:t>
      </w:r>
    </w:p>
    <w:p w14:paraId="6C6E46C5" w14:textId="3DC459C8" w:rsidR="00742309" w:rsidRDefault="00742309" w:rsidP="00742309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超限次数最高的时段及次数：</w:t>
      </w:r>
      <w:r w:rsidR="00D76B2C">
        <w:rPr>
          <w:rFonts w:ascii="宋体" w:eastAsia="宋体" w:hAnsi="宋体" w:hint="eastAsia"/>
          <w:sz w:val="28"/>
          <w:szCs w:val="28"/>
        </w:rPr>
        <w:t>time</w:t>
      </w:r>
      <w:r w:rsidR="00AF480F">
        <w:rPr>
          <w:rFonts w:ascii="宋体" w:eastAsia="宋体" w:hAnsi="宋体"/>
          <w:sz w:val="28"/>
          <w:szCs w:val="28"/>
        </w:rPr>
        <w:tab/>
      </w:r>
    </w:p>
    <w:p w14:paraId="37BEC0DD" w14:textId="77777777" w:rsidR="00C17E5C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本月比上月安全评分？超员趋势？运行参数超限趋势？</w:t>
      </w:r>
    </w:p>
    <w:p w14:paraId="2BF9C29E" w14:textId="77777777" w:rsidR="00C17E5C" w:rsidRPr="00A12B9E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比？生产线安全评分？超员多？次，运行参数超限？次。</w:t>
      </w:r>
    </w:p>
    <w:p w14:paraId="0B410260" w14:textId="77777777" w:rsidR="00F71000" w:rsidRPr="00C17E5C" w:rsidRDefault="00F71000"/>
    <w:sectPr w:rsidR="00F71000" w:rsidRPr="00C17E5C" w:rsidSect="00DC30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CB2D" w14:textId="77777777" w:rsidR="00DC3099" w:rsidRDefault="00DC3099" w:rsidP="00AB3CA2">
      <w:r>
        <w:separator/>
      </w:r>
    </w:p>
  </w:endnote>
  <w:endnote w:type="continuationSeparator" w:id="0">
    <w:p w14:paraId="1A57D963" w14:textId="77777777" w:rsidR="00DC3099" w:rsidRDefault="00DC3099" w:rsidP="00A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928D" w14:textId="77777777" w:rsidR="00DC3099" w:rsidRDefault="00DC3099" w:rsidP="00AB3CA2">
      <w:r>
        <w:separator/>
      </w:r>
    </w:p>
  </w:footnote>
  <w:footnote w:type="continuationSeparator" w:id="0">
    <w:p w14:paraId="5D110EB1" w14:textId="77777777" w:rsidR="00DC3099" w:rsidRDefault="00DC3099" w:rsidP="00AB3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C"/>
    <w:rsid w:val="000A6AE4"/>
    <w:rsid w:val="00302CD9"/>
    <w:rsid w:val="004E42D1"/>
    <w:rsid w:val="00555DC8"/>
    <w:rsid w:val="00742309"/>
    <w:rsid w:val="00A16634"/>
    <w:rsid w:val="00AB3CA2"/>
    <w:rsid w:val="00AF480F"/>
    <w:rsid w:val="00B16C12"/>
    <w:rsid w:val="00C17E5C"/>
    <w:rsid w:val="00D76B2C"/>
    <w:rsid w:val="00DC3099"/>
    <w:rsid w:val="00E43EA6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61EE1"/>
  <w15:chartTrackingRefBased/>
  <w15:docId w15:val="{D8C5DD51-5623-4F3A-882E-C85B23F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E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AB3C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3C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3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26</cp:revision>
  <dcterms:created xsi:type="dcterms:W3CDTF">2024-01-06T05:50:00Z</dcterms:created>
  <dcterms:modified xsi:type="dcterms:W3CDTF">2024-01-20T16:18:00Z</dcterms:modified>
</cp:coreProperties>
</file>