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钟晖. 基于RAG的大数据工单智能问答方法[J]. 微型电脑应用, 2026, 42(07): 247-250+257.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李俊奇, 李子林, 王跃, 等. 基于检索增强与知识库融合的铁科智问系统设计与实现[J]. 铁路计算机应用, 2026, 35(05): 42-45.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赵中元, 田昌海, 段建勇, 等. 基于事件驱动知识图谱的检索增强生成框架[J]. 计算机工程,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裴丽娜, 淦欣喆, 陈明, 等. 基于领域HyDE查询增强与LightRAG的水稻种植检索增强生成方法[J]. 智慧农业(中英文),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陈阳, 孟旭阳, 陈熙. 内嵌RAG的科技文献发现系统测评方法研究[J]. 数字图书馆论坛,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马成业, 马满堂. 面向大语言模型智能体的查询反馈驱动上下文蒸馏方法[J]. 计算机工程与应用,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张凯, 满广垠, 叶治荣. 基于混合RAG的铁路工程规范智能问答方法研究[J]. 中国铁路,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回天, 魏雪梅, 孙延鑫, 等. 结合自适应分块与混合检索生成的态势理解方法[J]. 兵器装备工程学报,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王颖, 徐海川, 姚东源. 面向工业园区环境探测的检索增强生成系统设计与实现[J]. 计算机科学与探索,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彭琳. 基于检索增强生成的企业级知识库系统构建与优化[J]. 电脑知识与技术,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王亮, 张强, 魏韵萧. 基于知识库的智能问答系统构建技术研究[J]. 网络安全与数据治理,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张墨涵. 融合检索增强的企业私有知识库智能问答系统[J]. 中国新技术新产品,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Gao Y, Xiong Y, Gao X, et al. Retrieval-Augmented Generation for Large Language Models: A Survey[J]. arXiv preprint arXiv:2312.10997, 2023.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[19]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[20]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