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</w:rPr>
      </w:pPr>
      <w:r>
        <w:rPr>
          <w:u w:val="single"/>
        </w:rPr>
        <w:t>GW Analysis December 2022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 Used: MBMG Extracted</w:t>
      </w:r>
    </w:p>
    <w:p>
      <w:pPr>
        <w:pStyle w:val="ListParagraph"/>
        <w:numPr>
          <w:ilvl w:val="0"/>
          <w:numId w:val="1"/>
        </w:numPr>
        <w:rPr/>
      </w:pPr>
      <w:r>
        <w:rPr/>
        <w:t>Daily Average Data 1970s to September 2022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Raw Data till 10/17/2017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Merged both files stated above for a final dataset used in this analysis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Grouped Data By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Created season bins </w:t>
      </w:r>
    </w:p>
    <w:p>
      <w:pPr>
        <w:pStyle w:val="ListParagraph"/>
        <w:numPr>
          <w:ilvl w:val="1"/>
          <w:numId w:val="1"/>
        </w:numPr>
        <w:rPr/>
      </w:pPr>
      <w:r>
        <w:rPr/>
        <w:t>Spring = April, May, June</w:t>
      </w:r>
    </w:p>
    <w:p>
      <w:pPr>
        <w:pStyle w:val="ListParagraph"/>
        <w:numPr>
          <w:ilvl w:val="1"/>
          <w:numId w:val="1"/>
        </w:numPr>
        <w:rPr/>
      </w:pPr>
      <w:r>
        <w:rPr/>
        <w:t>Summer = July, August, September</w:t>
      </w:r>
    </w:p>
    <w:p>
      <w:pPr>
        <w:pStyle w:val="ListParagraph"/>
        <w:numPr>
          <w:ilvl w:val="1"/>
          <w:numId w:val="1"/>
        </w:numPr>
        <w:rPr/>
      </w:pPr>
      <w:r>
        <w:rPr/>
        <w:t>Fall = October, November, December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Winter = January, February, March </w:t>
      </w:r>
    </w:p>
    <w:p>
      <w:pPr>
        <w:pStyle w:val="ListParagraph"/>
        <w:numPr>
          <w:ilvl w:val="0"/>
          <w:numId w:val="1"/>
        </w:numPr>
        <w:rPr/>
      </w:pPr>
      <w:r>
        <w:rPr/>
        <w:t>Created Time-Period Bins for time-series analysis</w:t>
      </w:r>
    </w:p>
    <w:p>
      <w:pPr>
        <w:pStyle w:val="ListParagraph"/>
        <w:numPr>
          <w:ilvl w:val="1"/>
          <w:numId w:val="1"/>
        </w:numPr>
        <w:rPr>
          <w:b/>
          <w:b/>
          <w:bCs/>
          <w:color w:val="FF0000"/>
        </w:rPr>
      </w:pPr>
      <w:r>
        <w:rPr>
          <w:b/>
          <w:bCs/>
          <w:color w:val="FF0000"/>
        </w:rPr>
        <w:t xml:space="preserve">We created the bins to be 4 years instead of 3 or 5 years because we </w:t>
      </w:r>
      <w:r>
        <w:rPr>
          <w:b/>
          <w:bCs/>
          <w:color w:val="FF0000"/>
        </w:rPr>
        <w:t>wanted</w:t>
      </w:r>
      <w:r>
        <w:rPr>
          <w:b/>
          <w:bCs/>
          <w:color w:val="FF0000"/>
        </w:rPr>
        <w:t xml:space="preserve"> 25</w:t>
      </w:r>
      <w:r>
        <w:rPr>
          <w:b/>
          <w:bCs/>
          <w:color w:val="FF0000"/>
        </w:rPr>
        <w:t>0</w:t>
      </w:r>
      <w:r>
        <w:rPr>
          <w:b/>
          <w:bCs/>
          <w:color w:val="FF0000"/>
        </w:rPr>
        <w:t xml:space="preserve">% of the data to span across three time-period bins. A 10-year requirement was set </w:t>
      </w:r>
    </w:p>
    <w:p>
      <w:pPr>
        <w:pStyle w:val="ListParagraph"/>
        <w:numPr>
          <w:ilvl w:val="1"/>
          <w:numId w:val="1"/>
        </w:numPr>
        <w:rPr/>
      </w:pPr>
      <w:r>
        <w:rPr/>
        <w:t>Prior to 2000</w:t>
      </w:r>
    </w:p>
    <w:p>
      <w:pPr>
        <w:pStyle w:val="ListParagraph"/>
        <w:numPr>
          <w:ilvl w:val="1"/>
          <w:numId w:val="1"/>
        </w:numPr>
        <w:rPr/>
      </w:pPr>
      <w:r>
        <w:rPr/>
        <w:t>2000-2003</w:t>
      </w:r>
    </w:p>
    <w:p>
      <w:pPr>
        <w:pStyle w:val="ListParagraph"/>
        <w:numPr>
          <w:ilvl w:val="1"/>
          <w:numId w:val="1"/>
        </w:numPr>
        <w:rPr/>
      </w:pPr>
      <w:r>
        <w:rPr/>
        <w:t>2004-2007</w:t>
      </w:r>
    </w:p>
    <w:p>
      <w:pPr>
        <w:pStyle w:val="ListParagraph"/>
        <w:numPr>
          <w:ilvl w:val="1"/>
          <w:numId w:val="1"/>
        </w:numPr>
        <w:rPr/>
      </w:pPr>
      <w:r>
        <w:rPr/>
        <w:t>2008-2011</w:t>
      </w:r>
    </w:p>
    <w:p>
      <w:pPr>
        <w:pStyle w:val="ListParagraph"/>
        <w:numPr>
          <w:ilvl w:val="1"/>
          <w:numId w:val="1"/>
        </w:numPr>
        <w:rPr/>
      </w:pPr>
      <w:r>
        <w:rPr/>
        <w:t>2012-2015</w:t>
      </w:r>
    </w:p>
    <w:p>
      <w:pPr>
        <w:pStyle w:val="ListParagraph"/>
        <w:numPr>
          <w:ilvl w:val="1"/>
          <w:numId w:val="1"/>
        </w:numPr>
        <w:rPr/>
      </w:pPr>
      <w:r>
        <w:rPr/>
        <w:t>2016-2019</w:t>
      </w:r>
    </w:p>
    <w:p>
      <w:pPr>
        <w:pStyle w:val="ListParagraph"/>
        <w:numPr>
          <w:ilvl w:val="1"/>
          <w:numId w:val="1"/>
        </w:numPr>
        <w:rPr/>
      </w:pPr>
      <w:r>
        <w:rPr/>
        <w:t>2020-2022 (current)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Creation of Sample Size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 xml:space="preserve">No filters applied 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n = 612 wells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Set a length of study requirement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10</w:t>
      </w:r>
      <w:r>
        <w:rPr/>
        <w:t xml:space="preserve"> years of data across 2000 to 2022</w:t>
      </w:r>
    </w:p>
    <w:p>
      <w:pPr>
        <w:pStyle w:val="ListParagraph"/>
        <w:numPr>
          <w:ilvl w:val="2"/>
          <w:numId w:val="1"/>
        </w:numPr>
        <w:rPr>
          <w:b/>
          <w:b/>
          <w:bCs/>
          <w:color w:val="FF0000"/>
        </w:rPr>
      </w:pPr>
      <w:r>
        <w:rPr>
          <w:b/>
          <w:bCs/>
          <w:color w:val="FF0000"/>
        </w:rPr>
        <w:t>We chose 10 years as our requirement since we wanted to be able to have data that spanned a decent amount of time to compare changes instead of 8 or 9 years.</w:t>
      </w:r>
    </w:p>
    <w:p>
      <w:pPr>
        <w:pStyle w:val="ListParagraph"/>
        <w:numPr>
          <w:ilvl w:val="2"/>
          <w:numId w:val="1"/>
        </w:numPr>
        <w:rPr>
          <w:b/>
          <w:b/>
          <w:bCs/>
        </w:rPr>
      </w:pPr>
      <w:r>
        <w:rPr/>
        <w:t>n = 172 wells</w:t>
      </w:r>
    </w:p>
    <w:p>
      <w:pPr>
        <w:pStyle w:val="ListParagraph"/>
        <w:numPr>
          <w:ilvl w:val="0"/>
          <w:numId w:val="1"/>
        </w:numPr>
        <w:rPr/>
      </w:pPr>
      <w:r>
        <w:rPr/>
        <w:t>Set number of observation requirement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  <w:bCs/>
        </w:rPr>
        <w:t>8</w:t>
      </w:r>
      <w:r>
        <w:rPr/>
        <w:t xml:space="preserve"> observations over 1 year with </w:t>
      </w:r>
      <w:r>
        <w:rPr>
          <w:b/>
          <w:bCs/>
        </w:rPr>
        <w:t>1.75</w:t>
      </w:r>
      <w:r>
        <w:rPr/>
        <w:t xml:space="preserve"> observations per season</w:t>
      </w:r>
    </w:p>
    <w:p>
      <w:pPr>
        <w:pStyle w:val="ListParagraph"/>
        <w:numPr>
          <w:ilvl w:val="2"/>
          <w:numId w:val="1"/>
        </w:numPr>
        <w:rPr/>
      </w:pPr>
      <w:r>
        <w:rPr/>
        <w:t>n = 67 wells</w:t>
      </w:r>
    </w:p>
    <w:p>
      <w:pPr>
        <w:pStyle w:val="ListParagraph"/>
        <w:numPr>
          <w:ilvl w:val="2"/>
          <w:numId w:val="1"/>
        </w:numPr>
        <w:rPr/>
      </w:pPr>
      <w:r>
        <w:rPr/>
        <w:t>We chose to select 8 observations per year per 1.75 per season to create a sample that had sound data for each season and year to make the comparison more precise</w:t>
      </w:r>
    </w:p>
    <w:p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b/>
          <w:bCs/>
          <w:color w:val="FF0000"/>
        </w:rPr>
        <w:t>We changed the number of observations to see what our sample size would be. 10 and 9 observations w</w:t>
      </w:r>
      <w:r>
        <w:rPr>
          <w:b/>
          <w:bCs/>
          <w:color w:val="FF0000"/>
        </w:rPr>
        <w:t>ere</w:t>
      </w:r>
      <w:r>
        <w:rPr>
          <w:b/>
          <w:bCs/>
          <w:color w:val="FF0000"/>
        </w:rPr>
        <w:t xml:space="preserve"> too high </w:t>
      </w:r>
      <w:r>
        <w:rPr>
          <w:b/>
          <w:bCs/>
          <w:color w:val="FF0000"/>
        </w:rPr>
        <w:t>and reduced the number of samples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numPr>
          <w:ilvl w:val="3"/>
          <w:numId w:val="1"/>
        </w:numPr>
        <w:rPr/>
      </w:pPr>
      <w:r>
        <w:rPr/>
        <w:t>Table of Comparisons</w:t>
      </w:r>
    </w:p>
    <w:p>
      <w:pPr>
        <w:pStyle w:val="ListParagraph"/>
        <w:ind w:left="3240" w:hanging="0"/>
        <w:rPr>
          <w:color w:val="FF0000"/>
        </w:rPr>
      </w:pPr>
      <w:r>
        <w:rPr>
          <w:color w:val="FF0000"/>
        </w:rPr>
      </w:r>
    </w:p>
    <w:tbl>
      <w:tblPr>
        <w:tblStyle w:val="TableGrid"/>
        <w:tblpPr w:vertAnchor="text" w:horzAnchor="page" w:leftFromText="180" w:rightFromText="180" w:tblpX="4576" w:tblpY="-104"/>
        <w:tblW w:w="540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90"/>
        <w:gridCol w:w="2160"/>
        <w:gridCol w:w="1350"/>
      </w:tblGrid>
      <w:tr>
        <w:trPr/>
        <w:tc>
          <w:tcPr>
            <w:tcW w:w="18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Year Observations</w:t>
            </w:r>
          </w:p>
        </w:tc>
        <w:tc>
          <w:tcPr>
            <w:tcW w:w="216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Season Observations</w:t>
            </w:r>
          </w:p>
        </w:tc>
        <w:tc>
          <w:tcPr>
            <w:tcW w:w="13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Sample Size</w:t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16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16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1.5</w:t>
            </w:r>
          </w:p>
        </w:tc>
        <w:tc>
          <w:tcPr>
            <w:tcW w:w="13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37</w:t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16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38</w:t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216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216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1.5</w:t>
            </w:r>
          </w:p>
        </w:tc>
        <w:tc>
          <w:tcPr>
            <w:tcW w:w="13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216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216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1.75</w:t>
            </w:r>
          </w:p>
        </w:tc>
        <w:tc>
          <w:tcPr>
            <w:tcW w:w="13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67</w:t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216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1.5</w:t>
            </w:r>
          </w:p>
        </w:tc>
        <w:tc>
          <w:tcPr>
            <w:tcW w:w="13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77</w:t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16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</w:tr>
      <w:tr>
        <w:trPr/>
        <w:tc>
          <w:tcPr>
            <w:tcW w:w="18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16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1.5</w:t>
            </w:r>
          </w:p>
        </w:tc>
        <w:tc>
          <w:tcPr>
            <w:tcW w:w="13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82</w:t>
            </w:r>
          </w:p>
        </w:tc>
      </w:tr>
    </w:tbl>
    <w:p>
      <w:pPr>
        <w:pStyle w:val="ListParagraph"/>
        <w:ind w:left="3240" w:hanging="0"/>
        <w:rPr>
          <w:color w:val="FF0000"/>
        </w:rPr>
      </w:pPr>
      <w:r/>
      <w:r>
        <w:rPr>
          <w:b/>
          <w:bCs/>
          <w:color w:val="FF0000"/>
        </w:rPr>
        <w:b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Python Analysis </w:t>
      </w:r>
    </w:p>
    <w:p>
      <w:pPr>
        <w:pStyle w:val="ListParagraph"/>
        <w:numPr>
          <w:ilvl w:val="0"/>
          <w:numId w:val="1"/>
        </w:numPr>
        <w:rPr/>
      </w:pPr>
      <w:r>
        <w:rPr/>
        <w:t>swl_analysis</w:t>
      </w:r>
    </w:p>
    <w:p>
      <w:pPr>
        <w:pStyle w:val="ListParagraph"/>
        <w:numPr>
          <w:ilvl w:val="1"/>
          <w:numId w:val="1"/>
        </w:numPr>
        <w:rPr/>
      </w:pPr>
      <w:r>
        <w:rPr/>
        <w:t>Created a mean static water level (</w:t>
      </w:r>
      <w:r>
        <w:rPr>
          <w:b/>
          <w:bCs/>
        </w:rPr>
        <w:t>swl_ground)</w:t>
      </w:r>
      <w:r>
        <w:rPr/>
        <w:t xml:space="preserve"> value across each season for a time-period with the included number of wells that created the mean (</w:t>
      </w:r>
      <w:r>
        <w:rPr>
          <w:b/>
          <w:bCs/>
        </w:rPr>
        <w:t>count</w:t>
      </w:r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r>
        <w:rPr/>
        <w:t>Calculated the difference between the mean swl for a season with the previous entry as a decimal (</w:t>
      </w:r>
      <w:r>
        <w:rPr>
          <w:b/>
          <w:bCs/>
        </w:rPr>
        <w:t>change</w:t>
      </w:r>
      <w:r>
        <w:rPr/>
        <w:t>)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Negative value means water level has dropped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Positive value means water level has increased </w:t>
      </w:r>
    </w:p>
    <w:p>
      <w:pPr>
        <w:pStyle w:val="ListParagraph"/>
        <w:numPr>
          <w:ilvl w:val="0"/>
          <w:numId w:val="1"/>
        </w:numPr>
        <w:rPr/>
      </w:pPr>
      <w:r>
        <w:rPr/>
        <w:t>swl_season</w:t>
      </w:r>
    </w:p>
    <w:p>
      <w:pPr>
        <w:pStyle w:val="ListParagraph"/>
        <w:numPr>
          <w:ilvl w:val="1"/>
          <w:numId w:val="1"/>
        </w:numPr>
        <w:rPr/>
      </w:pPr>
      <w:r>
        <w:rPr/>
        <w:t>Placed each season in own tab to be able to compare the differences across a single season. Did this in Pro.</w:t>
      </w:r>
    </w:p>
    <w:p>
      <w:pPr>
        <w:pStyle w:val="ListParagraph"/>
        <w:numPr>
          <w:ilvl w:val="0"/>
          <w:numId w:val="1"/>
        </w:numPr>
        <w:rPr/>
      </w:pPr>
      <w:r>
        <w:rPr/>
        <w:t>fall, spring, summer, winter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Time-Period field was spread out from one column of </w:t>
      </w:r>
      <w:r>
        <w:rPr>
          <w:b/>
          <w:bCs/>
        </w:rPr>
        <w:t>time_period</w:t>
      </w:r>
      <w:r>
        <w:rPr/>
        <w:t xml:space="preserve"> to have each time-period be its own column where the </w:t>
      </w:r>
      <w:r>
        <w:rPr>
          <w:b/>
          <w:bCs/>
        </w:rPr>
        <w:t>mean swl</w:t>
      </w:r>
      <w:r>
        <w:rPr/>
        <w:t xml:space="preserve"> populates the value for each column </w:t>
      </w:r>
    </w:p>
    <w:p>
      <w:pPr>
        <w:pStyle w:val="ListParagraph"/>
        <w:numPr>
          <w:ilvl w:val="2"/>
          <w:numId w:val="1"/>
        </w:numPr>
        <w:rPr/>
      </w:pPr>
      <w:r>
        <w:rPr/>
        <w:t>This will help calculate the differences better in Arc Pro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 Analysis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Imported all dataset and targeted the </w:t>
      </w:r>
      <w:r>
        <w:rPr>
          <w:b/>
          <w:bCs/>
        </w:rPr>
        <w:t>season datasets</w:t>
      </w:r>
    </w:p>
    <w:p>
      <w:pPr>
        <w:pStyle w:val="ListParagraph"/>
        <w:numPr>
          <w:ilvl w:val="0"/>
          <w:numId w:val="1"/>
        </w:numPr>
        <w:rPr/>
      </w:pPr>
      <w:r>
        <w:rPr/>
        <w:t>Created a new field for each dataset to compare the percent difference between the mean swl from the time-period 2008-2011 to 2016-2019 since these were the most complete time-periods on record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percent_diff_2011_2019</w:t>
      </w:r>
    </w:p>
    <w:p>
      <w:pPr>
        <w:pStyle w:val="ListParagraph"/>
        <w:numPr>
          <w:ilvl w:val="2"/>
          <w:numId w:val="1"/>
        </w:numPr>
        <w:rPr/>
      </w:pPr>
      <w:r>
        <w:rPr>
          <w:b/>
          <w:bCs/>
        </w:rPr>
        <w:t xml:space="preserve">percent_diff = </w:t>
      </w:r>
      <w:r>
        <w:rPr/>
        <w:t>(latest-earliest)/ earliest *100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Created figures for each season by mapping the </w:t>
      </w:r>
      <w:r>
        <w:rPr>
          <w:b/>
          <w:bCs/>
        </w:rPr>
        <w:t>percent_diff_2011_2019</w:t>
      </w:r>
      <w:r>
        <w:rPr/>
        <w:t xml:space="preserve"> field as a graduated color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There were 4 bins created to spatially see the data </w:t>
      </w:r>
    </w:p>
    <w:p>
      <w:pPr>
        <w:pStyle w:val="ListParagraph"/>
        <w:numPr>
          <w:ilvl w:val="2"/>
          <w:numId w:val="1"/>
        </w:numPr>
        <w:rPr/>
      </w:pPr>
      <w:r>
        <w:rPr/>
        <w:t>Red = Outside 1 standard deviation negative values</w:t>
      </w:r>
    </w:p>
    <w:p>
      <w:pPr>
        <w:pStyle w:val="ListParagraph"/>
        <w:numPr>
          <w:ilvl w:val="2"/>
          <w:numId w:val="1"/>
        </w:numPr>
        <w:rPr/>
      </w:pPr>
      <w:r>
        <w:rPr/>
        <w:t>Orange =  Within 1 standard deviation, negative values</w:t>
      </w:r>
    </w:p>
    <w:p>
      <w:pPr>
        <w:pStyle w:val="ListParagraph"/>
        <w:numPr>
          <w:ilvl w:val="2"/>
          <w:numId w:val="1"/>
        </w:numPr>
        <w:rPr/>
      </w:pPr>
      <w:r>
        <w:rPr/>
        <w:t>Green = Within 1 standard deviation, mean into positive values</w:t>
      </w:r>
    </w:p>
    <w:p>
      <w:pPr>
        <w:pStyle w:val="ListParagraph"/>
        <w:numPr>
          <w:ilvl w:val="2"/>
          <w:numId w:val="1"/>
        </w:numPr>
        <w:spacing w:before="0" w:after="160"/>
        <w:contextualSpacing/>
        <w:rPr/>
      </w:pPr>
      <w:r>
        <w:rPr/>
        <w:t>Blue = Outside 1 standard deviation, positive values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c3e51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03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LibreOffice/7.3.7.2$Linux_X86_64 LibreOffice_project/30$Build-2</Application>
  <AppVersion>15.0000</AppVersion>
  <Pages>3</Pages>
  <Words>562</Words>
  <Characters>2520</Characters>
  <CharactersWithSpaces>2960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2022-12-19T18:34:00Z</dcterms:created>
  <dc:creator>Madeline McKeefry</dc:creator>
  <dc:description/>
  <dc:language>en-US</dc:language>
  <cp:lastModifiedBy/>
  <dcterms:modified xsi:type="dcterms:W3CDTF">2022-12-21T13:41:53Z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