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F2F10D9" w:rsidP="2E414422" w:rsidRDefault="7F2F10D9" w14:paraId="126E153A" w14:textId="0422B7A5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AO JUÍZO DA </w:t>
      </w:r>
      <w:r w:rsidRPr="2E414422" w:rsidR="1604C9D3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1° VARA </w:t>
      </w:r>
      <w:r w:rsidRPr="2E414422" w:rsidR="338B1EE5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DE FAMÍLIA, ÓRFÃOS, SUCESSÕES E INTERDITOS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DA COMARCA DE </w:t>
      </w:r>
      <w:r w:rsidRPr="2E414422" w:rsidR="1AE517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TEIXEIRA DE FREITAS </w:t>
      </w:r>
      <w:r w:rsidRPr="2E414422" w:rsidR="2BD1C7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- BAHIA</w:t>
      </w:r>
    </w:p>
    <w:p w:rsidR="0BB2F484" w:rsidP="0BB2F484" w:rsidRDefault="0BB2F484" w14:paraId="0FEF0A54" w14:textId="4F4C13FD">
      <w:pPr>
        <w:pStyle w:val="Normal"/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E414422" w:rsidRDefault="7F2F10D9" w14:paraId="77F7B8D5" w14:textId="005D766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ATENDIMENTO SOLAR Nº {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triagemNumero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</w:p>
    <w:p w:rsidR="0BB2F484" w:rsidP="0BB2F484" w:rsidRDefault="0BB2F484" w14:paraId="6366D3DA" w14:textId="3F28563A">
      <w:pPr>
        <w:bidi w:val="1"/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E414422" w:rsidRDefault="7F2F10D9" w14:paraId="7CB82E35" w14:textId="3371475E">
      <w:pPr>
        <w:bidi w:val="0"/>
        <w:spacing w:before="0" w:beforeAutospacing="off" w:after="225" w:afterAutospacing="off"/>
        <w:ind w:left="0"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REQUERENTE_NOME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incapaz, nascido(a) em 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requerente_data_nascimento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2E414422" w:rsidR="2834ECA7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CPF 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requerente_cpf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</w:t>
      </w:r>
      <w:r w:rsidRPr="2E41442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E41442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</w:t>
      </w:r>
      <w:r w:rsidRPr="2E41442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ados_adicionais_requerent</w:t>
      </w:r>
      <w:r w:rsidRPr="2E41442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2E41442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743E366A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neste ato representado(a)(s) por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EPRESENTANTE_NOM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epresentante_nacionalidad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63FF47B0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epresentante_estado_civi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epresentante_ocupaca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o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CPF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epresentante_cp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f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residente e domiciliado(a) à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epresentante_endereco_residencia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com endereço profissional em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epresentante_endereco_profissiona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e-mail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epresentante_emai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l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telefone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epresentante_telefon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</w:t>
      </w:r>
      <w:r w:rsidRPr="2E414422" w:rsidR="0925B94F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vem, perante esse Juízo, assistido(a) pela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DEFENSORIA PÚBLICA DO ESTADO DA BAHIA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por um dos seus membros que a esta subscreve, na forma do artigo 134 da Constituição Federal, da Lei Complementar Federal nº 80/94 e da Lei Complementar Estadual nº 26/06, ajuizar a presente</w:t>
      </w:r>
    </w:p>
    <w:p w:rsidR="0BB2F484" w:rsidP="0BB2F484" w:rsidRDefault="0BB2F484" w14:paraId="2DD554AF" w14:textId="34EDC5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E414422" w:rsidRDefault="7F2F10D9" w14:paraId="20E52E67" w14:textId="412A9799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AÇÃO DE FIXAÇÃO DE ALIMENTOS COM PEDIDO DE ALIMENTOS PROVISÓRIOS</w:t>
      </w:r>
    </w:p>
    <w:p w:rsidR="0BB2F484" w:rsidP="0BB2F484" w:rsidRDefault="0BB2F484" w14:paraId="69CC6C76" w14:textId="57350B1D">
      <w:pPr>
        <w:spacing w:before="225" w:beforeAutospacing="off" w:after="225" w:afterAutospacing="off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5A041262" w:rsidP="0BB2F484" w:rsidRDefault="5A041262" w14:paraId="0CCA881A" w14:textId="4951D3E0">
      <w:pPr>
        <w:spacing w:before="0" w:beforeAutospacing="off" w:after="225" w:afterAutospacing="off"/>
        <w:ind w:firstLine="720"/>
        <w:jc w:val="both"/>
      </w:pP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em face de </w:t>
      </w:r>
      <w:r w:rsidRPr="2E414422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2E414422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REQUERIDO_NOME</w:t>
      </w:r>
      <w:r w:rsidRPr="2E414422" w:rsidR="5A04126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executado_nacionalidade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executado_estado_civil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executado_ocupacao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CPF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requerido_cpf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residente e domiciliado(a) à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requerido_endereco_residencial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executado_endereco_profissional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e-mail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executado_email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telefone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executado_telefone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}. Outros dados conhecidos: {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dados_adicionais_requerido</w:t>
      </w:r>
      <w:r w:rsidRPr="2E414422" w:rsidR="5A041262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pelos motivos de fato e de direito a seguir expostos:</w:t>
      </w:r>
    </w:p>
    <w:p w:rsidR="0BB2F484" w:rsidP="0BB2F484" w:rsidRDefault="0BB2F484" w14:paraId="78167FAE" w14:textId="2265DC06">
      <w:pPr>
        <w:spacing w:before="0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E414422" w:rsidRDefault="7F2F10D9" w14:paraId="62717F23" w14:textId="0AB5F5F1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I. DAS PRERROGATIVAS INSTITUCIONAIS</w:t>
      </w:r>
    </w:p>
    <w:p w:rsidR="0BB2F484" w:rsidP="0BB2F484" w:rsidRDefault="0BB2F484" w14:paraId="3554308B" w14:textId="077AE58E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36CC2536" w14:textId="3AF893A1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caput e § 1º, do Código de Processo Civil.</w:t>
      </w:r>
    </w:p>
    <w:p w:rsidR="0BB2F484" w:rsidP="0BB2F484" w:rsidRDefault="0BB2F484" w14:paraId="1CEC883B" w14:textId="4A7673E3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E414422" w:rsidRDefault="7F2F10D9" w14:paraId="7E5DD5A2" w14:textId="51A5F85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II. DA GRATUIDADE DE JUSTIÇA</w:t>
      </w:r>
    </w:p>
    <w:p w:rsidR="0BB2F484" w:rsidP="0BB2F484" w:rsidRDefault="0BB2F484" w14:paraId="58B29762" w14:textId="6DCE2805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38043D8D" w14:textId="74717BF9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98 e seguintes do Código de Processo Civil.</w:t>
      </w:r>
    </w:p>
    <w:p w:rsidR="0BB2F484" w:rsidP="0BB2F484" w:rsidRDefault="0BB2F484" w14:paraId="6E6EE077" w14:textId="19C3DC5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E414422" w:rsidRDefault="7F2F10D9" w14:paraId="29DDF8AA" w14:textId="48BA6417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III. DOS FATOS</w:t>
      </w:r>
    </w:p>
    <w:p w:rsidR="0BB2F484" w:rsidP="0BB2F484" w:rsidRDefault="0BB2F484" w14:paraId="1A4F59CC" w14:textId="53929F3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61ECF028" w14:textId="3103E2A6">
      <w:pPr>
        <w:spacing w:before="225" w:beforeAutospacing="off" w:after="225" w:afterAutospacing="off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dos_fatos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</w:t>
      </w:r>
    </w:p>
    <w:p w:rsidR="0BB2F484" w:rsidP="0BB2F484" w:rsidRDefault="0BB2F484" w14:paraId="3D1432E1" w14:textId="4CFD7EC2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E414422" w:rsidRDefault="7F2F10D9" w14:paraId="07AE8595" w14:textId="2F8A15A4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IV. DO DIREITO</w:t>
      </w:r>
    </w:p>
    <w:p w:rsidR="0BB2F484" w:rsidP="0BB2F484" w:rsidRDefault="0BB2F484" w14:paraId="3D19CD5B" w14:textId="17D15473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4FBADCEC" w14:textId="1FB59EFF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Apesar de ser legalmente obrigada (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227 e 229 da CRFB c/c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. 4º e 22, do ECA, e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arts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. 1.566, IV, 1.568, 1.579 e 1.696, todos do CC), a parte requerida não vem contribuindo para o sustento da sua prole, circunstância que compromete o desenvolvimento sadio e harmonioso desta em condições dignas de existência, direito assegurado pelo art. 7º do ECA.</w:t>
      </w:r>
    </w:p>
    <w:p w:rsidR="7F2F10D9" w:rsidP="0BB2F484" w:rsidRDefault="7F2F10D9" w14:paraId="0AB0CD05" w14:textId="35CC22ED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Importante destacar que a doutrina distingue a obrigação de alimentar (decorrente do poder familiar) do dever de alimentar (decorrente do parentesco). Enquanto a primeira traz consigo uma presunção de necessidade dos alimentos, o segundo exige a comprovação da necessidade de quem os pleiteia.</w:t>
      </w:r>
    </w:p>
    <w:p w:rsidR="7F2F10D9" w:rsidP="0BB2F484" w:rsidRDefault="7F2F10D9" w14:paraId="0ECD7AE8" w14:textId="1661F008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Consoante Cristiano Chaves de Farias e Nelson 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Rosenvald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considerando a obrigação alimentar uma consequência do poder familiar (da paternidade ou maternidade), “há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laborativa”.</w:t>
      </w:r>
    </w:p>
    <w:p w:rsidR="7F2F10D9" w:rsidP="0BB2F484" w:rsidRDefault="7F2F10D9" w14:paraId="27FBCF3E" w14:textId="44E36B27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“Enquanto os filhos são menores, a presunção de necessidade é absoluta, ou seja, juris et de jure. Tanto é assim que, mesmo não requeridos alimentos provisórios, deve o juiz fixá-los (art. 4º da Lei n. 5.478/68 – Lei de Alimentos)”.</w:t>
      </w:r>
    </w:p>
    <w:p w:rsidR="7F2F10D9" w:rsidP="0BB2F484" w:rsidRDefault="7F2F10D9" w14:paraId="78E3D39E" w14:textId="5C97C751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 w:rsidR="0C8988FC" w:rsidP="2E414422" w:rsidRDefault="0C8988FC" w14:paraId="494C923E" w14:textId="074FE076">
      <w:pPr>
        <w:pStyle w:val="Normal"/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2E414422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É razoável, portanto, que a parte requerida contribua para a subsistência da parte autora com ao menos % do </w:t>
      </w:r>
      <w:r w:rsidRPr="2E414422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salário mínimo</w:t>
      </w:r>
      <w:r w:rsidRPr="2E414422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 vigente (atuais {</w:t>
      </w:r>
      <w:r w:rsidRPr="2E414422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valor_pensao</w:t>
      </w:r>
      <w:r w:rsidRPr="2E414422" w:rsidR="0C8988F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})</w:t>
      </w:r>
      <w:r w:rsidRPr="2E414422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, além de </w:t>
      </w:r>
      <w:r w:rsidRPr="2E414422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highlight w:val="yellow"/>
          <w:u w:val="none"/>
          <w:lang w:val="pt-BR"/>
        </w:rPr>
        <w:t>50%</w:t>
      </w:r>
      <w:r w:rsidRPr="2E414422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 dos gastos extraordinários com saúde, educação e vestuário, até o dia </w:t>
      </w:r>
      <w:r w:rsidRPr="2E414422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highlight w:val="yellow"/>
          <w:u w:val="none"/>
          <w:lang w:val="pt-BR"/>
        </w:rPr>
        <w:t>05</w:t>
      </w:r>
      <w:r w:rsidRPr="2E414422" w:rsidR="0C8988F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 xml:space="preserve"> de cada mês.</w:t>
      </w:r>
    </w:p>
    <w:p w:rsidR="0BB2F484" w:rsidP="0BB2F484" w:rsidRDefault="0BB2F484" w14:paraId="37EAC6F3" w14:textId="106D6047">
      <w:pPr>
        <w:spacing w:before="225" w:beforeAutospacing="off" w:after="225" w:afterAutospacing="off"/>
        <w:ind w:firstLine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2E414422" w:rsidRDefault="7F2F10D9" w14:paraId="50C3064A" w14:textId="17FDC95B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V. DOS PEDIDOS</w:t>
      </w:r>
    </w:p>
    <w:p w:rsidR="0BB2F484" w:rsidP="0BB2F484" w:rsidRDefault="0BB2F484" w14:paraId="50136ADF" w14:textId="120D3A2D">
      <w:pPr>
        <w:spacing w:before="225" w:beforeAutospacing="off" w:after="225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7D403FDE" w14:textId="0EC9C090">
      <w:pPr>
        <w:spacing w:before="225" w:beforeAutospacing="off" w:after="225" w:afterAutospacing="off"/>
        <w:ind w:firstLine="720"/>
        <w:jc w:val="both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Ante o exposto, requer:</w:t>
      </w:r>
    </w:p>
    <w:p w:rsidR="7F2F10D9" w:rsidP="0BB2F484" w:rsidRDefault="7F2F10D9" w14:paraId="0080D9D9" w14:textId="7B5F8B01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a) o deferimento da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justiça gratuita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bem como sejam observadas as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prerrogativas dos membros da Defensoria Pública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 intimação pessoal e prazo em dobro;</w:t>
      </w:r>
    </w:p>
    <w:p w:rsidR="7F2F10D9" w:rsidP="0BB2F484" w:rsidRDefault="7F2F10D9" w14:paraId="78ABD700" w14:textId="0A03ADCA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b) a garantia de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prioridade de tramitação </w:t>
      </w:r>
      <w:r w:rsidRPr="2E414422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do feito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recebendo os autos identificação própria;</w:t>
      </w:r>
    </w:p>
    <w:p w:rsidR="7F2F10D9" w:rsidP="0BB2F484" w:rsidRDefault="7F2F10D9" w14:paraId="37DE18AA" w14:textId="5D25D32A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c) a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intimação do Ministério Público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para acompanhar todos os atos do processo;</w:t>
      </w:r>
    </w:p>
    <w:p w:rsidR="7F2F10D9" w:rsidP="0BB2F484" w:rsidRDefault="7F2F10D9" w14:paraId="72ED3ACB" w14:textId="3B8281FE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d) liminarmente, o arbitramento de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alimentos provisórios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no valor de </w:t>
      </w:r>
      <w:r w:rsidRPr="2E414422" w:rsidR="210D3DD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30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%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do </w:t>
      </w:r>
      <w:r w:rsidRPr="2E414422" w:rsidR="3C2D3456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salário-mínimo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vigente, correspondente atualmente a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{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v</w:t>
      </w:r>
      <w:r w:rsidRPr="2E414422" w:rsidR="295245A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a</w:t>
      </w:r>
      <w:r w:rsidRPr="2E414422" w:rsidR="184E4E9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lor_pensao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}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além de</w:t>
      </w:r>
      <w:r w:rsidRPr="2E414422" w:rsidR="1120423B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E414422" w:rsidR="1120423B">
        <w:rPr>
          <w:rFonts w:ascii="Times New Roman" w:hAnsi="Times New Roman" w:eastAsia="Times New Roman" w:cs="Times New Roman"/>
          <w:noProof w:val="0"/>
          <w:sz w:val="24"/>
          <w:szCs w:val="24"/>
          <w:highlight w:val="yellow"/>
          <w:lang w:val="pt-BR"/>
        </w:rPr>
        <w:t>50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% dos gastos extraordinários com saúde, educação e vestuário, até o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dia </w:t>
      </w:r>
      <w:r w:rsidRPr="2E414422" w:rsidR="29F6A54F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5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cada mês, a ser creditado no seguinte endereço bancário: 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dados_bancarios_requerente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};</w:t>
      </w:r>
    </w:p>
    <w:p w:rsidR="7F2F10D9" w:rsidP="0BB2F484" w:rsidRDefault="7F2F10D9" w14:paraId="329AE8AF" w14:textId="33ED4FDC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e) </w:t>
      </w:r>
      <w:r w:rsidRPr="2E414422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 xml:space="preserve">o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envio de ofício ao INSS e à CEF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a fim de que estes informem sobre a existência de eventual vínculo empregatício ativo do alimentante, com fulcro no art. 529 do CPC;</w:t>
      </w:r>
    </w:p>
    <w:p w:rsidR="7F2F10D9" w:rsidP="0BB2F484" w:rsidRDefault="7F2F10D9" w14:paraId="0DAC819B" w14:textId="126743BA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f) se houver vínculo empregatício,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o envio de ofício ao ente empregador do(a) alimentante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empregador_nome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com endereço profissional em 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empregador_endereco_profissional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e e-mail {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empregador_email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a fim de que os alimentos ora arbitrados passem a ser descontados diretamente em folha de pagamento, com fulcro no art. 529 do CPC;</w:t>
      </w:r>
    </w:p>
    <w:p w:rsidR="7F2F10D9" w:rsidP="0BB2F484" w:rsidRDefault="7F2F10D9" w14:paraId="0E59587F" w14:textId="3D9B2ACC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g) após tomadas as providências referentes à tutela provisória, que se proceda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à citação da parte requerida para comparecer à audiência de conciliação e mediação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nos termos do art. 319, VII, do CPC;</w:t>
      </w:r>
    </w:p>
    <w:p w:rsidR="7F2F10D9" w:rsidP="0BB2F484" w:rsidRDefault="7F2F10D9" w14:paraId="0769D29D" w14:textId="009F4ADF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h) ao final, no mérito, a c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ondenação da parte requerida para pagar alimentos definitivos à parte requerente em valor não inferior a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% do </w:t>
      </w:r>
      <w:r w:rsidRPr="2E414422" w:rsidR="4A6DC2B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salário-mínimo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vigente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além de</w:t>
      </w:r>
      <w:r w:rsidRPr="2E414422" w:rsidR="1A558C3D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</w:t>
      </w:r>
      <w:r w:rsidRPr="2E414422" w:rsidR="1A558C3D">
        <w:rPr>
          <w:rFonts w:ascii="Times New Roman" w:hAnsi="Times New Roman" w:eastAsia="Times New Roman" w:cs="Times New Roman"/>
          <w:noProof w:val="0"/>
          <w:sz w:val="24"/>
          <w:szCs w:val="24"/>
          <w:highlight w:val="yellow"/>
          <w:lang w:val="pt-BR"/>
        </w:rPr>
        <w:t>50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% dos gastos extraordinários com saúde, educação e vestuário, quantia essa que deverá ser paga até o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dia </w:t>
      </w:r>
      <w:r w:rsidRPr="2E414422" w:rsidR="32B27638">
        <w:rPr>
          <w:rFonts w:ascii="Times New Roman" w:hAnsi="Times New Roman" w:eastAsia="Times New Roman" w:cs="Times New Roman"/>
          <w:noProof w:val="0"/>
          <w:sz w:val="24"/>
          <w:szCs w:val="24"/>
          <w:highlight w:val="yellow"/>
          <w:lang w:val="pt-BR"/>
        </w:rPr>
        <w:t>5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de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 cada mês, mediante depósito a ser efetuado na conta bancária supramencionada;</w:t>
      </w:r>
    </w:p>
    <w:p w:rsidR="7F2F10D9" w:rsidP="0BB2F484" w:rsidRDefault="7F2F10D9" w14:paraId="5DC02E05" w14:textId="6BF46B33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i) a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condenação da parte requerida nas custas processuais e nos honorários de sucumbência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, sendo que estes últimos deverão ser revertidos em favor do Fundo de Assistência Judiciária da Defensoria Pública do Estado da Bahia – FAJDPE/BA, mediante pagamento diretamente no Banco do Brasil, Agência n° 3832-6, Conta n° 992831-6, chave PIX (e-mail) </w:t>
      </w:r>
      <w:hyperlink r:id="Re41859ee55db46c3">
        <w:r w:rsidRPr="2E414422" w:rsidR="7F2F10D9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pt-BR"/>
          </w:rPr>
          <w:t>central.honorarios@defensoria.ba.def.br</w:t>
        </w:r>
      </w:hyperlink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, favorecido DPE BB ARRECAD FAJDPE BA, CNPJ 07.778.585/0001-14;</w:t>
      </w:r>
    </w:p>
    <w:p w:rsidR="7F2F10D9" w:rsidP="0BB2F484" w:rsidRDefault="7F2F10D9" w14:paraId="3DF98B76" w14:textId="2CC88D4E">
      <w:pPr>
        <w:spacing w:before="225" w:beforeAutospacing="off" w:after="225" w:afterAutospacing="off"/>
        <w:ind w:firstLine="720"/>
        <w:jc w:val="both"/>
      </w:pP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 xml:space="preserve">j) por fim, a Defensoria Pública requer, desde já, seja determinada a 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intimação pessoa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l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da parte autora </w:t>
      </w:r>
      <w:r w:rsidRPr="2E414422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sempre que qualquer ato processual depender de providência ou informação que somente por ela possa ser realizada ou prestada.</w:t>
      </w:r>
    </w:p>
    <w:p w:rsidR="0BB2F484" w:rsidP="0BB2F484" w:rsidRDefault="0BB2F484" w14:paraId="29FD38CB" w14:textId="05D3228D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26DD732D" w14:textId="148B730F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Protesta pela produção de todos os meios de prova admitidos em direito.</w:t>
      </w:r>
    </w:p>
    <w:p w:rsidR="0BB2F484" w:rsidP="0BB2F484" w:rsidRDefault="0BB2F484" w14:paraId="4F8870EC" w14:textId="2E416B97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1CB0A8AE" w14:textId="5A5E3DDC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Dá-se à causa o valor de 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 ({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valor_causa_extenso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}).</w:t>
      </w:r>
    </w:p>
    <w:p w:rsidR="0BB2F484" w:rsidP="0BB2F484" w:rsidRDefault="0BB2F484" w14:paraId="7449A93B" w14:textId="18D9C637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</w:p>
    <w:p w:rsidR="7F2F10D9" w:rsidP="0BB2F484" w:rsidRDefault="7F2F10D9" w14:paraId="7AAFDD4B" w14:textId="0C8D95A7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Nestes termos, pede deferimento.</w:t>
      </w:r>
    </w:p>
    <w:p w:rsidR="7F2F10D9" w:rsidP="0BB2F484" w:rsidRDefault="7F2F10D9" w14:paraId="20BBB6DA" w14:textId="16112E11">
      <w:pPr>
        <w:spacing w:before="225" w:beforeAutospacing="off" w:after="225" w:afterAutospacing="off"/>
        <w:ind w:firstLine="720"/>
        <w:jc w:val="center"/>
      </w:pP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{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cidade_data_assinatura</w:t>
      </w:r>
      <w:r w:rsidRPr="0BB2F484" w:rsidR="7F2F10D9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}, datado e assinado eletronicamente.</w:t>
      </w:r>
    </w:p>
    <w:p w:rsidR="1BA83941" w:rsidP="2E414422" w:rsidRDefault="1BA83941" w14:paraId="2C5FCB17" w14:textId="0EDC72E6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2E414422" w:rsidR="1BA839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NOME DA DEFENSORA</w:t>
      </w:r>
      <w:r w:rsidRPr="2E414422" w:rsidR="7F2F10D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 xml:space="preserve"> </w:t>
      </w:r>
    </w:p>
    <w:p w:rsidR="7F2F10D9" w:rsidP="2E414422" w:rsidRDefault="7F2F10D9" w14:paraId="289E881B" w14:textId="388E879E">
      <w:pPr>
        <w:spacing w:before="225" w:beforeAutospacing="off" w:after="225" w:afterAutospacing="off"/>
        <w:ind w:firstLine="720"/>
        <w:jc w:val="center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</w:pPr>
      <w:r w:rsidRPr="2E414422" w:rsidR="7F2F10D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t-BR"/>
        </w:rPr>
        <w:t>Defensora Pública do Estado da Bahia</w:t>
      </w:r>
    </w:p>
    <w:p w:rsidR="0BB2F484" w:rsidP="0BB2F484" w:rsidRDefault="0BB2F484" w14:paraId="34DF12B8" w14:textId="2D1E8CAC">
      <w:pPr>
        <w:tabs>
          <w:tab w:val="left" w:leader="none" w:pos="0"/>
          <w:tab w:val="left" w:leader="none" w:pos="880"/>
        </w:tabs>
        <w:spacing w:after="0" w:line="360" w:lineRule="auto"/>
        <w:ind w:firstLine="19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 w:rsidR="00C85264">
      <w:headerReference w:type="default" r:id="rId8"/>
      <w:footerReference w:type="default" r:id="rId9"/>
      <w:pgSz w:w="11906" w:h="16838" w:orient="portrait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B74E3" w:rsidRDefault="006B74E3" w14:paraId="63176616" w14:textId="77777777">
      <w:pPr>
        <w:spacing w:line="240" w:lineRule="auto"/>
      </w:pPr>
      <w:r>
        <w:separator/>
      </w:r>
    </w:p>
  </w:endnote>
  <w:endnote w:type="continuationSeparator" w:id="0">
    <w:p w:rsidR="006B74E3" w:rsidRDefault="006B74E3" w14:paraId="087F2724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5264" w:rsidRDefault="00C85264" w14:paraId="6BB9E253" w14:textId="77777777">
    <w:pP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  <w:p w:rsidR="00C85264" w:rsidRDefault="006B74E3" w14:paraId="14B0D092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Rua Águas Claras, 523, Bairro Bela Vista, CEP 45990-280, Teixeira de Freitas/BA</w:t>
    </w:r>
  </w:p>
  <w:p w:rsidR="00C85264" w:rsidRDefault="006B74E3" w14:paraId="3B5CB99C" w14:textId="77777777">
    <w:pPr>
      <w:spacing w:after="0" w:line="240" w:lineRule="auto"/>
      <w:jc w:val="center"/>
      <w:rPr>
        <w:rFonts w:ascii="Calibri" w:hAnsi="Calibri" w:eastAsia="Arial" w:cs="Calibri"/>
        <w:sz w:val="20"/>
        <w:szCs w:val="20"/>
      </w:rPr>
    </w:pPr>
    <w:r>
      <w:rPr>
        <w:rFonts w:ascii="Calibri" w:hAnsi="Calibri" w:eastAsia="Arial" w:cs="Calibri"/>
        <w:sz w:val="20"/>
        <w:szCs w:val="20"/>
      </w:rPr>
      <w:t>Tel.: (73) 32</w:t>
    </w:r>
    <w:r>
      <w:rPr>
        <w:rFonts w:ascii="Calibri" w:hAnsi="Calibri" w:eastAsia="Arial" w:cs="Calibri"/>
        <w:sz w:val="20"/>
        <w:szCs w:val="20"/>
      </w:rPr>
      <w:t>92-1565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B74E3" w:rsidRDefault="006B74E3" w14:paraId="006021D2" w14:textId="77777777">
      <w:pPr>
        <w:spacing w:after="0"/>
      </w:pPr>
      <w:r>
        <w:separator/>
      </w:r>
    </w:p>
  </w:footnote>
  <w:footnote w:type="continuationSeparator" w:id="0">
    <w:p w:rsidR="006B74E3" w:rsidRDefault="006B74E3" w14:paraId="6A3E069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85264" w:rsidRDefault="006B74E3" w14:paraId="23DE523C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  <w:r>
      <w:rPr>
        <w:rFonts w:ascii="Calibri" w:hAnsi="Calibri" w:eastAsia="Arial" w:cs="Calibri"/>
        <w:noProof/>
        <w:color w:val="000000"/>
        <w:sz w:val="20"/>
        <w:szCs w:val="20"/>
      </w:rPr>
      <w:drawing>
        <wp:inline distT="0" distB="0" distL="0" distR="0" wp14:anchorId="5F86A198" wp14:editId="07777777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C85264" w:rsidRDefault="00C85264" w14:paraId="52E56223" w14:textId="77777777"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hAnsi="Calibri" w:eastAsia="Arial" w:cs="Calibri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3e9a1410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34f73ae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4c49185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4c368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47ad8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BF205925"/>
    <w:multiLevelType w:val="multilevel"/>
    <w:tmpl w:val="BF205925"/>
    <w:lvl w:ilvl="0">
      <w:start w:val="1"/>
      <w:numFmt w:val="lowerLetter"/>
      <w:pStyle w:val="Ttulo1"/>
      <w:lvlText w:val="%1)"/>
      <w:lvlJc w:val="left"/>
      <w:pPr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45175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264"/>
    <w:rsid w:val="006B74E3"/>
    <w:rsid w:val="00795B8F"/>
    <w:rsid w:val="00C85264"/>
    <w:rsid w:val="00CC42F6"/>
    <w:rsid w:val="03C27159"/>
    <w:rsid w:val="06FA5B07"/>
    <w:rsid w:val="06FBE106"/>
    <w:rsid w:val="0762ED0E"/>
    <w:rsid w:val="07871A2F"/>
    <w:rsid w:val="0925B94F"/>
    <w:rsid w:val="0A2364AF"/>
    <w:rsid w:val="0BB2F484"/>
    <w:rsid w:val="0C8988FC"/>
    <w:rsid w:val="0DF0018C"/>
    <w:rsid w:val="1120423B"/>
    <w:rsid w:val="11495807"/>
    <w:rsid w:val="127667EF"/>
    <w:rsid w:val="148F20BA"/>
    <w:rsid w:val="1604C9D3"/>
    <w:rsid w:val="176A427A"/>
    <w:rsid w:val="184E4E9B"/>
    <w:rsid w:val="18B7E9C6"/>
    <w:rsid w:val="194FD3E5"/>
    <w:rsid w:val="196516C8"/>
    <w:rsid w:val="196F9B87"/>
    <w:rsid w:val="1A04A59D"/>
    <w:rsid w:val="1A558C3D"/>
    <w:rsid w:val="1A629475"/>
    <w:rsid w:val="1AE5177E"/>
    <w:rsid w:val="1AEA4BE9"/>
    <w:rsid w:val="1BA83941"/>
    <w:rsid w:val="1C8B77F5"/>
    <w:rsid w:val="1C8F0D20"/>
    <w:rsid w:val="1FF7333D"/>
    <w:rsid w:val="210D3DDD"/>
    <w:rsid w:val="21A8CE96"/>
    <w:rsid w:val="2287613B"/>
    <w:rsid w:val="251BA7D2"/>
    <w:rsid w:val="25835278"/>
    <w:rsid w:val="26A1E4A2"/>
    <w:rsid w:val="27646502"/>
    <w:rsid w:val="27B6CA0A"/>
    <w:rsid w:val="2834ECA7"/>
    <w:rsid w:val="295245AD"/>
    <w:rsid w:val="29CA0187"/>
    <w:rsid w:val="29F6A54F"/>
    <w:rsid w:val="2BD1C78E"/>
    <w:rsid w:val="2D34A817"/>
    <w:rsid w:val="2DB7943B"/>
    <w:rsid w:val="2E414422"/>
    <w:rsid w:val="2EDE6F70"/>
    <w:rsid w:val="2F6CF5B0"/>
    <w:rsid w:val="312D70C9"/>
    <w:rsid w:val="319D5095"/>
    <w:rsid w:val="320064C5"/>
    <w:rsid w:val="32B27638"/>
    <w:rsid w:val="33528AB5"/>
    <w:rsid w:val="338B1EE5"/>
    <w:rsid w:val="341E9DB0"/>
    <w:rsid w:val="344F1ED9"/>
    <w:rsid w:val="34F2826B"/>
    <w:rsid w:val="359D05B6"/>
    <w:rsid w:val="35A41D55"/>
    <w:rsid w:val="36755075"/>
    <w:rsid w:val="374C4C14"/>
    <w:rsid w:val="38E4BE91"/>
    <w:rsid w:val="39526254"/>
    <w:rsid w:val="39946560"/>
    <w:rsid w:val="39BCBB9F"/>
    <w:rsid w:val="3A91F167"/>
    <w:rsid w:val="3B0547DF"/>
    <w:rsid w:val="3C2D3456"/>
    <w:rsid w:val="40345532"/>
    <w:rsid w:val="42F81C83"/>
    <w:rsid w:val="43D621B4"/>
    <w:rsid w:val="446E6C24"/>
    <w:rsid w:val="474850B3"/>
    <w:rsid w:val="47562130"/>
    <w:rsid w:val="475A64D6"/>
    <w:rsid w:val="487F1626"/>
    <w:rsid w:val="49F89DC2"/>
    <w:rsid w:val="4A38B445"/>
    <w:rsid w:val="4A6DC2B1"/>
    <w:rsid w:val="4A9F5149"/>
    <w:rsid w:val="4AE2DF68"/>
    <w:rsid w:val="4AEE441F"/>
    <w:rsid w:val="4DF77118"/>
    <w:rsid w:val="4E98B3ED"/>
    <w:rsid w:val="50478F9C"/>
    <w:rsid w:val="50BF0A91"/>
    <w:rsid w:val="5373EE75"/>
    <w:rsid w:val="544B42E8"/>
    <w:rsid w:val="549B4DB9"/>
    <w:rsid w:val="55646B1E"/>
    <w:rsid w:val="57AC0472"/>
    <w:rsid w:val="57CF0FC5"/>
    <w:rsid w:val="5805107C"/>
    <w:rsid w:val="58353F49"/>
    <w:rsid w:val="5907BC91"/>
    <w:rsid w:val="5A041262"/>
    <w:rsid w:val="5AC80347"/>
    <w:rsid w:val="5B718CAE"/>
    <w:rsid w:val="5B7FE1CC"/>
    <w:rsid w:val="5D04CECF"/>
    <w:rsid w:val="60B60A66"/>
    <w:rsid w:val="61AF10AD"/>
    <w:rsid w:val="62B3ACDC"/>
    <w:rsid w:val="6395BA67"/>
    <w:rsid w:val="63FF47B0"/>
    <w:rsid w:val="644984E8"/>
    <w:rsid w:val="644F01F0"/>
    <w:rsid w:val="64EB1470"/>
    <w:rsid w:val="667F6066"/>
    <w:rsid w:val="66C94102"/>
    <w:rsid w:val="67ABD5D5"/>
    <w:rsid w:val="67C02619"/>
    <w:rsid w:val="6A741BB4"/>
    <w:rsid w:val="6BD6B233"/>
    <w:rsid w:val="6C461869"/>
    <w:rsid w:val="6DA60772"/>
    <w:rsid w:val="6E325FC7"/>
    <w:rsid w:val="70C67F53"/>
    <w:rsid w:val="743E366A"/>
    <w:rsid w:val="74EB73A4"/>
    <w:rsid w:val="75201A07"/>
    <w:rsid w:val="768B8393"/>
    <w:rsid w:val="7A0F0F2D"/>
    <w:rsid w:val="7ADB1D32"/>
    <w:rsid w:val="7BA344AB"/>
    <w:rsid w:val="7D9B1AC7"/>
    <w:rsid w:val="7F2F1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271DD"/>
  <w15:docId w15:val="{933BA000-FDFE-4D4B-B316-EC6F10241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unhideWhenUsed="1" w:qFormat="1"/>
    <w:lsdException w:name="heading 3" w:uiPriority="9" w:semiHidden="1" w:unhideWhenUsed="1" w:qFormat="1"/>
    <w:lsdException w:name="heading 4" w:qFormat="1"/>
    <w:lsdException w:name="heading 5" w:uiPriority="9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header" w:uiPriority="99" w:unhideWhenUsed="1" w:qFormat="1"/>
    <w:lsdException w:name="footer" w:unhideWhenUsed="1" w:qFormat="1"/>
    <w:lsdException w:name="caption" w:semiHidden="1" w:unhideWhenUsed="1" w:qFormat="1"/>
    <w:lsdException w:name="footnote reference" w:qFormat="1"/>
    <w:lsdException w:name="List Bullet" w:uiPriority="99" w:unhideWhenUsed="1" w:qFormat="1"/>
    <w:lsdException w:name="Title" w:qFormat="1"/>
    <w:lsdException w:name="Default Paragraph Font" w:uiPriority="1" w:semiHidden="1" w:unhideWhenUsed="1" w:qFormat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3" w:qFormat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HTML Top of Form" w:uiPriority="99" w:semiHidden="1" w:unhideWhenUsed="1"/>
    <w:lsdException w:name="HTML Bottom of Form" w:uiPriority="99" w:semiHidden="1" w:unhideWhenUsed="1"/>
    <w:lsdException w:name="Normal (Web)" w:uiPriority="99" w:qFormat="1"/>
    <w:lsdException w:name="HTML Preformatted" w:qFormat="1"/>
    <w:lsdException w:name="Normal Table" w:uiPriority="99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 w:qFormat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uiPriority="99" w:semiHidden="1" w:unhideWhenUsed="1"/>
    <w:lsdException w:name="List Paragraph" w:uiPriority="34" w:qFormat="1"/>
    <w:lsdException w:name="Quote" w:qFormat="1"/>
    <w:lsdException w:name="Intense Quote" w:uiPriority="99" w:semiHidden="1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suppressAutoHyphens/>
      <w:spacing w:after="0" w:line="240" w:lineRule="auto"/>
      <w:outlineLvl w:val="0"/>
    </w:pPr>
    <w:rPr>
      <w:rFonts w:ascii="Arial" w:hAnsi="Arial" w:eastAsia="Times New Roman" w:cs="Times New Roman"/>
      <w:sz w:val="28"/>
      <w:szCs w:val="20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Autospacing="1" w:after="0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qFormat/>
    <w:rPr>
      <w:vertAlign w:val="superscript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Corpodetexto">
    <w:name w:val="Body Text"/>
    <w:basedOn w:val="Normal"/>
    <w:link w:val="Corpodetexto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Textoembloco">
    <w:name w:val="Block Text"/>
    <w:basedOn w:val="Normal"/>
    <w:qFormat/>
    <w:pPr>
      <w:suppressAutoHyphens/>
      <w:spacing w:after="0" w:line="240" w:lineRule="auto"/>
      <w:ind w:left="2835" w:right="18"/>
      <w:jc w:val="both"/>
    </w:pPr>
    <w:rPr>
      <w:rFonts w:ascii="Lucida Sans" w:hAnsi="Lucida Sans" w:eastAsia="Times New Roman" w:cs="Times New Roman"/>
      <w:b/>
      <w:sz w:val="20"/>
      <w:szCs w:val="20"/>
    </w:rPr>
  </w:style>
  <w:style w:type="paragraph" w:styleId="Ttulo">
    <w:name w:val="Title"/>
    <w:basedOn w:val="Normal"/>
    <w:next w:val="Normal"/>
    <w:link w:val="TtuloChar"/>
    <w:qFormat/>
    <w:pPr>
      <w:spacing w:after="0" w:line="240" w:lineRule="auto"/>
      <w:jc w:val="center"/>
    </w:pPr>
    <w:rPr>
      <w:rFonts w:ascii="Arial" w:hAnsi="Arial" w:eastAsia="Times New Roman" w:cs="Times New Roman"/>
      <w:b/>
      <w:bCs/>
      <w:sz w:val="28"/>
      <w:szCs w:val="24"/>
      <w:lang w:eastAsia="ar-SA"/>
    </w:rPr>
  </w:style>
  <w:style w:type="paragraph" w:styleId="NormalWeb">
    <w:name w:val="Normal (Web)"/>
    <w:basedOn w:val="Normal"/>
    <w:uiPriority w:val="99"/>
    <w:qFormat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pt-BR"/>
    </w:rPr>
  </w:style>
  <w:style w:type="paragraph" w:styleId="Corpodetexto3">
    <w:name w:val="Body Text 3"/>
    <w:basedOn w:val="Normal"/>
    <w:link w:val="Corpodetexto3Char"/>
    <w:qFormat/>
    <w:pPr>
      <w:suppressAutoHyphens/>
      <w:spacing w:after="120" w:line="240" w:lineRule="auto"/>
    </w:pPr>
    <w:rPr>
      <w:rFonts w:ascii="Times New Roman" w:hAnsi="Times New Roman" w:eastAsia="Times New Roman" w:cs="Times New Roman"/>
      <w:sz w:val="16"/>
      <w:szCs w:val="16"/>
    </w:rPr>
  </w:style>
  <w:style w:type="paragraph" w:styleId="Pr-formataoHTML">
    <w:name w:val="HTML Preformatted"/>
    <w:basedOn w:val="Normal"/>
    <w:link w:val="Pr-formataoHTMLChar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hAnsi="Verdana" w:eastAsia="Arial Unicode MS" w:cs="Arial Unicode MS"/>
      <w:sz w:val="20"/>
      <w:szCs w:val="20"/>
      <w:lang w:eastAsia="pt-BR"/>
    </w:rPr>
  </w:style>
  <w:style w:type="paragraph" w:styleId="Corpodetexto2">
    <w:name w:val="Body Text 2"/>
    <w:basedOn w:val="Normal"/>
    <w:link w:val="Corpodetexto2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ecuodecorpodetexto3">
    <w:name w:val="Body Text Indent 3"/>
    <w:basedOn w:val="Normal"/>
    <w:link w:val="Recuodecorpodetexto3Char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qFormat/>
    <w:pPr>
      <w:keepNext/>
      <w:keepLines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extodenotaderodap">
    <w:name w:val="footnote text"/>
    <w:basedOn w:val="Normal"/>
    <w:link w:val="TextodenotaderodapChar"/>
    <w:qFormat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Commarcadores">
    <w:name w:val="List Bullet"/>
    <w:basedOn w:val="Normal"/>
    <w:uiPriority w:val="99"/>
    <w:unhideWhenUsed/>
    <w:qFormat/>
    <w:pPr>
      <w:suppressAutoHyphens/>
      <w:spacing w:after="120" w:line="240" w:lineRule="auto"/>
      <w:contextualSpacing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Recuodecorpodetexto">
    <w:name w:val="Body Text Indent"/>
    <w:basedOn w:val="Normal"/>
    <w:link w:val="RecuodecorpodetextoChar"/>
    <w:qFormat/>
    <w:pPr>
      <w:suppressAutoHyphens/>
      <w:spacing w:after="0" w:line="240" w:lineRule="auto"/>
    </w:pPr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table" w:styleId="TableNormal" w:customStyle="1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CabealhoChar" w:customStyle="1">
    <w:name w:val="Cabeçalho Char"/>
    <w:basedOn w:val="Fontepargpadro"/>
    <w:link w:val="Cabealho"/>
    <w:uiPriority w:val="99"/>
    <w:qFormat/>
  </w:style>
  <w:style w:type="character" w:styleId="RodapChar" w:customStyle="1">
    <w:name w:val="Rodapé Char"/>
    <w:basedOn w:val="Fontepargpadro"/>
    <w:link w:val="Rodap"/>
    <w:qFormat/>
  </w:style>
  <w:style w:type="character" w:styleId="TextodebaloChar" w:customStyle="1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styleId="Ttulo1Char" w:customStyle="1">
    <w:name w:val="Título 1 Char"/>
    <w:basedOn w:val="Fontepargpadro"/>
    <w:link w:val="Ttulo1"/>
    <w:qFormat/>
    <w:rPr>
      <w:rFonts w:ascii="Arial" w:hAnsi="Arial" w:eastAsia="Times New Roman" w:cs="Times New Roman"/>
      <w:sz w:val="28"/>
      <w:szCs w:val="20"/>
      <w:lang w:eastAsia="pt-BR"/>
    </w:rPr>
  </w:style>
  <w:style w:type="paragraph" w:styleId="WW-NormalWeb" w:customStyle="1">
    <w:name w:val="WW-Normal (Web)"/>
    <w:basedOn w:val="Normal"/>
    <w:qFormat/>
    <w:pPr>
      <w:suppressAutoHyphens/>
      <w:spacing w:before="100" w:after="100" w:line="240" w:lineRule="auto"/>
    </w:pPr>
    <w:rPr>
      <w:rFonts w:ascii="Times New Roman" w:hAnsi="Times New Roman" w:eastAsia="Times New Roman" w:cs="Times New Roman"/>
      <w:sz w:val="24"/>
      <w:szCs w:val="20"/>
      <w:lang w:eastAsia="pt-BR"/>
    </w:rPr>
  </w:style>
  <w:style w:type="paragraph" w:styleId="WW-Recuodecorpodetexto3" w:customStyle="1">
    <w:name w:val="WW-Recuo de corpo de texto 3"/>
    <w:basedOn w:val="Normal"/>
    <w:qFormat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  <w:lang w:eastAsia="pt-BR"/>
    </w:rPr>
  </w:style>
  <w:style w:type="character" w:styleId="RecuodecorpodetextoChar" w:customStyle="1">
    <w:name w:val="Recuo de corpo de texto Char"/>
    <w:basedOn w:val="Fontepargpadro"/>
    <w:link w:val="Recuodecorpodetexto"/>
    <w:qFormat/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character" w:styleId="Recuodecorpodetexto3Char" w:customStyle="1">
    <w:name w:val="Recuo de corpo de texto 3 Char"/>
    <w:basedOn w:val="Fontepargpadro"/>
    <w:link w:val="Recuodecorpodetexto3"/>
    <w:qFormat/>
    <w:rPr>
      <w:rFonts w:ascii="Arial" w:hAnsi="Arial" w:eastAsia="Times New Roman" w:cs="Times New Roman"/>
      <w:color w:val="000000"/>
      <w:sz w:val="28"/>
      <w:szCs w:val="20"/>
    </w:rPr>
  </w:style>
  <w:style w:type="character" w:styleId="Corpodetexto2Char" w:customStyle="1">
    <w:name w:val="Corpo de texto 2 Char"/>
    <w:basedOn w:val="Fontepargpadro"/>
    <w:link w:val="Corpodetexto2"/>
    <w:qFormat/>
    <w:rPr>
      <w:rFonts w:ascii="Times New Roman" w:hAnsi="Times New Roman" w:eastAsia="Times New Roman" w:cs="Times New Roman"/>
      <w:b/>
      <w:sz w:val="28"/>
      <w:szCs w:val="20"/>
    </w:rPr>
  </w:style>
  <w:style w:type="character" w:styleId="CorpodetextoChar" w:customStyle="1">
    <w:name w:val="Corpo de texto Char"/>
    <w:basedOn w:val="Fontepargpadro"/>
    <w:link w:val="Corpodetexto"/>
    <w:qFormat/>
    <w:rPr>
      <w:rFonts w:ascii="Times New Roman" w:hAnsi="Times New Roman" w:eastAsia="Times New Roman" w:cs="Times New Roman"/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rpodetexto3Char" w:customStyle="1">
    <w:name w:val="Corpo de texto 3 Char"/>
    <w:basedOn w:val="Fontepargpadro"/>
    <w:link w:val="Corpodetexto3"/>
    <w:qFormat/>
    <w:rPr>
      <w:rFonts w:ascii="Times New Roman" w:hAnsi="Times New Roman" w:eastAsia="Times New Roman" w:cs="Times New Roman"/>
      <w:sz w:val="16"/>
      <w:szCs w:val="16"/>
    </w:rPr>
  </w:style>
  <w:style w:type="character" w:styleId="Pr-formataoHTMLChar" w:customStyle="1">
    <w:name w:val="Pré-formatação HTML Char"/>
    <w:basedOn w:val="Fontepargpadro"/>
    <w:link w:val="Pr-formataoHTML"/>
    <w:qFormat/>
    <w:rPr>
      <w:rFonts w:ascii="Verdana" w:hAnsi="Verdana" w:eastAsia="Arial Unicode MS" w:cs="Arial Unicode MS"/>
      <w:sz w:val="20"/>
      <w:szCs w:val="20"/>
      <w:lang w:eastAsia="pt-BR"/>
    </w:rPr>
  </w:style>
  <w:style w:type="character" w:styleId="highlightbrs1" w:customStyle="1">
    <w:name w:val="highlightbrs1"/>
    <w:qFormat/>
    <w:rPr>
      <w:b/>
      <w:bCs/>
      <w:color w:val="FF0000"/>
    </w:rPr>
  </w:style>
  <w:style w:type="character" w:styleId="CaracteresdeNotadeRodap" w:customStyle="1">
    <w:name w:val="Caracteres de Nota de Rodapé"/>
    <w:qFormat/>
    <w:rPr>
      <w:vertAlign w:val="superscript"/>
    </w:rPr>
  </w:style>
  <w:style w:type="character" w:styleId="Caracteresdenotaderodap0" w:customStyle="1">
    <w:name w:val="Caracteres de nota de rodapé"/>
    <w:qFormat/>
    <w:rPr>
      <w:vertAlign w:val="superscript"/>
    </w:rPr>
  </w:style>
  <w:style w:type="paragraph" w:styleId="PargrafodaLista">
    <w:name w:val="List Paragraph"/>
    <w:basedOn w:val="Normal"/>
    <w:uiPriority w:val="34"/>
    <w:qFormat/>
    <w:pPr>
      <w:suppressAutoHyphens/>
      <w:spacing w:after="120" w:line="240" w:lineRule="auto"/>
      <w:ind w:left="720"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PargrafoNormal" w:customStyle="1">
    <w:name w:val="Parágrafo Normal"/>
    <w:basedOn w:val="Normal"/>
    <w:link w:val="PargrafoNormalChar"/>
    <w:qFormat/>
    <w:pPr>
      <w:spacing w:after="60" w:line="360" w:lineRule="auto"/>
      <w:ind w:firstLine="1418"/>
      <w:jc w:val="both"/>
    </w:pPr>
    <w:rPr>
      <w:rFonts w:ascii="Arial" w:hAnsi="Arial" w:eastAsia="Times New Roman" w:cs="Times New Roman"/>
      <w:sz w:val="24"/>
      <w:szCs w:val="24"/>
      <w:lang w:val="zh-CN" w:eastAsia="zh-CN"/>
    </w:rPr>
  </w:style>
  <w:style w:type="character" w:styleId="PargrafoNormalChar" w:customStyle="1">
    <w:name w:val="Parágrafo Normal Char"/>
    <w:link w:val="PargrafoNormal"/>
    <w:qFormat/>
    <w:rPr>
      <w:rFonts w:ascii="Arial" w:hAnsi="Arial" w:eastAsia="Times New Roman" w:cs="Times New Roman"/>
      <w:sz w:val="24"/>
      <w:szCs w:val="24"/>
      <w:lang w:val="zh-CN" w:eastAsia="zh-CN"/>
    </w:rPr>
  </w:style>
  <w:style w:type="paragraph" w:styleId="Citao">
    <w:name w:val="Quote"/>
    <w:basedOn w:val="Normal"/>
    <w:link w:val="CitaoChar"/>
    <w:qFormat/>
    <w:pPr>
      <w:spacing w:after="60" w:line="240" w:lineRule="auto"/>
      <w:ind w:left="2835"/>
      <w:jc w:val="both"/>
    </w:pPr>
    <w:rPr>
      <w:rFonts w:ascii="Arial" w:hAnsi="Arial" w:eastAsia="Times New Roman" w:cs="Times New Roman"/>
      <w:i/>
      <w:iCs/>
      <w:lang w:val="zh-CN" w:eastAsia="zh-CN"/>
    </w:rPr>
  </w:style>
  <w:style w:type="character" w:styleId="CitaoChar" w:customStyle="1">
    <w:name w:val="Citação Char"/>
    <w:basedOn w:val="Fontepargpadro"/>
    <w:link w:val="Citao"/>
    <w:qFormat/>
    <w:rPr>
      <w:rFonts w:ascii="Arial" w:hAnsi="Arial" w:eastAsia="Times New Roman" w:cs="Times New Roman"/>
      <w:i/>
      <w:iCs/>
      <w:lang w:val="zh-CN" w:eastAsia="zh-CN"/>
    </w:rPr>
  </w:style>
  <w:style w:type="paragraph" w:styleId="text1" w:customStyle="1">
    <w:name w:val="text1"/>
    <w:basedOn w:val="Normal"/>
    <w:qFormat/>
    <w:pPr>
      <w:spacing w:before="225" w:after="225" w:line="240" w:lineRule="auto"/>
      <w:ind w:left="75" w:right="75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label" w:customStyle="1">
    <w:name w:val="label"/>
    <w:basedOn w:val="Fontepargpadro"/>
    <w:qFormat/>
  </w:style>
  <w:style w:type="paragraph" w:styleId="Recuodecorpodetexto31" w:customStyle="1">
    <w:name w:val="Recuo de corpo de texto 31"/>
    <w:basedOn w:val="Normal"/>
    <w:qFormat/>
    <w:pPr>
      <w:suppressAutoHyphens/>
      <w:spacing w:after="120" w:line="240" w:lineRule="auto"/>
      <w:ind w:left="283"/>
      <w:jc w:val="both"/>
    </w:pPr>
    <w:rPr>
      <w:rFonts w:ascii="Times New Roman" w:hAnsi="Times New Roman" w:eastAsia="Times New Roman" w:cs="Calibri"/>
      <w:sz w:val="16"/>
      <w:szCs w:val="16"/>
      <w:lang w:eastAsia="ar-SA"/>
    </w:rPr>
  </w:style>
  <w:style w:type="character" w:styleId="TtuloChar" w:customStyle="1">
    <w:name w:val="Título Char"/>
    <w:basedOn w:val="Fontepargpadro"/>
    <w:link w:val="Ttulo"/>
    <w:qFormat/>
    <w:rPr>
      <w:rFonts w:ascii="Arial" w:hAnsi="Arial" w:eastAsia="Times New Roman" w:cs="Times New Roman"/>
      <w:b/>
      <w:bCs/>
      <w:sz w:val="28"/>
      <w:szCs w:val="24"/>
      <w:lang w:eastAsia="ar-SA"/>
    </w:rPr>
  </w:style>
  <w:style w:type="character" w:styleId="Refdenotaderodap2" w:customStyle="1">
    <w:name w:val="Ref. de nota de rodapé2"/>
    <w:qFormat/>
    <w:rPr>
      <w:vertAlign w:val="superscript"/>
    </w:rPr>
  </w:style>
  <w:style w:type="character" w:styleId="apple-converted-space" w:customStyle="1">
    <w:name w:val="apple-converted-space"/>
    <w:basedOn w:val="Fontepargpadro"/>
    <w:qFormat/>
  </w:style>
  <w:style w:type="character" w:styleId="Ttulo5Char" w:customStyle="1">
    <w:name w:val="Título 5 Char"/>
    <w:basedOn w:val="Fontepargpadro"/>
    <w:link w:val="Ttulo5"/>
    <w:uiPriority w:val="9"/>
    <w:semiHidden/>
    <w:qFormat/>
    <w:rPr>
      <w:rFonts w:asciiTheme="majorHAnsi" w:hAnsiTheme="majorHAnsi" w:eastAsiaTheme="majorEastAsia" w:cstheme="majorBidi"/>
      <w:color w:val="365F91" w:themeColor="accent1" w:themeShade="BF"/>
    </w:rPr>
  </w:style>
  <w:style w:type="paragraph" w:styleId="Corpodetexto21" w:customStyle="1">
    <w:name w:val="Corpo de texto 21"/>
    <w:basedOn w:val="Normal"/>
    <w:qFormat/>
    <w:pPr>
      <w:tabs>
        <w:tab w:val="left" w:pos="1134"/>
      </w:tabs>
      <w:suppressAutoHyphens/>
      <w:spacing w:after="0" w:line="240" w:lineRule="auto"/>
      <w:jc w:val="both"/>
    </w:pPr>
    <w:rPr>
      <w:rFonts w:ascii="Times New Roman" w:hAnsi="Times New Roman" w:eastAsia="Times New Roman" w:cs="Times New Roman"/>
      <w:sz w:val="26"/>
      <w:szCs w:val="20"/>
      <w:lang w:eastAsia="ar-SA"/>
    </w:rPr>
  </w:style>
  <w:style w:type="paragraph" w:styleId="StyleCuzo" w:customStyle="1">
    <w:name w:val="_Style Cuzão"/>
    <w:basedOn w:val="Recuodecorpodetexto"/>
    <w:qFormat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styleId="Ttulo2Char" w:customStyle="1">
    <w:name w:val="Título 2 Char"/>
    <w:basedOn w:val="Fontepargpadro"/>
    <w:link w:val="Ttulo2"/>
    <w:uiPriority w:val="9"/>
    <w:qFormat/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Recuodecorpodetexto21" w:customStyle="1">
    <w:name w:val="Recuo de corpo de texto 21"/>
    <w:basedOn w:val="Normal"/>
    <w:qFormat/>
    <w:pPr>
      <w:suppressAutoHyphens/>
      <w:spacing w:after="0" w:line="240" w:lineRule="auto"/>
      <w:ind w:left="2268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Standard" w:customStyle="1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ourier New" w:hAnsi="Courier New" w:eastAsia="Lucida Sans Unicode" w:cs="Mangal"/>
      <w:kern w:val="3"/>
      <w:sz w:val="22"/>
      <w:szCs w:val="24"/>
      <w:lang w:eastAsia="zh-CN" w:bidi="hi-IN"/>
    </w:rPr>
  </w:style>
  <w:style w:type="paragraph" w:styleId="Padro" w:customStyle="1">
    <w:name w:val="Padrão"/>
    <w:qFormat/>
    <w:pPr>
      <w:tabs>
        <w:tab w:val="left" w:pos="708"/>
      </w:tabs>
      <w:suppressAutoHyphens/>
      <w:spacing w:after="200" w:line="276" w:lineRule="auto"/>
    </w:pPr>
    <w:rPr>
      <w:rFonts w:ascii="Courier New" w:hAnsi="Courier New" w:eastAsia="Lucida Sans Unicode" w:cs="Mangal"/>
      <w:color w:val="00000A"/>
      <w:sz w:val="22"/>
      <w:szCs w:val="24"/>
      <w:lang w:eastAsia="zh-CN" w:bidi="hi-IN"/>
    </w:rPr>
  </w:style>
  <w:style w:type="paragraph" w:styleId="Corpodetexto32" w:customStyle="1">
    <w:name w:val="Corpo de texto 32"/>
    <w:basedOn w:val="Normal"/>
    <w:qFormat/>
    <w:pPr>
      <w:spacing w:after="120" w:line="240" w:lineRule="auto"/>
    </w:pPr>
    <w:rPr>
      <w:rFonts w:ascii="Times New Roman" w:hAnsi="Times New Roman" w:eastAsia="Times New Roman" w:cs="Times New Roman"/>
      <w:sz w:val="16"/>
      <w:szCs w:val="16"/>
      <w:lang w:eastAsia="ar-SA"/>
    </w:rPr>
  </w:style>
  <w:style w:type="paragraph" w:styleId="artart" w:customStyle="1">
    <w:name w:val="artart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Refdenotaderodap1" w:customStyle="1">
    <w:name w:val="Ref. de nota de rodapé1"/>
    <w:qFormat/>
    <w:rPr>
      <w:vertAlign w:val="superscript"/>
    </w:rPr>
  </w:style>
  <w:style w:type="character" w:styleId="Refdenotaderodap3" w:customStyle="1">
    <w:name w:val="Ref. de nota de rodapé3"/>
    <w:qFormat/>
    <w:rPr>
      <w:vertAlign w:val="superscript"/>
    </w:rPr>
  </w:style>
  <w:style w:type="paragraph" w:styleId="Textodenotaderodap1" w:customStyle="1">
    <w:name w:val="Texto de nota de rodapé1"/>
    <w:basedOn w:val="Normal"/>
    <w:qFormat/>
    <w:pPr>
      <w:widowControl w:val="0"/>
      <w:suppressAutoHyphens/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Recuodecorpodetexto22" w:customStyle="1">
    <w:name w:val="Recuo de corpo de texto 22"/>
    <w:basedOn w:val="Normal"/>
    <w:qFormat/>
    <w:pPr>
      <w:suppressAutoHyphens/>
      <w:spacing w:before="120" w:after="0" w:line="360" w:lineRule="atLeast"/>
      <w:ind w:left="1080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hyperlink" Target="mailto:central.honorarios@defensoria.ba.def.br" TargetMode="External" Id="Re41859ee55db46c3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Lais Lage dos Santos</dc:creator>
  <lastModifiedBy>weslley snts</lastModifiedBy>
  <revision>5</revision>
  <dcterms:created xsi:type="dcterms:W3CDTF">2025-11-19T19:22:00.0000000Z</dcterms:created>
  <dcterms:modified xsi:type="dcterms:W3CDTF">2025-12-11T03:29:59.4336001Z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