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both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both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both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AO JUÍZO DA {VARA} VARA DE FAMÍLIA DA COMARCA DE {CIDADEASSINATURA}/BA</w:t>
      </w:r>
    </w:p>
    <w:p w:rsidR="00000000" w:rsidDel="00000000" w:rsidP="00000000" w:rsidRDefault="00000000" w:rsidRPr="00000000" w14:paraId="00000004">
      <w:pPr>
        <w:jc w:val="both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80" w:before="80" w:lineRule="auto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Processo nº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{processoOrigemNumero}</w:t>
      </w:r>
    </w:p>
    <w:p w:rsidR="00000000" w:rsidDel="00000000" w:rsidP="00000000" w:rsidRDefault="00000000" w:rsidRPr="00000000" w14:paraId="00000007">
      <w:pPr>
        <w:spacing w:after="80" w:before="80" w:lineRule="auto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80" w:before="80" w:lineRule="auto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color w:val="000000"/>
          <w:sz w:val="24"/>
          <w:szCs w:val="24"/>
          <w:rtl w:val="0"/>
        </w:rPr>
        <w:t xml:space="preserve">EXEQUENTES: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{#lista_filhos}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{NOME}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, nascido(a) em {nascimento}{/lista_filhos},{termo_representacao} por sua genitora,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{REPRESENTANTE_NOME}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, brasileira, solteira, {representante_ocupacao}, inscrita no RG sob o n. {representante_rg}, {emissor_rg_exequente}, e no CPF sob o n. {representante_cpf}, filha de {nome_mae_representante} e {nome_pai_representante} ||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ENDEREÇO: 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{requerente_endereco_residencial}, telefone: {requerente_telefone}, e-mail: {requerente_email}.</w:t>
      </w:r>
    </w:p>
    <w:p w:rsidR="00000000" w:rsidDel="00000000" w:rsidP="00000000" w:rsidRDefault="00000000" w:rsidRPr="00000000" w14:paraId="0000000A">
      <w:pPr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color w:val="000000"/>
          <w:sz w:val="24"/>
          <w:szCs w:val="24"/>
          <w:rtl w:val="0"/>
        </w:rPr>
        <w:t xml:space="preserve">EXECUTADO(A):</w:t>
      </w:r>
      <w:r w:rsidDel="00000000" w:rsidR="00000000" w:rsidRPr="00000000">
        <w:rPr>
          <w:rFonts w:ascii="Garamond" w:cs="Garamond" w:eastAsia="Garamond" w:hAnsi="Garamond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Garamond" w:cs="Garamond" w:eastAsia="Garamond" w:hAnsi="Garamond"/>
          <w:b w:val="1"/>
          <w:bCs w:val="1"/>
          <w:color w:val="000000"/>
          <w:sz w:val="24"/>
          <w:szCs w:val="24"/>
          <w:rtl w:val="0"/>
        </w:rPr>
        <w:t xml:space="preserve">{REQUERIDO_NOME}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, brasileiro, solteiro, {executado_ocupacao}, filho de {nome_mae_executado} e {nome_pai_executado}, RG: {rg_executado}, {emissor_rg_executado}, CPF: {executado_cpf} ||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ENDEREÇO: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{executado_endereco_residencial}, telefone: {executado_telefone} e e-mail: {executado_email}</w:t>
      </w:r>
    </w:p>
    <w:p w:rsidR="00000000" w:rsidDel="00000000" w:rsidP="00000000" w:rsidRDefault="00000000" w:rsidRPr="00000000" w14:paraId="0000000B">
      <w:pPr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60" w:before="60" w:line="240" w:lineRule="auto"/>
        <w:ind w:firstLine="720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A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DEFENSORIA PÚBLICA DA BAHIA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, por um de seus membros, 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highlight w:val="white"/>
          <w:rtl w:val="0"/>
        </w:rPr>
        <w:t xml:space="preserve">constituído na forma do art. 128, XI, da Lei Complementar Federal nº 80/94, que deve ser intimada pessoalmente por meio do portal PJE, vem, perante Vossa Excelência, 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ajuizar a presente </w:t>
      </w:r>
    </w:p>
    <w:p w:rsidR="00000000" w:rsidDel="00000000" w:rsidP="00000000" w:rsidRDefault="00000000" w:rsidRPr="00000000" w14:paraId="0000000D">
      <w:pPr>
        <w:spacing w:after="60" w:before="60" w:line="240" w:lineRule="auto"/>
        <w:ind w:firstLine="720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60" w:before="60" w:line="240" w:lineRule="auto"/>
        <w:ind w:firstLine="720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60" w:before="60" w:line="240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EXECUÇÃO DE ALIMENTOS PROVISÓRIOS 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pelo </w:t>
      </w:r>
      <w:r w:rsidDel="00000000" w:rsidR="00000000" w:rsidRPr="00000000">
        <w:rPr>
          <w:rFonts w:ascii="Garamond" w:cs="Garamond" w:eastAsia="Garamond" w:hAnsi="Garamond"/>
          <w:b w:val="1"/>
          <w:bCs w:val="1"/>
          <w:i w:val="1"/>
          <w:iCs w:val="1"/>
          <w:color w:val="38761d"/>
          <w:sz w:val="24"/>
          <w:szCs w:val="24"/>
          <w:rtl w:val="0"/>
        </w:rPr>
        <w:t xml:space="preserve">RITO DA PENHORA</w:t>
      </w:r>
      <w:r w:rsidDel="00000000" w:rsidR="00000000" w:rsidRPr="00000000">
        <w:rPr>
          <w:rFonts w:ascii="Garamond" w:cs="Garamond" w:eastAsia="Garamond" w:hAnsi="Garamond"/>
          <w:i w:val="1"/>
          <w:iCs w:val="1"/>
          <w:sz w:val="24"/>
          <w:szCs w:val="24"/>
          <w:rtl w:val="0"/>
        </w:rPr>
        <w:t xml:space="preserve">, 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nos seguintes termos:</w:t>
      </w:r>
    </w:p>
    <w:p w:rsidR="00000000" w:rsidDel="00000000" w:rsidP="00000000" w:rsidRDefault="00000000" w:rsidRPr="00000000" w14:paraId="00000010">
      <w:pPr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jc w:val="both"/>
        <w:rPr>
          <w:rFonts w:ascii="Garamond" w:cs="Garamond" w:eastAsia="Garamond" w:hAnsi="Garamond"/>
          <w:color w:val="000000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TÍTULO EXECUTIVO: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{tipo_decisao} proferida no processo</w:t>
      </w:r>
      <w:r w:rsidDel="00000000" w:rsidR="00000000" w:rsidRPr="00000000">
        <w:rPr>
          <w:rFonts w:ascii="Garamond" w:cs="Garamond" w:eastAsia="Garamond" w:hAnsi="Garamond"/>
          <w:color w:val="000000"/>
          <w:sz w:val="24"/>
          <w:szCs w:val="24"/>
          <w:rtl w:val="0"/>
        </w:rPr>
        <w:t xml:space="preserve"> {processoOrigemNumero}, {varaOriginaria} Vara de Família de {cidadeOriginaria}.</w:t>
      </w:r>
    </w:p>
    <w:p w:rsidR="00000000" w:rsidDel="00000000" w:rsidP="00000000" w:rsidRDefault="00000000" w:rsidRPr="00000000" w14:paraId="00000012">
      <w:pPr>
        <w:jc w:val="both"/>
        <w:rPr>
          <w:rFonts w:ascii="Garamond" w:cs="Garamond" w:eastAsia="Garamond" w:hAnsi="Garamond"/>
          <w:b w:val="1"/>
          <w:bCs w:val="1"/>
          <w:color w:val="000000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OBRIGAÇÃO DE PAGAR: </w:t>
      </w:r>
      <w:r w:rsidDel="00000000" w:rsidR="00000000" w:rsidRPr="00000000">
        <w:rPr>
          <w:rFonts w:ascii="Garamond" w:cs="Garamond" w:eastAsia="Garamond" w:hAnsi="Garamond"/>
          <w:b w:val="1"/>
          <w:bCs w:val="1"/>
          <w:color w:val="000000"/>
          <w:sz w:val="24"/>
          <w:szCs w:val="24"/>
          <w:rtl w:val="0"/>
        </w:rPr>
        <w:t xml:space="preserve">{percentual_salario_minimo}% </w:t>
      </w:r>
      <w:r w:rsidDel="00000000" w:rsidR="00000000" w:rsidRPr="00000000">
        <w:rPr>
          <w:rFonts w:ascii="Garamond" w:cs="Garamond" w:eastAsia="Garamond" w:hAnsi="Garamond"/>
          <w:color w:val="000000"/>
          <w:sz w:val="24"/>
          <w:szCs w:val="24"/>
          <w:rtl w:val="0"/>
        </w:rPr>
        <w:t xml:space="preserve">do salário mínimo vigente, até d</w:t>
      </w:r>
      <w:r w:rsidDel="00000000" w:rsidR="00000000" w:rsidRPr="00000000">
        <w:rPr>
          <w:rFonts w:ascii="Garamond" w:cs="Garamond" w:eastAsia="Garamond" w:hAnsi="Garamond"/>
          <w:color w:val="000000"/>
          <w:sz w:val="24"/>
          <w:szCs w:val="24"/>
          <w:rtl w:val="0"/>
        </w:rPr>
        <w:t xml:space="preserve">ia {dia_pagamento}</w:t>
      </w:r>
      <w:r w:rsidDel="00000000" w:rsidR="00000000" w:rsidRPr="00000000">
        <w:rPr>
          <w:rFonts w:ascii="Garamond" w:cs="Garamond" w:eastAsia="Garamond" w:hAnsi="Garamond"/>
          <w:b w:val="1"/>
          <w:b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Garamond" w:cs="Garamond" w:eastAsia="Garamond" w:hAnsi="Garamond"/>
          <w:color w:val="000000"/>
          <w:sz w:val="24"/>
          <w:szCs w:val="24"/>
          <w:rtl w:val="0"/>
        </w:rPr>
        <w:t xml:space="preserve">de cada mês.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jc w:val="both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jc w:val="both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jc w:val="both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DADOS BANCÁRIOS: </w:t>
      </w:r>
      <w:r w:rsidDel="00000000" w:rsidR="00000000" w:rsidRPr="00000000">
        <w:rPr>
          <w:rFonts w:ascii="Garamond" w:cs="Garamond" w:eastAsia="Garamond" w:hAnsi="Garamond"/>
          <w:color w:val="000000"/>
          <w:sz w:val="24"/>
          <w:szCs w:val="24"/>
          <w:rtl w:val="0"/>
        </w:rPr>
        <w:t xml:space="preserve">{dados_bancarios_exequente};</w:t>
      </w:r>
      <w:r w:rsidDel="00000000" w:rsidR="00000000" w:rsidRPr="00000000">
        <w:rPr>
          <w:rFonts w:ascii="Garamond" w:cs="Garamond" w:eastAsia="Garamond" w:hAnsi="Garamond"/>
          <w:b w:val="1"/>
          <w:bCs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Garamond" w:cs="Garamond" w:eastAsia="Garamond" w:hAnsi="Garamond"/>
          <w:color w:val="000000"/>
          <w:sz w:val="24"/>
          <w:szCs w:val="24"/>
          <w:rtl w:val="0"/>
        </w:rPr>
        <w:t xml:space="preserve">da genitora do exequente.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jc w:val="both"/>
        <w:rPr>
          <w:rFonts w:ascii="Garamond" w:cs="Garamond" w:eastAsia="Garamond" w:hAnsi="Garamond"/>
          <w:color w:val="000000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INADIMPLÊNCIA: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Garamond" w:cs="Garamond" w:eastAsia="Garamond" w:hAnsi="Garamond"/>
          <w:color w:val="000000"/>
          <w:sz w:val="24"/>
          <w:szCs w:val="24"/>
          <w:rtl w:val="0"/>
        </w:rPr>
        <w:t xml:space="preserve">{periodo_meses_ano}</w:t>
      </w:r>
    </w:p>
    <w:p w:rsidR="00000000" w:rsidDel="00000000" w:rsidP="00000000" w:rsidRDefault="00000000" w:rsidRPr="00000000" w14:paraId="00000017">
      <w:pPr>
        <w:jc w:val="both"/>
        <w:rPr>
          <w:rFonts w:ascii="Garamond" w:cs="Garamond" w:eastAsia="Garamond" w:hAnsi="Garamond"/>
          <w:i w:val="1"/>
          <w:iCs w:val="1"/>
          <w:color w:val="404040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DÉBITO</w:t>
      </w:r>
      <w:r w:rsidDel="00000000" w:rsidR="00000000" w:rsidRPr="00000000">
        <w:rPr>
          <w:rFonts w:ascii="Garamond" w:cs="Garamond" w:eastAsia="Garamond" w:hAnsi="Garamond"/>
          <w:b w:val="1"/>
          <w:bCs w:val="1"/>
          <w:color w:val="00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Garamond" w:cs="Garamond" w:eastAsia="Garamond" w:hAnsi="Garamond"/>
          <w:color w:val="ee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Garamond" w:cs="Garamond" w:eastAsia="Garamond" w:hAnsi="Garamond"/>
          <w:b w:val="1"/>
          <w:bCs w:val="1"/>
          <w:color w:val="000000"/>
          <w:sz w:val="24"/>
          <w:szCs w:val="24"/>
          <w:rtl w:val="0"/>
        </w:rPr>
        <w:t xml:space="preserve">{valor_debito} </w:t>
      </w:r>
      <w:r w:rsidDel="00000000" w:rsidR="00000000" w:rsidRPr="00000000">
        <w:rPr>
          <w:rFonts w:ascii="Garamond" w:cs="Garamond" w:eastAsia="Garamond" w:hAnsi="Garamond"/>
          <w:color w:val="000000"/>
          <w:sz w:val="24"/>
          <w:szCs w:val="24"/>
          <w:rtl w:val="0"/>
        </w:rPr>
        <w:t xml:space="preserve">({valor_debito_extenso}). </w:t>
      </w:r>
      <w:r w:rsidDel="00000000" w:rsidR="00000000" w:rsidRPr="00000000">
        <w:rPr>
          <w:rFonts w:ascii="Garamond" w:cs="Garamond" w:eastAsia="Garamond" w:hAnsi="Garamond"/>
          <w:color w:val="404040"/>
          <w:sz w:val="24"/>
          <w:szCs w:val="24"/>
          <w:rtl w:val="0"/>
        </w:rPr>
        <w:t xml:space="preserve">Cálculo anexo com base no salário mínimo, até que sejam apurados os rendimentos do executado no período exequendo</w:t>
      </w:r>
      <w:r w:rsidDel="00000000" w:rsidR="00000000" w:rsidRPr="00000000">
        <w:rPr>
          <w:rFonts w:ascii="Garamond" w:cs="Garamond" w:eastAsia="Garamond" w:hAnsi="Garamond"/>
          <w:i w:val="1"/>
          <w:iCs w:val="1"/>
          <w:color w:val="404040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18">
      <w:pPr>
        <w:jc w:val="both"/>
        <w:rPr>
          <w:rFonts w:ascii="Garamond" w:cs="Garamond" w:eastAsia="Garamond" w:hAnsi="Garamond"/>
          <w:i w:val="1"/>
          <w:iCs w:val="1"/>
          <w:color w:val="40404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80" w:before="80" w:lineRule="auto"/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FUNDAMENTAÇÃO: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80" w:before="80" w:lineRule="auto"/>
        <w:ind w:firstLine="720"/>
        <w:jc w:val="both"/>
        <w:rPr>
          <w:rFonts w:ascii="Garamond" w:cs="Garamond" w:eastAsia="Garamond" w:hAnsi="Garamond"/>
          <w:b w:val="1"/>
          <w:bCs w:val="1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O caso em tela se amolda ao procedimento de cumprimento de sentença que reconhece a exigibilidade da obrigação de prestar alimentos, o qual é regido pelo Código de Processo Civil, nos termos do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Art. 523 c/c art. 528, §8º, e art. 531, CPC.</w:t>
      </w:r>
    </w:p>
    <w:p w:rsidR="00000000" w:rsidDel="00000000" w:rsidP="00000000" w:rsidRDefault="00000000" w:rsidRPr="00000000" w14:paraId="0000001B">
      <w:pPr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PEDIDOS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a.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Gratuidade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da Justiça (art. 98 e seguintes do CPC);</w:t>
      </w:r>
    </w:p>
    <w:p w:rsidR="00000000" w:rsidDel="00000000" w:rsidP="00000000" w:rsidRDefault="00000000" w:rsidRPr="00000000" w14:paraId="0000001E">
      <w:pPr>
        <w:jc w:val="both"/>
        <w:rPr>
          <w:rFonts w:ascii="Garamond" w:cs="Garamond" w:eastAsia="Garamond" w:hAnsi="Garamond"/>
          <w:color w:val="000000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b. Intimação do executado para </w:t>
      </w:r>
      <w:r w:rsidDel="00000000" w:rsidR="00000000" w:rsidRPr="00000000">
        <w:rPr>
          <w:rFonts w:ascii="Garamond" w:cs="Garamond" w:eastAsia="Garamond" w:hAnsi="Garamond"/>
          <w:b w:val="1"/>
          <w:bCs w:val="1"/>
          <w:color w:val="000000"/>
          <w:sz w:val="24"/>
          <w:szCs w:val="24"/>
          <w:rtl w:val="0"/>
        </w:rPr>
        <w:t xml:space="preserve">PAGAR O DÉBITO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, sob pena </w:t>
      </w:r>
      <w:r w:rsidDel="00000000" w:rsidR="00000000" w:rsidRPr="00000000">
        <w:rPr>
          <w:rFonts w:ascii="Garamond" w:cs="Garamond" w:eastAsia="Garamond" w:hAnsi="Garamond"/>
          <w:color w:val="000000"/>
          <w:sz w:val="24"/>
          <w:szCs w:val="24"/>
          <w:rtl w:val="0"/>
        </w:rPr>
        <w:t xml:space="preserve">de </w:t>
      </w:r>
      <w:r w:rsidDel="00000000" w:rsidR="00000000" w:rsidRPr="00000000">
        <w:rPr>
          <w:rFonts w:ascii="Garamond" w:cs="Garamond" w:eastAsia="Garamond" w:hAnsi="Garamond"/>
          <w:b w:val="1"/>
          <w:bCs w:val="1"/>
          <w:color w:val="000000"/>
          <w:sz w:val="24"/>
          <w:szCs w:val="24"/>
          <w:rtl w:val="0"/>
        </w:rPr>
        <w:t xml:space="preserve">penhora</w:t>
      </w:r>
      <w:r w:rsidDel="00000000" w:rsidR="00000000" w:rsidRPr="00000000">
        <w:rPr>
          <w:rFonts w:ascii="Garamond" w:cs="Garamond" w:eastAsia="Garamond" w:hAnsi="Garamond"/>
          <w:color w:val="000000"/>
          <w:sz w:val="24"/>
          <w:szCs w:val="24"/>
          <w:rtl w:val="0"/>
        </w:rPr>
        <w:t xml:space="preserve">; </w:t>
      </w:r>
    </w:p>
    <w:p w:rsidR="00000000" w:rsidDel="00000000" w:rsidP="00000000" w:rsidRDefault="00000000" w:rsidRPr="00000000" w14:paraId="0000001F">
      <w:pPr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c. Consulta ao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PREVJUD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para averiguar vínculos empregatícios e/ou benefício previdenciário; </w:t>
      </w:r>
    </w:p>
    <w:p w:rsidR="00000000" w:rsidDel="00000000" w:rsidP="00000000" w:rsidRDefault="00000000" w:rsidRPr="00000000" w14:paraId="00000020">
      <w:pPr>
        <w:jc w:val="both"/>
        <w:rPr>
          <w:rFonts w:ascii="Garamond" w:cs="Garamond" w:eastAsia="Garamond" w:hAnsi="Garamond"/>
          <w:color w:val="000000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shd w:fill="auto" w:val="clear"/>
          <w:rtl w:val="0"/>
        </w:rPr>
        <w:t xml:space="preserve">d</w:t>
      </w:r>
      <w:r w:rsidDel="00000000" w:rsidR="00000000" w:rsidRPr="00000000">
        <w:rPr>
          <w:rFonts w:ascii="Garamond" w:cs="Garamond" w:eastAsia="Garamond" w:hAnsi="Garamond"/>
          <w:color w:val="000000"/>
          <w:sz w:val="24"/>
          <w:szCs w:val="24"/>
          <w:shd w:fill="auto" w:val="clear"/>
          <w:rtl w:val="0"/>
        </w:rPr>
        <w:t xml:space="preserve">. </w:t>
      </w:r>
      <w:r w:rsidDel="00000000" w:rsidR="00000000" w:rsidRPr="00000000">
        <w:rPr>
          <w:rFonts w:ascii="Garamond" w:cs="Garamond" w:eastAsia="Garamond" w:hAnsi="Garamond"/>
          <w:b w:val="1"/>
          <w:bCs w:val="1"/>
          <w:color w:val="000000"/>
          <w:sz w:val="24"/>
          <w:szCs w:val="24"/>
          <w:shd w:fill="auto" w:val="clear"/>
          <w:rtl w:val="0"/>
        </w:rPr>
        <w:t xml:space="preserve">OFÍCIO DESCONTO EM FOLHA</w:t>
      </w:r>
      <w:r w:rsidDel="00000000" w:rsidR="00000000" w:rsidRPr="00000000">
        <w:rPr>
          <w:rFonts w:ascii="Garamond" w:cs="Garamond" w:eastAsia="Garamond" w:hAnsi="Garamond"/>
          <w:color w:val="000000"/>
          <w:sz w:val="24"/>
          <w:szCs w:val="24"/>
          <w:shd w:fill="auto" w:val="clear"/>
          <w:rtl w:val="0"/>
        </w:rPr>
        <w:t xml:space="preserve"> </w:t>
      </w:r>
      <w:r w:rsidDel="00000000" w:rsidR="00000000" w:rsidRPr="00000000">
        <w:rPr>
          <w:rFonts w:ascii="Garamond" w:cs="Garamond" w:eastAsia="Garamond" w:hAnsi="Garamond"/>
          <w:color w:val="000000"/>
          <w:sz w:val="24"/>
          <w:szCs w:val="24"/>
          <w:rtl w:val="0"/>
        </w:rPr>
        <w:t xml:space="preserve">({empregador_nome}); </w:t>
      </w:r>
    </w:p>
    <w:p w:rsidR="00000000" w:rsidDel="00000000" w:rsidP="00000000" w:rsidRDefault="00000000" w:rsidRPr="00000000" w14:paraId="00000021">
      <w:pPr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e.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Protesto e inclusão em cadastros de devedores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(art. 528, §1º, do CPC, e art. 782, §3º, CPC);</w:t>
      </w:r>
    </w:p>
    <w:p w:rsidR="00000000" w:rsidDel="00000000" w:rsidP="00000000" w:rsidRDefault="00000000" w:rsidRPr="00000000" w14:paraId="00000022">
      <w:pPr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f.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Medidas coercitivas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(art. 139, IV, do CPC):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apreensão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de passaporte,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suspensão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de CNH,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cancelamento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de cartões de crédito e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proibição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de participação em concurso/licitação pública até a quitação do débito;</w:t>
      </w:r>
    </w:p>
    <w:p w:rsidR="00000000" w:rsidDel="00000000" w:rsidP="00000000" w:rsidRDefault="00000000" w:rsidRPr="00000000" w14:paraId="00000023">
      <w:pPr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g. O bloqueio de verbas via SISBAJUD e PIX na modalidade teimosinha;</w:t>
      </w:r>
    </w:p>
    <w:p w:rsidR="00000000" w:rsidDel="00000000" w:rsidP="00000000" w:rsidRDefault="00000000" w:rsidRPr="00000000" w14:paraId="00000024">
      <w:pPr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h.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Honorários sucumbenciais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de 20% ao FAJ (BB, Ag. 3832-6, C.C. 992.831-6, CNPJ: 07.778.585/0001-14; PIX: </w:t>
      </w:r>
      <w:hyperlink r:id="rId7">
        <w:r w:rsidDel="00000000" w:rsidR="00000000" w:rsidRPr="00000000">
          <w:rPr>
            <w:rFonts w:ascii="Garamond" w:cs="Garamond" w:eastAsia="Garamond" w:hAnsi="Garamond"/>
            <w:color w:val="0000ff"/>
            <w:sz w:val="24"/>
            <w:szCs w:val="24"/>
            <w:u w:val="single"/>
            <w:rtl w:val="0"/>
          </w:rPr>
          <w:t xml:space="preserve">central.honorarios@defensoria.ba.def.br</w:t>
        </w:r>
      </w:hyperlink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);</w:t>
      </w:r>
    </w:p>
    <w:p w:rsidR="00000000" w:rsidDel="00000000" w:rsidP="00000000" w:rsidRDefault="00000000" w:rsidRPr="00000000" w14:paraId="00000025">
      <w:pPr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i. Comunicação ao Ministério Público (art. 532, CPC) para apuração de </w:t>
      </w: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crime de abandono material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(art. 244, CP) em caso de conduta procrastinatória.</w:t>
      </w:r>
    </w:p>
    <w:p w:rsidR="00000000" w:rsidDel="00000000" w:rsidP="00000000" w:rsidRDefault="00000000" w:rsidRPr="00000000" w14:paraId="00000026">
      <w:pPr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jc w:val="both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jc w:val="center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Valor da causa:</w:t>
      </w: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 {valor_debito}, ({valor_debito_extenso}).</w:t>
      </w:r>
    </w:p>
    <w:p w:rsidR="00000000" w:rsidDel="00000000" w:rsidP="00000000" w:rsidRDefault="00000000" w:rsidRPr="00000000" w14:paraId="0000002B">
      <w:pPr>
        <w:jc w:val="center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{data_atual}.</w:t>
      </w:r>
    </w:p>
    <w:p w:rsidR="00000000" w:rsidDel="00000000" w:rsidP="00000000" w:rsidRDefault="00000000" w:rsidRPr="00000000" w14:paraId="0000002C">
      <w:pPr>
        <w:jc w:val="center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jc w:val="center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Nestes termos, pede Deferimento.</w:t>
      </w:r>
    </w:p>
    <w:p w:rsidR="00000000" w:rsidDel="00000000" w:rsidP="00000000" w:rsidRDefault="00000000" w:rsidRPr="00000000" w14:paraId="0000002E">
      <w:pPr>
        <w:jc w:val="center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jc w:val="center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jc w:val="center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b w:val="1"/>
          <w:bCs w:val="1"/>
          <w:sz w:val="24"/>
          <w:szCs w:val="24"/>
          <w:rtl w:val="0"/>
        </w:rPr>
        <w:t xml:space="preserve">{defensoraNome}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jc w:val="center"/>
        <w:rPr>
          <w:rFonts w:ascii="Garamond" w:cs="Garamond" w:eastAsia="Garamond" w:hAnsi="Garamond"/>
          <w:sz w:val="24"/>
          <w:szCs w:val="24"/>
        </w:rPr>
      </w:pPr>
      <w:r w:rsidDel="00000000" w:rsidR="00000000" w:rsidRPr="00000000">
        <w:rPr>
          <w:rFonts w:ascii="Garamond" w:cs="Garamond" w:eastAsia="Garamond" w:hAnsi="Garamond"/>
          <w:sz w:val="24"/>
          <w:szCs w:val="24"/>
          <w:rtl w:val="0"/>
        </w:rPr>
        <w:t xml:space="preserve">Defensor Público</w:t>
      </w:r>
    </w:p>
    <w:sectPr>
      <w:headerReference r:id="rId8" w:type="default"/>
      <w:footerReference r:id="rId9" w:type="default"/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Garamond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4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-1219199</wp:posOffset>
          </wp:positionH>
          <wp:positionV relativeFrom="paragraph">
            <wp:posOffset>0</wp:posOffset>
          </wp:positionV>
          <wp:extent cx="7920356" cy="968582"/>
          <wp:effectExtent b="0" l="0" r="0" t="0"/>
          <wp:wrapNone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920356" cy="968582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35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32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-1136886</wp:posOffset>
          </wp:positionH>
          <wp:positionV relativeFrom="paragraph">
            <wp:posOffset>-602414</wp:posOffset>
          </wp:positionV>
          <wp:extent cx="7810500" cy="1747838"/>
          <wp:effectExtent b="0" l="0" r="0" t="0"/>
          <wp:wrapNone/>
          <wp:docPr id="1" name="image2.png"/>
          <a:graphic>
            <a:graphicData uri="http://schemas.openxmlformats.org/drawingml/2006/picture">
              <pic:pic>
                <pic:nvPicPr>
                  <pic:cNvPr id="0" name="image2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810500" cy="1747838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3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40" w:lineRule="auto"/>
      <w:ind w:left="0" w:right="0" w:firstLine="0"/>
      <w:jc w:val="left"/>
      <w:rPr>
        <w:rFonts w:ascii="Cambria" w:cs="Cambria" w:eastAsia="Cambria" w:hAnsi="Cambria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yperlink" Target="mailto:central.honorarios@defensoria.ba.def.br" TargetMode="External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aramond-regular.ttf"/><Relationship Id="rId2" Type="http://schemas.openxmlformats.org/officeDocument/2006/relationships/font" Target="fonts/Garamond-bold.ttf"/><Relationship Id="rId3" Type="http://schemas.openxmlformats.org/officeDocument/2006/relationships/font" Target="fonts/Garamond-italic.ttf"/><Relationship Id="rId4" Type="http://schemas.openxmlformats.org/officeDocument/2006/relationships/font" Target="fonts/Garamond-boldItalic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yXdOtaoSGg+WI+UuPZQFpzZIaCA==">CgMxLjA4AHIhMVNSNVMyVkFZVTgwNFplSzFXVDVSYm44MmtkNGdNUnp5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