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53A" w14:textId="0422B7A5" w:rsidR="7F2F10D9" w:rsidRDefault="7F2F10D9" w:rsidP="01BA5F47">
      <w:pPr>
        <w:spacing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AO JUÍZO DA </w:t>
      </w:r>
      <w:r w:rsidR="1604C9D3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1° VARA </w:t>
      </w:r>
      <w:r w:rsidR="338B1EE5"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 FAMÍLIA, ÓRFÃOS, SUCESSÕES E INTERDITOS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COMARCA DE </w:t>
      </w:r>
      <w:r w:rsidR="1AE5177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TEIXEIRA DE FREITAS </w:t>
      </w:r>
      <w:r w:rsidR="2BD1C78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- BAHIA</w:t>
      </w:r>
    </w:p>
    <w:p w14:paraId="0FEF0A54" w14:textId="4F4C13FD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7B8D5" w14:textId="005D766A" w:rsidR="7F2F10D9" w:rsidRDefault="7F2F10D9" w:rsidP="01BA5F47">
      <w:pPr>
        <w:bidi/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ATENDIMENTO SOLAR Nº T1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366D3DA" w14:textId="3F28563A" w:rsidR="0BB2F484" w:rsidRDefault="0BB2F484" w:rsidP="0BB2F484">
      <w:pPr>
        <w:bidi/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82E35" w14:textId="3ECFBA76" w:rsidR="7F2F10D9" w:rsidRDefault="005870EE" w:rsidP="01BA5F47">
      <w:pPr>
        <w:spacing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, brasileiro(a), nascido(a) em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[PREENCHER],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inscrito(a) no CPF nº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100.000.000-19</w:t>
      </w:r>
      <w:proofErr w:type="spellStart"/>
      <w:r w:rsidRPr="00041DC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portador(a) do RG nº 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não informado(a)</w:t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 xml:space="preserve">, incapaz</w:t>
      </w:r>
      <w:proofErr w:type="spellStart"/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A579C3" w:rsidRPr="002C2805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,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3FF47B0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inscrito(a) no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CPF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sob o n</w:t>
      </w:r>
      <w:r w:rsidR="00777E0F" w:rsidRP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>º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 xml:space="preserve">portador(a) do RG nº </w:t>
      </w:r>
      <w:proofErr w:type="spellStart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residente e domiciliado(a) à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="0925B94F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vem, perante esse Juízo, assistido(a) pela 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DEFENSORIA PÚBLICA DO ESTADO DA BAHIA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, por um dos seus membros que a esta subscreve, na forma do artigo 134 da Constituição Federal, da Lei Complementar Federal nº 80/94 e da Lei Complementar Estadual nº 26/06, ajuizar a presente</w:t>
      </w:r>
    </w:p>
    <w:p w14:paraId="2DD554AF" w14:textId="34EDC517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52E67" w14:textId="412A9799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AÇÃO DE FIXAÇÃO DE ALIMENTOS COM PEDIDO DE ALIMENTOS PROVISÓRIOS</w:t>
      </w:r>
    </w:p>
    <w:p w14:paraId="69CC6C76" w14:textId="57350B1D" w:rsidR="0BB2F484" w:rsidRDefault="0BB2F484" w:rsidP="0BB2F484">
      <w:pPr>
        <w:spacing w:before="225" w:after="2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CA881A" w14:textId="4951D3E0" w:rsidR="5A041262" w:rsidRDefault="5A041262" w:rsidP="0BB2F484">
      <w:pPr>
        <w:spacing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em face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CPF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residente e domiciliado(a) à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. Outros dados conhecidos: undefined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pelos motivos de fato e de direito a seguir expostos:</w:t>
      </w:r>
    </w:p>
    <w:p w14:paraId="78167FAE" w14:textId="2265DC06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17F23" w14:textId="0AB5F5F1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I. DAS PRERROGATIVAS INSTITUCIONAIS</w:t>
      </w:r>
    </w:p>
    <w:p w14:paraId="3554308B" w14:textId="077AE58E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2536" w14:textId="3AF893A1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</w:t>
      </w:r>
      <w:r w:rsidRPr="0BB2F484">
        <w:rPr>
          <w:rFonts w:ascii="Times New Roman" w:eastAsia="Times New Roman" w:hAnsi="Times New Roman" w:cs="Times New Roman"/>
          <w:sz w:val="24"/>
          <w:szCs w:val="24"/>
        </w:rPr>
        <w:lastRenderedPageBreak/>
        <w:t>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14:paraId="1CEC883B" w14:textId="4A7673E3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DD5A2" w14:textId="51A5F85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II. DA GRATUIDADE DE JUSTIÇA</w:t>
      </w:r>
    </w:p>
    <w:p w14:paraId="58B29762" w14:textId="6DCE2805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43D8D" w14:textId="74717BF9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98 e seguintes do Código de Processo Civil.</w:t>
      </w:r>
    </w:p>
    <w:p w14:paraId="6E6EE077" w14:textId="19C3DC5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F8AA" w14:textId="48BA641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III. DOS FATOS</w:t>
      </w:r>
    </w:p>
    <w:p w14:paraId="1A4F59CC" w14:textId="53929F34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CF028" w14:textId="3103E2A6" w:rsidR="7F2F10D9" w:rsidRDefault="7F2F10D9" w:rsidP="0BB2F484">
      <w:pPr>
        <w:spacing w:before="225" w:after="225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Fulano de Tal (Teste) relata a ausência de contribuição regular da outra parte para o custeio das despesas básicas, razão pela qual busca a tutela jurisdicional para garantir a subsistência da criança.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Relato do assistido: Relato de teste.</w:t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Os fatos narrados encontram respaldo nos documentos informados no formulário, tais como RG; CPF.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D1432E1" w14:textId="4CFD7EC2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E8595" w14:textId="2F8A15A4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IV. DO DIREITO</w:t>
      </w:r>
    </w:p>
    <w:p w14:paraId="3D19CD5B" w14:textId="17D15473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DCEC" w14:textId="1FB59EFF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Apesar de ser legalmente obrigada (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227 e 229 da CRFB c/c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4º e 22, do ECA, e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14:paraId="0AB0CD05" w14:textId="35CC22ED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14:paraId="0ECD7AE8" w14:textId="1661F008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Consoante Cristiano Chaves de Farias e Nelson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Rosenvald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14:paraId="27FBCF3E" w14:textId="44E36B27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14:paraId="78E3D39E" w14:textId="5C97C75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14:paraId="494C923E" w14:textId="1A19BDAC" w:rsidR="0C8988FC" w:rsidRDefault="0C8988FC" w:rsidP="01BA5F47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É razoável, portanto, que a parte requerida contribua para a subsistência da parte autora com ao menos </w:t>
      </w:r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 salário mínimo vigente (atuais 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além de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50%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dos gastos extraordinários com saúde, educação e vestuário, até o dia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05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cada mês.</w:t>
      </w:r>
    </w:p>
    <w:p w14:paraId="37EAC6F3" w14:textId="106D604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3064A" w14:textId="17FDC95B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V. DOS PEDIDOS</w:t>
      </w:r>
    </w:p>
    <w:p w14:paraId="50136ADF" w14:textId="120D3A2D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03FDE" w14:textId="0EC9C090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Ante o exposto, requer:</w:t>
      </w:r>
    </w:p>
    <w:p w14:paraId="0080D9D9" w14:textId="7B5F8B0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a) o deferimento 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justiça gratuita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bem como sejam observadas as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prerrogativas dos membros da Defensoria Pública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intimação pessoal e prazo em dobro;</w:t>
      </w:r>
    </w:p>
    <w:p w14:paraId="78ABD700" w14:textId="0A03ADC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b) a garantia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prioridade de tramitação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do feito, recebendo os autos identificação própria;</w:t>
      </w:r>
    </w:p>
    <w:p w14:paraId="37DE18AA" w14:textId="5D25D32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c)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intimação do Ministério Público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para acompanhar todos os atos do processo;</w:t>
      </w:r>
    </w:p>
    <w:p w14:paraId="72ED3ACB" w14:textId="20B46F9F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d) liminarmente, o arbitramento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alimentos provisórios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valor de </w:t>
      </w:r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="3C2D3456" w:rsidRPr="01BA5F47">
        <w:rPr>
          <w:rFonts w:ascii="Times New Roman" w:eastAsia="Times New Roman" w:hAnsi="Times New Roman" w:cs="Times New Roman"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vigente, correspondente atualmente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295245AD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184E4E9B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até o dia </w:t>
      </w:r>
      <w:r w:rsidR="29F6A54F" w:rsidRPr="01BA5F4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a ser creditado no seguinte endereço bancário: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329AE8AF" w14:textId="33ED4FD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e) o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ofício ao INSS e à CEF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 fim de que estes informem sobre a existência de eventual vínculo empregatício ativo do alimentante, com fulcro no art. 529 do CPC;</w:t>
      </w:r>
    </w:p>
    <w:p w14:paraId="0DAC819B" w14:textId="126743B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f) se houver vínculo empregatício,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 envio de ofício ao ente empregador do(a) alimentante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e e-mail 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a fim de que os alimentos ora arbitrados passem a ser descontados diretamente em folha de pagamento, com fulcro no art. 529 do CPC;</w:t>
      </w:r>
    </w:p>
    <w:p w14:paraId="0E59587F" w14:textId="3D9B2AC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g) após tomadas as providências referentes à tutela provisória, que se proceda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à citação da parte requerida para comparecer à audiência de conciliação e mediação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nos termos do art. 319, VII, do CPC;</w:t>
      </w:r>
    </w:p>
    <w:p w14:paraId="0769D29D" w14:textId="54A6BF19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h) ao final, no mérito, a c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ondenação da parte requerida para pagar alimentos definitivos à parte requerente em valor não inferior a</w:t>
      </w:r>
      <w:r w:rsidR="06978ED4" w:rsidRPr="01BA5F4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do </w:t>
      </w:r>
      <w:r w:rsidR="4A6DC2B1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vigente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quantia essa que deverá ser paga até o dia </w:t>
      </w:r>
      <w:r w:rsidR="32B27638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mediante depósito a ser efetuado na conta bancária supramencionada;</w:t>
      </w:r>
    </w:p>
    <w:p w14:paraId="5DC02E05" w14:textId="6BF46B33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i)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condenação da parte requerida nas custas processuais e nos honorários de sucumbência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Id8">
        <w:r w:rsidRPr="01BA5F4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central.honorarios@defensoria.ba.def.br</w:t>
        </w:r>
      </w:hyperlink>
      <w:r w:rsidRPr="01BA5F47">
        <w:rPr>
          <w:rFonts w:ascii="Times New Roman" w:eastAsia="Times New Roman" w:hAnsi="Times New Roman" w:cs="Times New Roman"/>
          <w:sz w:val="24"/>
          <w:szCs w:val="24"/>
        </w:rPr>
        <w:t>, favorecido DPE BB ARRECAD FAJDPE BA, CNPJ 07.778.585/0001-14;</w:t>
      </w:r>
    </w:p>
    <w:p w14:paraId="3DF98B76" w14:textId="2CC88D4E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j) por fim, a Defensoria Pública requer, desde já, seja determinada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intimação pessoal da parte autora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sempre que qualquer ato processual depender de providência ou informação que somente por ela possa ser realizada ou prestada.</w:t>
      </w:r>
    </w:p>
    <w:p w14:paraId="29FD38CB" w14:textId="05D3228D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DD732D" w14:textId="148B730F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Protesta pela produção de todos os meios de prova admitidos em direito.</w:t>
      </w:r>
    </w:p>
    <w:p w14:paraId="4F8870EC" w14:textId="2E416B9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A8AE" w14:textId="5A5E3DDC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Dá-se à causa o valor de R$ 0,00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 (zero real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7449A93B" w14:textId="18D9C63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FDD4B" w14:textId="0C8D95A7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Nestes termos, pede deferimento.</w:t>
      </w:r>
    </w:p>
    <w:p w14:paraId="20BBB6DA" w14:textId="16112E11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, datado e assinado eletronicamente.</w:t>
      </w:r>
    </w:p>
    <w:p w14:paraId="2C5FCB17" w14:textId="0EDC72E6" w:rsidR="1BA83941" w:rsidRDefault="1BA83941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NOME DA DEFENSORA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9E881B" w14:textId="388E879E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Defensora Pública do Estado da Bahia</w:t>
      </w:r>
    </w:p>
    <w:p w14:paraId="34DF12B8" w14:textId="2D1E8CAC" w:rsidR="0BB2F484" w:rsidRDefault="0BB2F484" w:rsidP="0BB2F484">
      <w:pPr>
        <w:tabs>
          <w:tab w:val="left" w:pos="0"/>
          <w:tab w:val="left" w:pos="880"/>
        </w:tabs>
        <w:spacing w:after="0" w:line="360" w:lineRule="auto"/>
        <w:ind w:firstLine="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BB2F48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A28F" w14:textId="77777777" w:rsidR="004F5F0B" w:rsidRDefault="004F5F0B">
      <w:pPr>
        <w:spacing w:line="240" w:lineRule="auto"/>
      </w:pPr>
      <w:r>
        <w:separator/>
      </w:r>
    </w:p>
  </w:endnote>
  <w:endnote w:type="continuationSeparator" w:id="0">
    <w:p w14:paraId="79BC63D4" w14:textId="77777777" w:rsidR="004F5F0B" w:rsidRDefault="004F5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C85264" w:rsidRDefault="00C85264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  <w:p w14:paraId="14B0D092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Rua Águas Claras, 523, Bairro Bela Vista, CEP 45990-280, Teixeira de Freitas/BA</w:t>
    </w:r>
  </w:p>
  <w:p w14:paraId="3B5CB99C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Tel.: (73) 3292-1565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FF0" w14:textId="77777777" w:rsidR="004F5F0B" w:rsidRDefault="004F5F0B">
      <w:pPr>
        <w:spacing w:after="0"/>
      </w:pPr>
      <w:r>
        <w:separator/>
      </w:r>
    </w:p>
  </w:footnote>
  <w:footnote w:type="continuationSeparator" w:id="0">
    <w:p w14:paraId="1594427F" w14:textId="77777777" w:rsidR="004F5F0B" w:rsidRDefault="004F5F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C85264" w:rsidRDefault="006B74E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  <w:r>
      <w:rPr>
        <w:rFonts w:ascii="Calibri" w:eastAsia="Arial" w:hAnsi="Calibri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E56223" w14:textId="77777777" w:rsidR="00C85264" w:rsidRDefault="00C852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4F73AE"/>
    <w:multiLevelType w:val="hybridMultilevel"/>
    <w:tmpl w:val="7D386C28"/>
    <w:lvl w:ilvl="0" w:tplc="DA884D1A">
      <w:start w:val="3"/>
      <w:numFmt w:val="decimal"/>
      <w:lvlText w:val="%1."/>
      <w:lvlJc w:val="left"/>
      <w:pPr>
        <w:ind w:left="720" w:hanging="360"/>
      </w:pPr>
    </w:lvl>
    <w:lvl w:ilvl="1" w:tplc="34146536">
      <w:start w:val="1"/>
      <w:numFmt w:val="lowerLetter"/>
      <w:lvlText w:val="%2."/>
      <w:lvlJc w:val="left"/>
      <w:pPr>
        <w:ind w:left="1440" w:hanging="360"/>
      </w:pPr>
    </w:lvl>
    <w:lvl w:ilvl="2" w:tplc="4E78BFCA">
      <w:start w:val="1"/>
      <w:numFmt w:val="lowerRoman"/>
      <w:lvlText w:val="%3."/>
      <w:lvlJc w:val="right"/>
      <w:pPr>
        <w:ind w:left="2160" w:hanging="180"/>
      </w:pPr>
    </w:lvl>
    <w:lvl w:ilvl="3" w:tplc="492CAE7C">
      <w:start w:val="1"/>
      <w:numFmt w:val="decimal"/>
      <w:lvlText w:val="%4."/>
      <w:lvlJc w:val="left"/>
      <w:pPr>
        <w:ind w:left="2880" w:hanging="360"/>
      </w:pPr>
    </w:lvl>
    <w:lvl w:ilvl="4" w:tplc="56AA1F56">
      <w:start w:val="1"/>
      <w:numFmt w:val="lowerLetter"/>
      <w:lvlText w:val="%5."/>
      <w:lvlJc w:val="left"/>
      <w:pPr>
        <w:ind w:left="3600" w:hanging="360"/>
      </w:pPr>
    </w:lvl>
    <w:lvl w:ilvl="5" w:tplc="6FEAC5C6">
      <w:start w:val="1"/>
      <w:numFmt w:val="lowerRoman"/>
      <w:lvlText w:val="%6."/>
      <w:lvlJc w:val="right"/>
      <w:pPr>
        <w:ind w:left="4320" w:hanging="180"/>
      </w:pPr>
    </w:lvl>
    <w:lvl w:ilvl="6" w:tplc="D3DC591C">
      <w:start w:val="1"/>
      <w:numFmt w:val="decimal"/>
      <w:lvlText w:val="%7."/>
      <w:lvlJc w:val="left"/>
      <w:pPr>
        <w:ind w:left="5040" w:hanging="360"/>
      </w:pPr>
    </w:lvl>
    <w:lvl w:ilvl="7" w:tplc="EF8ED366">
      <w:start w:val="1"/>
      <w:numFmt w:val="lowerLetter"/>
      <w:lvlText w:val="%8."/>
      <w:lvlJc w:val="left"/>
      <w:pPr>
        <w:ind w:left="5760" w:hanging="360"/>
      </w:pPr>
    </w:lvl>
    <w:lvl w:ilvl="8" w:tplc="6C78A9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36860"/>
    <w:multiLevelType w:val="hybridMultilevel"/>
    <w:tmpl w:val="ACC44EEE"/>
    <w:lvl w:ilvl="0" w:tplc="6E3080DC">
      <w:start w:val="1"/>
      <w:numFmt w:val="decimal"/>
      <w:lvlText w:val="%1."/>
      <w:lvlJc w:val="left"/>
      <w:pPr>
        <w:ind w:left="720" w:hanging="360"/>
      </w:pPr>
    </w:lvl>
    <w:lvl w:ilvl="1" w:tplc="02EA4C2A">
      <w:start w:val="1"/>
      <w:numFmt w:val="lowerLetter"/>
      <w:lvlText w:val="%2."/>
      <w:lvlJc w:val="left"/>
      <w:pPr>
        <w:ind w:left="1440" w:hanging="360"/>
      </w:pPr>
    </w:lvl>
    <w:lvl w:ilvl="2" w:tplc="3AD8D1B8">
      <w:start w:val="1"/>
      <w:numFmt w:val="lowerRoman"/>
      <w:lvlText w:val="%3."/>
      <w:lvlJc w:val="right"/>
      <w:pPr>
        <w:ind w:left="2160" w:hanging="180"/>
      </w:pPr>
    </w:lvl>
    <w:lvl w:ilvl="3" w:tplc="34F8628E">
      <w:start w:val="1"/>
      <w:numFmt w:val="decimal"/>
      <w:lvlText w:val="%4."/>
      <w:lvlJc w:val="left"/>
      <w:pPr>
        <w:ind w:left="2880" w:hanging="360"/>
      </w:pPr>
    </w:lvl>
    <w:lvl w:ilvl="4" w:tplc="4A46B2D6">
      <w:start w:val="1"/>
      <w:numFmt w:val="lowerLetter"/>
      <w:lvlText w:val="%5."/>
      <w:lvlJc w:val="left"/>
      <w:pPr>
        <w:ind w:left="3600" w:hanging="360"/>
      </w:pPr>
    </w:lvl>
    <w:lvl w:ilvl="5" w:tplc="5C023332">
      <w:start w:val="1"/>
      <w:numFmt w:val="lowerRoman"/>
      <w:lvlText w:val="%6."/>
      <w:lvlJc w:val="right"/>
      <w:pPr>
        <w:ind w:left="4320" w:hanging="180"/>
      </w:pPr>
    </w:lvl>
    <w:lvl w:ilvl="6" w:tplc="6380B3A4">
      <w:start w:val="1"/>
      <w:numFmt w:val="decimal"/>
      <w:lvlText w:val="%7."/>
      <w:lvlJc w:val="left"/>
      <w:pPr>
        <w:ind w:left="5040" w:hanging="360"/>
      </w:pPr>
    </w:lvl>
    <w:lvl w:ilvl="7" w:tplc="443E8C9C">
      <w:start w:val="1"/>
      <w:numFmt w:val="lowerLetter"/>
      <w:lvlText w:val="%8."/>
      <w:lvlJc w:val="left"/>
      <w:pPr>
        <w:ind w:left="5760" w:hanging="360"/>
      </w:pPr>
    </w:lvl>
    <w:lvl w:ilvl="8" w:tplc="CFA808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A1410"/>
    <w:multiLevelType w:val="hybridMultilevel"/>
    <w:tmpl w:val="021E8C4C"/>
    <w:lvl w:ilvl="0" w:tplc="CB0C14C0">
      <w:start w:val="4"/>
      <w:numFmt w:val="decimal"/>
      <w:lvlText w:val="%1."/>
      <w:lvlJc w:val="left"/>
      <w:pPr>
        <w:ind w:left="720" w:hanging="360"/>
      </w:pPr>
    </w:lvl>
    <w:lvl w:ilvl="1" w:tplc="7866643A">
      <w:start w:val="1"/>
      <w:numFmt w:val="lowerLetter"/>
      <w:lvlText w:val="%2."/>
      <w:lvlJc w:val="left"/>
      <w:pPr>
        <w:ind w:left="1440" w:hanging="360"/>
      </w:pPr>
    </w:lvl>
    <w:lvl w:ilvl="2" w:tplc="9B10255E">
      <w:start w:val="1"/>
      <w:numFmt w:val="lowerRoman"/>
      <w:lvlText w:val="%3."/>
      <w:lvlJc w:val="right"/>
      <w:pPr>
        <w:ind w:left="2160" w:hanging="180"/>
      </w:pPr>
    </w:lvl>
    <w:lvl w:ilvl="3" w:tplc="D4C05AEE">
      <w:start w:val="1"/>
      <w:numFmt w:val="decimal"/>
      <w:lvlText w:val="%4."/>
      <w:lvlJc w:val="left"/>
      <w:pPr>
        <w:ind w:left="2880" w:hanging="360"/>
      </w:pPr>
    </w:lvl>
    <w:lvl w:ilvl="4" w:tplc="B0DEB996">
      <w:start w:val="1"/>
      <w:numFmt w:val="lowerLetter"/>
      <w:lvlText w:val="%5."/>
      <w:lvlJc w:val="left"/>
      <w:pPr>
        <w:ind w:left="3600" w:hanging="360"/>
      </w:pPr>
    </w:lvl>
    <w:lvl w:ilvl="5" w:tplc="38568332">
      <w:start w:val="1"/>
      <w:numFmt w:val="lowerRoman"/>
      <w:lvlText w:val="%6."/>
      <w:lvlJc w:val="right"/>
      <w:pPr>
        <w:ind w:left="4320" w:hanging="180"/>
      </w:pPr>
    </w:lvl>
    <w:lvl w:ilvl="6" w:tplc="B08222AC">
      <w:start w:val="1"/>
      <w:numFmt w:val="decimal"/>
      <w:lvlText w:val="%7."/>
      <w:lvlJc w:val="left"/>
      <w:pPr>
        <w:ind w:left="5040" w:hanging="360"/>
      </w:pPr>
    </w:lvl>
    <w:lvl w:ilvl="7" w:tplc="75A4B126">
      <w:start w:val="1"/>
      <w:numFmt w:val="lowerLetter"/>
      <w:lvlText w:val="%8."/>
      <w:lvlJc w:val="left"/>
      <w:pPr>
        <w:ind w:left="5760" w:hanging="360"/>
      </w:pPr>
    </w:lvl>
    <w:lvl w:ilvl="8" w:tplc="89645B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49185"/>
    <w:multiLevelType w:val="hybridMultilevel"/>
    <w:tmpl w:val="62A0EECA"/>
    <w:lvl w:ilvl="0" w:tplc="4E184AE8">
      <w:start w:val="2"/>
      <w:numFmt w:val="decimal"/>
      <w:lvlText w:val="%1."/>
      <w:lvlJc w:val="left"/>
      <w:pPr>
        <w:ind w:left="720" w:hanging="360"/>
      </w:pPr>
    </w:lvl>
    <w:lvl w:ilvl="1" w:tplc="072ED96E">
      <w:start w:val="1"/>
      <w:numFmt w:val="lowerLetter"/>
      <w:lvlText w:val="%2."/>
      <w:lvlJc w:val="left"/>
      <w:pPr>
        <w:ind w:left="1440" w:hanging="360"/>
      </w:pPr>
    </w:lvl>
    <w:lvl w:ilvl="2" w:tplc="ECA65304">
      <w:start w:val="1"/>
      <w:numFmt w:val="lowerRoman"/>
      <w:lvlText w:val="%3."/>
      <w:lvlJc w:val="right"/>
      <w:pPr>
        <w:ind w:left="2160" w:hanging="180"/>
      </w:pPr>
    </w:lvl>
    <w:lvl w:ilvl="3" w:tplc="54C69890">
      <w:start w:val="1"/>
      <w:numFmt w:val="decimal"/>
      <w:lvlText w:val="%4."/>
      <w:lvlJc w:val="left"/>
      <w:pPr>
        <w:ind w:left="2880" w:hanging="360"/>
      </w:pPr>
    </w:lvl>
    <w:lvl w:ilvl="4" w:tplc="4D065452">
      <w:start w:val="1"/>
      <w:numFmt w:val="lowerLetter"/>
      <w:lvlText w:val="%5."/>
      <w:lvlJc w:val="left"/>
      <w:pPr>
        <w:ind w:left="3600" w:hanging="360"/>
      </w:pPr>
    </w:lvl>
    <w:lvl w:ilvl="5" w:tplc="38C8BFAA">
      <w:start w:val="1"/>
      <w:numFmt w:val="lowerRoman"/>
      <w:lvlText w:val="%6."/>
      <w:lvlJc w:val="right"/>
      <w:pPr>
        <w:ind w:left="4320" w:hanging="180"/>
      </w:pPr>
    </w:lvl>
    <w:lvl w:ilvl="6" w:tplc="53A2FAB2">
      <w:start w:val="1"/>
      <w:numFmt w:val="decimal"/>
      <w:lvlText w:val="%7."/>
      <w:lvlJc w:val="left"/>
      <w:pPr>
        <w:ind w:left="5040" w:hanging="360"/>
      </w:pPr>
    </w:lvl>
    <w:lvl w:ilvl="7" w:tplc="35FA2F86">
      <w:start w:val="1"/>
      <w:numFmt w:val="lowerLetter"/>
      <w:lvlText w:val="%8."/>
      <w:lvlJc w:val="left"/>
      <w:pPr>
        <w:ind w:left="5760" w:hanging="360"/>
      </w:pPr>
    </w:lvl>
    <w:lvl w:ilvl="8" w:tplc="A2E257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AD8DE"/>
    <w:multiLevelType w:val="hybridMultilevel"/>
    <w:tmpl w:val="24B6D3AA"/>
    <w:lvl w:ilvl="0" w:tplc="CBA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E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E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0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4F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8D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3340">
    <w:abstractNumId w:val="3"/>
  </w:num>
  <w:num w:numId="2" w16cid:durableId="1680543235">
    <w:abstractNumId w:val="1"/>
  </w:num>
  <w:num w:numId="3" w16cid:durableId="1987394704">
    <w:abstractNumId w:val="4"/>
  </w:num>
  <w:num w:numId="4" w16cid:durableId="905607985">
    <w:abstractNumId w:val="2"/>
  </w:num>
  <w:num w:numId="5" w16cid:durableId="469055244">
    <w:abstractNumId w:val="5"/>
  </w:num>
  <w:num w:numId="6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041DC9"/>
    <w:rsid w:val="00041ED6"/>
    <w:rsid w:val="000A0640"/>
    <w:rsid w:val="002C2805"/>
    <w:rsid w:val="003C39F5"/>
    <w:rsid w:val="004F5F0B"/>
    <w:rsid w:val="0054477D"/>
    <w:rsid w:val="005870EE"/>
    <w:rsid w:val="006049CA"/>
    <w:rsid w:val="00626411"/>
    <w:rsid w:val="006429AA"/>
    <w:rsid w:val="00687538"/>
    <w:rsid w:val="006B74E3"/>
    <w:rsid w:val="00747073"/>
    <w:rsid w:val="0076575C"/>
    <w:rsid w:val="00777E0F"/>
    <w:rsid w:val="00795B8F"/>
    <w:rsid w:val="007C2F2B"/>
    <w:rsid w:val="00A579C3"/>
    <w:rsid w:val="00AD0D4E"/>
    <w:rsid w:val="00C85264"/>
    <w:rsid w:val="00CC42F6"/>
    <w:rsid w:val="00D47057"/>
    <w:rsid w:val="00D87D8B"/>
    <w:rsid w:val="00DA4B98"/>
    <w:rsid w:val="00F55CB9"/>
    <w:rsid w:val="00FF7E7F"/>
    <w:rsid w:val="01BA5F47"/>
    <w:rsid w:val="03C27159"/>
    <w:rsid w:val="06978ED4"/>
    <w:rsid w:val="06FA5B07"/>
    <w:rsid w:val="06FBE106"/>
    <w:rsid w:val="0762ED0E"/>
    <w:rsid w:val="07871A2F"/>
    <w:rsid w:val="0925B94F"/>
    <w:rsid w:val="0A2364AF"/>
    <w:rsid w:val="0BB2F484"/>
    <w:rsid w:val="0C8988FC"/>
    <w:rsid w:val="0DF0018C"/>
    <w:rsid w:val="1120423B"/>
    <w:rsid w:val="11495807"/>
    <w:rsid w:val="127667EF"/>
    <w:rsid w:val="148F20BA"/>
    <w:rsid w:val="1604C9D3"/>
    <w:rsid w:val="176A427A"/>
    <w:rsid w:val="184E4E9B"/>
    <w:rsid w:val="18B7E9C6"/>
    <w:rsid w:val="194FD3E5"/>
    <w:rsid w:val="196516C8"/>
    <w:rsid w:val="196F9B87"/>
    <w:rsid w:val="19CCF13A"/>
    <w:rsid w:val="1A04A59D"/>
    <w:rsid w:val="1A558C3D"/>
    <w:rsid w:val="1A629475"/>
    <w:rsid w:val="1AE5177E"/>
    <w:rsid w:val="1AEA4BE9"/>
    <w:rsid w:val="1BA83941"/>
    <w:rsid w:val="1C8B77F5"/>
    <w:rsid w:val="1C8F0D20"/>
    <w:rsid w:val="1FF7333D"/>
    <w:rsid w:val="210D3DDD"/>
    <w:rsid w:val="21A8CE96"/>
    <w:rsid w:val="2287613B"/>
    <w:rsid w:val="237425CB"/>
    <w:rsid w:val="251BA7D2"/>
    <w:rsid w:val="25835278"/>
    <w:rsid w:val="26A1E4A2"/>
    <w:rsid w:val="27646502"/>
    <w:rsid w:val="27B6CA0A"/>
    <w:rsid w:val="2834ECA7"/>
    <w:rsid w:val="295245AD"/>
    <w:rsid w:val="29CA0187"/>
    <w:rsid w:val="29F6A54F"/>
    <w:rsid w:val="2BD1C78E"/>
    <w:rsid w:val="2D34A817"/>
    <w:rsid w:val="2DB7943B"/>
    <w:rsid w:val="2E414422"/>
    <w:rsid w:val="2EDE6F70"/>
    <w:rsid w:val="2F6CF5B0"/>
    <w:rsid w:val="312D70C9"/>
    <w:rsid w:val="319D5095"/>
    <w:rsid w:val="320064C5"/>
    <w:rsid w:val="32B27638"/>
    <w:rsid w:val="33528AB5"/>
    <w:rsid w:val="338B1EE5"/>
    <w:rsid w:val="341E9DB0"/>
    <w:rsid w:val="344F1ED9"/>
    <w:rsid w:val="34F2826B"/>
    <w:rsid w:val="359D05B6"/>
    <w:rsid w:val="35A41D55"/>
    <w:rsid w:val="36755075"/>
    <w:rsid w:val="374C4C14"/>
    <w:rsid w:val="38E4BE91"/>
    <w:rsid w:val="39526254"/>
    <w:rsid w:val="39946560"/>
    <w:rsid w:val="39BCBB9F"/>
    <w:rsid w:val="3A91F167"/>
    <w:rsid w:val="3B0547DF"/>
    <w:rsid w:val="3C2D3456"/>
    <w:rsid w:val="40345532"/>
    <w:rsid w:val="42F81C83"/>
    <w:rsid w:val="43D621B4"/>
    <w:rsid w:val="446E6C24"/>
    <w:rsid w:val="474850B3"/>
    <w:rsid w:val="47562130"/>
    <w:rsid w:val="475A64D6"/>
    <w:rsid w:val="487F1626"/>
    <w:rsid w:val="49F89DC2"/>
    <w:rsid w:val="4A38B445"/>
    <w:rsid w:val="4A6DC2B1"/>
    <w:rsid w:val="4A9F5149"/>
    <w:rsid w:val="4AE2DF68"/>
    <w:rsid w:val="4AEE441F"/>
    <w:rsid w:val="4DF77118"/>
    <w:rsid w:val="4E98B3ED"/>
    <w:rsid w:val="50478F9C"/>
    <w:rsid w:val="50BF0A91"/>
    <w:rsid w:val="5373EE75"/>
    <w:rsid w:val="544B42E8"/>
    <w:rsid w:val="549B4DB9"/>
    <w:rsid w:val="55646B1E"/>
    <w:rsid w:val="57AC0472"/>
    <w:rsid w:val="57CF0FC5"/>
    <w:rsid w:val="5805107C"/>
    <w:rsid w:val="58353F49"/>
    <w:rsid w:val="5907BC91"/>
    <w:rsid w:val="5A041262"/>
    <w:rsid w:val="5AC80347"/>
    <w:rsid w:val="5B718CAE"/>
    <w:rsid w:val="5B7FE1CC"/>
    <w:rsid w:val="5D04CECF"/>
    <w:rsid w:val="60B60A66"/>
    <w:rsid w:val="61AF10AD"/>
    <w:rsid w:val="62B3ACDC"/>
    <w:rsid w:val="6395BA67"/>
    <w:rsid w:val="63FF47B0"/>
    <w:rsid w:val="644984E8"/>
    <w:rsid w:val="644F01F0"/>
    <w:rsid w:val="64EB1470"/>
    <w:rsid w:val="667F6066"/>
    <w:rsid w:val="66C94102"/>
    <w:rsid w:val="67ABD5D5"/>
    <w:rsid w:val="67C02619"/>
    <w:rsid w:val="6A741BB4"/>
    <w:rsid w:val="6B6258AD"/>
    <w:rsid w:val="6BD6B233"/>
    <w:rsid w:val="6C461869"/>
    <w:rsid w:val="6DA60772"/>
    <w:rsid w:val="6E325FC7"/>
    <w:rsid w:val="70C67F53"/>
    <w:rsid w:val="743E366A"/>
    <w:rsid w:val="74EB73A4"/>
    <w:rsid w:val="75201A07"/>
    <w:rsid w:val="768B8393"/>
    <w:rsid w:val="7A0F0F2D"/>
    <w:rsid w:val="7ADB1D32"/>
    <w:rsid w:val="7BA344AB"/>
    <w:rsid w:val="7D9B1AC7"/>
    <w:rsid w:val="7F2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qFormat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6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eastAsia="Times New Roman" w:hAnsi="Lucida Sans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Arial Unicode MS" w:hAnsi="Verdana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WW-NormalWeb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WW-Recuodecorpodetexto3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Arial" w:eastAsia="Times New Roman" w:hAnsi="Arial" w:cs="Times New Roman"/>
      <w:color w:val="000000"/>
      <w:sz w:val="28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qFormat/>
    <w:rPr>
      <w:rFonts w:ascii="Verdana" w:eastAsia="Arial Unicode MS" w:hAnsi="Verdana" w:cs="Arial Unicode MS"/>
      <w:sz w:val="20"/>
      <w:szCs w:val="20"/>
      <w:lang w:eastAsia="pt-BR"/>
    </w:rPr>
  </w:style>
  <w:style w:type="character" w:customStyle="1" w:styleId="highlightbrs1">
    <w:name w:val="highlightbrs1"/>
    <w:qFormat/>
    <w:rPr>
      <w:b/>
      <w:bCs/>
      <w:color w:val="FF0000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0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PargrafoNormal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eastAsia="Times New Roman" w:hAnsi="Arial" w:cs="Times New Roman"/>
      <w:sz w:val="24"/>
      <w:szCs w:val="24"/>
      <w:lang w:val="zh-CN" w:eastAsia="zh-CN"/>
    </w:rPr>
  </w:style>
  <w:style w:type="character" w:customStyle="1" w:styleId="PargrafoNormalChar">
    <w:name w:val="Parágrafo Normal Char"/>
    <w:link w:val="PargrafoNormal"/>
    <w:qFormat/>
    <w:rPr>
      <w:rFonts w:ascii="Arial" w:eastAsia="Times New Roman" w:hAnsi="Arial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eastAsia="Times New Roman" w:hAnsi="Arial" w:cs="Times New Roman"/>
      <w:i/>
      <w:iCs/>
      <w:lang w:val="zh-CN" w:eastAsia="zh-CN"/>
    </w:rPr>
  </w:style>
  <w:style w:type="character" w:customStyle="1" w:styleId="CitaoChar">
    <w:name w:val="Citação Char"/>
    <w:basedOn w:val="Fontepargpadro"/>
    <w:link w:val="Citao"/>
    <w:qFormat/>
    <w:rPr>
      <w:rFonts w:ascii="Arial" w:eastAsia="Times New Roman" w:hAnsi="Arial" w:cs="Times New Roman"/>
      <w:i/>
      <w:iCs/>
      <w:lang w:val="zh-CN" w:eastAsia="zh-CN"/>
    </w:rPr>
  </w:style>
  <w:style w:type="paragraph" w:customStyle="1" w:styleId="text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abel">
    <w:name w:val="label"/>
    <w:basedOn w:val="Fontepargpadro"/>
    <w:qFormat/>
  </w:style>
  <w:style w:type="paragraph" w:customStyle="1" w:styleId="Recuodecorpodetexto3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28"/>
      <w:szCs w:val="24"/>
      <w:lang w:eastAsia="ar-SA"/>
    </w:rPr>
  </w:style>
  <w:style w:type="character" w:customStyle="1" w:styleId="Refdenotaderodap2">
    <w:name w:val="Ref. de nota de rodapé2"/>
    <w:qFormat/>
    <w:rPr>
      <w:vertAlign w:val="superscript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orpodetexto2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tyleCuzo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cuodecorpodetexto2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eastAsia="Lucida Sans Unicode" w:hAnsi="Courier New" w:cs="Mangal"/>
      <w:kern w:val="3"/>
      <w:sz w:val="22"/>
      <w:szCs w:val="24"/>
      <w:lang w:eastAsia="zh-CN" w:bidi="hi-IN"/>
    </w:rPr>
  </w:style>
  <w:style w:type="paragraph" w:customStyle="1" w:styleId="Padro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eastAsia="Lucida Sans Unicode" w:hAnsi="Courier New" w:cs="Mangal"/>
      <w:color w:val="00000A"/>
      <w:sz w:val="22"/>
      <w:szCs w:val="24"/>
      <w:lang w:eastAsia="zh-CN" w:bidi="hi-IN"/>
    </w:rPr>
  </w:style>
  <w:style w:type="paragraph" w:customStyle="1" w:styleId="Corpodetexto32">
    <w:name w:val="Corpo de texto 32"/>
    <w:basedOn w:val="Normal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rtart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fdenotaderodap1">
    <w:name w:val="Ref. de nota de rodapé1"/>
    <w:qFormat/>
    <w:rPr>
      <w:vertAlign w:val="superscript"/>
    </w:rPr>
  </w:style>
  <w:style w:type="character" w:customStyle="1" w:styleId="Refdenotaderodap3">
    <w:name w:val="Ref. de nota de rodapé3"/>
    <w:qFormat/>
    <w:rPr>
      <w:vertAlign w:val="superscript"/>
    </w:rPr>
  </w:style>
  <w:style w:type="paragraph" w:customStyle="1" w:styleId="Textodenotaderodap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Recuodecorpodetexto22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a2">
    <w:name w:val="List 2"/>
    <w:basedOn w:val="Normal"/>
    <w:rsid w:val="00777E0F"/>
    <w:pPr>
      <w:ind w:left="566" w:hanging="283"/>
      <w:contextualSpacing/>
    </w:pPr>
  </w:style>
  <w:style w:type="paragraph" w:styleId="Primeirorecuodecorpodetexto">
    <w:name w:val="Body Text First Indent"/>
    <w:basedOn w:val="Corpodetexto"/>
    <w:link w:val="PrimeirorecuodecorpodetextoChar"/>
    <w:rsid w:val="00777E0F"/>
    <w:pPr>
      <w:suppressAutoHyphens w:val="0"/>
      <w:spacing w:after="20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777E0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l.honorarios@defensoria.ba.def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 Lage dos Santos</dc:creator>
  <cp:lastModifiedBy>Weslley Santos</cp:lastModifiedBy>
  <cp:revision>12</cp:revision>
  <dcterms:created xsi:type="dcterms:W3CDTF">2025-11-19T19:22:00Z</dcterms:created>
  <dcterms:modified xsi:type="dcterms:W3CDTF">2026-01-21T18:11:00Z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