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AO JUÍZO DA {VARA} VARA DE FAMÍLIA DA COMARCA DE {CIDADE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lang w:val="pt-BR"/>
        </w:rPr>
        <w:t xml:space="preserve">ASSINATURA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6e5f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EXECUÇÃO DE ALIMENTOS PROVISÓRIOS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d7d7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c0000"/>
                <w:sz w:val="24"/>
                <w:szCs w:val="24"/>
              </w:rPr>
              <w:t xml:space="preserve">RITO DA PRISÃO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E </w:t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6400"/>
                <w:sz w:val="24"/>
                <w:szCs w:val="24"/>
              </w:rPr>
              <w:t xml:space="preserve">PENHORA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lang w:val="pt-BR"/>
        </w:rPr>
        <w:t xml:space="preserve">Processo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nº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EXEQUENTE(S):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, nascido(a) em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{/lista_filhos}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termo_representacao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lang w:val="pt-BR"/>
        </w:rPr>
        <w:t xml:space="preserve">,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representado(a) por sua genitora,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REPRESENTANTE_</w:t>
      </w:r>
      <w:r>
        <w:rPr>
          <w:rFonts w:ascii="Arial" w:hAnsi="Arial" w:cs="Arial"/>
          <w:b/>
          <w:bCs/>
          <w:sz w:val="24"/>
          <w:szCs w:val="24"/>
        </w:rPr>
        <w:t xml:space="preserve">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brasileira, solteira,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i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nscrita no RG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 e no CPF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representante_cpf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e-mail: 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EXECUTADO(A):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  <w:lang w:val="pt-BR"/>
        </w:rPr>
        <w:t xml:space="preserve">rg_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{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  <w:lang w:val="pt-BR"/>
        </w:rPr>
        <w:t xml:space="preserve">_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cpf</w:t>
      </w:r>
      <w:r/>
      <w:r>
        <w:rPr>
          <w:rFonts w:ascii="Arial" w:hAnsi="Arial" w:cs="Arial"/>
          <w:sz w:val="24"/>
          <w:szCs w:val="24"/>
          <w:lang w:val="pt-BR"/>
        </w:rPr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 e e-mail: 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1. TÍTULO: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Vara de Família de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do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.</w:t>
      </w:r>
      <w:r>
        <w:rPr>
          <w:b w:val="0"/>
          <w:bCs w:val="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3.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lang w:val="pt-BR"/>
        </w:rPr>
        <w:t xml:space="preserve">DADOS BANCÁRIOS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};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pt-BR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genitora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do exequente.</w:t>
      </w:r>
      <w:r/>
      <w:r>
        <w:rPr>
          <w:rFonts w:ascii="Arial" w:hAnsi="Arial" w:cs="Arial"/>
          <w:b/>
          <w:bCs/>
          <w:color w:val="000000" w:themeColor="text1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4. INADIMPLÊNCIA: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periodo_meses_ano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b w:val="0"/>
          <w:bCs w:val="0"/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5. DÉBITO PARA PENHORA </w:t>
      </w:r>
      <w:r>
        <w:rPr>
          <w:rFonts w:ascii="Arial" w:hAnsi="Arial" w:eastAsia="Arial" w:cs="Arial"/>
          <w:b w:val="0"/>
          <w:bCs w:val="0"/>
          <w:i/>
          <w:iCs/>
          <w:color w:val="777777"/>
          <w:sz w:val="24"/>
          <w:szCs w:val="24"/>
        </w:rPr>
        <w:t xml:space="preserve">(parcelas antigas)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{valor_debito_penhora_extenso}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720"/>
        <w:jc w:val="both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777777"/>
          <w:sz w:val="24"/>
          <w:szCs w:val="24"/>
        </w:rPr>
        <w:t xml:space="preserve">Fundamento: Art. 523 c/c art. 528, §8º, e art. 531, CPC.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6. DÉBITO PARA PRISÃO </w:t>
      </w:r>
      <w:r>
        <w:rPr>
          <w:rFonts w:ascii="Arial" w:hAnsi="Arial" w:eastAsia="Arial" w:cs="Arial"/>
          <w:b w:val="0"/>
          <w:bCs w:val="0"/>
          <w:i/>
          <w:iCs/>
          <w:color w:val="777777"/>
          <w:sz w:val="24"/>
          <w:szCs w:val="24"/>
        </w:rPr>
        <w:t xml:space="preserve">(últimas 3 parcelas inadimplidas + vincendas)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{valor_debito_prisao_extenso}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720"/>
        <w:jc w:val="both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777777"/>
          <w:sz w:val="24"/>
          <w:szCs w:val="24"/>
        </w:rPr>
        <w:t xml:space="preserve">Fundamento: Art. 5º, LXVII, da CRFB, c/c art. 528, §7º, CPC.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7. PEDIDOS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Gratuidade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da Justiça (art. 98 e seguintes do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d9ead3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</w:rPr>
              <w:t xml:space="preserve">Quanto ao Rito da Penhora (R$ {valor_debito_penhora}):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6400"/>
          <w:sz w:val="24"/>
          <w:szCs w:val="24"/>
        </w:rPr>
        <w:t xml:space="preserve">PAGAR O DÉBITO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de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{valor_debito_penhora}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15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, sob pena de multa de 10% e honorários (art. 523, §1º,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Protesto e inclusão em cadastros de devedores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517 e art. 782, §3º,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3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Bloqueio via SISBAJUD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penhora de bens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523 e ss.,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2d7d7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 w:themeColor="text1"/>
                <w:sz w:val="24"/>
                <w:szCs w:val="24"/>
                <w:highlight w:val="none"/>
              </w:rPr>
              <w:t xml:space="preserve">Quanto ao Rito da Prisão (R$ {valor_debito_prisao} + vincendas):</w:t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color w:val="000000" w:themeColor="text1"/>
                <w:sz w:val="24"/>
                <w:szCs w:val="24"/>
                <w:highlight w:val="none"/>
              </w:rPr>
            </w:r>
          </w:p>
        </w:tc>
      </w:tr>
    </w:tbl>
    <w:p>
      <w:pPr>
        <w:pStyle w:val="894"/>
        <w:numPr>
          <w:ilvl w:val="0"/>
          <w:numId w:val="4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highlight w:val="none"/>
        </w:rPr>
        <w:t xml:space="preserve">Intimaçã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PAGAR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{valor_debito_prisao}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i/>
          <w:iCs/>
          <w:color w:val="cc0000"/>
          <w:sz w:val="24"/>
          <w:szCs w:val="24"/>
        </w:rPr>
        <w:t xml:space="preserve">+ vincendas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em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3 dias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, ou provar que o fez, ou justificar, sob pena de </w:t>
      </w:r>
      <w:r>
        <w:rPr>
          <w:rFonts w:ascii="Arial" w:hAnsi="Arial" w:eastAsia="Arial" w:cs="Arial"/>
          <w:b/>
          <w:bCs/>
          <w:i w:val="0"/>
          <w:iCs w:val="0"/>
          <w:color w:val="cc0000"/>
          <w:sz w:val="24"/>
          <w:szCs w:val="24"/>
        </w:rPr>
        <w:t xml:space="preserve">PRISÃO CIVIL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(art. 528, §§3º ao 7º, CPC);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e8e8e8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638" w:type="dxa"/>
            <w:textDirection w:val="lrTb"/>
            <w:noWrap w:val="false"/>
          </w:tcPr>
          <w:p>
            <w:pPr>
              <w:pBdr/>
              <w:spacing w:after="0" w:before="0"/>
              <w:ind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333333"/>
                <w:sz w:val="24"/>
                <w:szCs w:val="24"/>
              </w:rPr>
              <w:t xml:space="preserve">Pedidos Comuns: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Consulta ao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</w:rPr>
        <w:t xml:space="preserve">PREVJUD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para averiguar vínculos empregatícios e/ou benefício previdenciário;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  <w:highlight w:val="none"/>
        </w:rPr>
        <w:t xml:space="preserve"> (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Medidas coercitivas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139, IV, CPC):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apreensão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passaporte,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suspensão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CNH,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cancelamento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cartões de crédito 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proibição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 participação em concurso/licitação pública;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Honorários sucumbenciais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 de 20% ao FAJ (BB, Ag. 3832-6, C.C. 992.831-6; PIX: central.honorarios@defensoria.ba.def.br);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894"/>
        <w:numPr>
          <w:ilvl w:val="0"/>
          <w:numId w:val="2"/>
        </w:numPr>
        <w:pBdr/>
        <w:spacing w:after="60" w:before="60" w:line="276" w:lineRule="auto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Comunicação ao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MP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532, CPC) para apuração de </w:t>
      </w: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crime de abandono material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(art. 244, CP).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 w:left="500"/>
        <w:jc w:val="both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Valor da causa: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{valor_causa} ({valor_causa_extenso}).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{data_atual}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Pede Deferimento.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ASSINATURA DEFENSOR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80" w:before="80" w:line="276" w:lineRule="auto"/>
        <w:ind/>
        <w:jc w:val="center"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  <w:t xml:space="preserve">Defensor(a) Público(a)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 Light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 w:default="1">
    <w:name w:val="Normal"/>
    <w:qFormat/>
    <w:pPr>
      <w:pBdr/>
      <w:spacing/>
      <w:ind/>
    </w:pPr>
  </w:style>
  <w:style w:type="paragraph" w:styleId="837">
    <w:name w:val="Heading 7"/>
    <w:basedOn w:val="836"/>
    <w:next w:val="836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36"/>
    <w:next w:val="836"/>
    <w:link w:val="84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36"/>
    <w:next w:val="836"/>
    <w:link w:val="85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0" w:default="1">
    <w:name w:val="Default Paragraph Font"/>
    <w:uiPriority w:val="1"/>
    <w:semiHidden/>
    <w:unhideWhenUsed/>
    <w:pPr>
      <w:pBdr/>
      <w:spacing/>
      <w:ind/>
    </w:pPr>
  </w:style>
  <w:style w:type="numbering" w:styleId="841" w:default="1">
    <w:name w:val="No List"/>
    <w:uiPriority w:val="99"/>
    <w:semiHidden/>
    <w:unhideWhenUsed/>
    <w:pPr>
      <w:pBdr/>
      <w:spacing/>
      <w:ind/>
    </w:pPr>
  </w:style>
  <w:style w:type="character" w:styleId="842">
    <w:name w:val="Heading 1 Char"/>
    <w:basedOn w:val="840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3">
    <w:name w:val="Heading 2 Char"/>
    <w:basedOn w:val="84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4">
    <w:name w:val="Heading 3 Char"/>
    <w:basedOn w:val="84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5">
    <w:name w:val="Heading 4 Char"/>
    <w:basedOn w:val="840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6">
    <w:name w:val="Heading 5 Char"/>
    <w:basedOn w:val="840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7">
    <w:name w:val="Heading 6 Char"/>
    <w:basedOn w:val="840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8">
    <w:name w:val="Heading 7 Char"/>
    <w:basedOn w:val="840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9">
    <w:name w:val="Heading 8 Char"/>
    <w:basedOn w:val="840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9 Char"/>
    <w:basedOn w:val="840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Title Char"/>
    <w:basedOn w:val="840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36"/>
    <w:next w:val="836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40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36"/>
    <w:next w:val="836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0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36"/>
    <w:next w:val="836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40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36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40"/>
    <w:uiPriority w:val="20"/>
    <w:qFormat/>
    <w:pPr>
      <w:pBdr/>
      <w:spacing/>
      <w:ind/>
    </w:pPr>
    <w:rPr>
      <w:i/>
      <w:iCs/>
    </w:rPr>
  </w:style>
  <w:style w:type="character" w:styleId="863">
    <w:name w:val="Subtle Reference"/>
    <w:basedOn w:val="8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36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40"/>
    <w:link w:val="865"/>
    <w:uiPriority w:val="99"/>
    <w:pPr>
      <w:pBdr/>
      <w:spacing/>
      <w:ind/>
    </w:pPr>
  </w:style>
  <w:style w:type="paragraph" w:styleId="867">
    <w:name w:val="Footer"/>
    <w:basedOn w:val="836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40"/>
    <w:link w:val="867"/>
    <w:uiPriority w:val="99"/>
    <w:pPr>
      <w:pBdr/>
      <w:spacing/>
      <w:ind/>
    </w:pPr>
  </w:style>
  <w:style w:type="paragraph" w:styleId="869">
    <w:name w:val="Caption"/>
    <w:basedOn w:val="836"/>
    <w:next w:val="8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0">
    <w:name w:val="endnote text"/>
    <w:basedOn w:val="83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4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4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36"/>
    <w:next w:val="836"/>
    <w:uiPriority w:val="39"/>
    <w:unhideWhenUsed/>
    <w:pPr>
      <w:pBdr/>
      <w:spacing w:after="100"/>
      <w:ind/>
    </w:pPr>
  </w:style>
  <w:style w:type="paragraph" w:styleId="875">
    <w:name w:val="toc 2"/>
    <w:basedOn w:val="836"/>
    <w:next w:val="836"/>
    <w:uiPriority w:val="39"/>
    <w:unhideWhenUsed/>
    <w:pPr>
      <w:pBdr/>
      <w:spacing w:after="100"/>
      <w:ind w:left="220"/>
    </w:pPr>
  </w:style>
  <w:style w:type="paragraph" w:styleId="876">
    <w:name w:val="toc 3"/>
    <w:basedOn w:val="836"/>
    <w:next w:val="836"/>
    <w:uiPriority w:val="39"/>
    <w:unhideWhenUsed/>
    <w:pPr>
      <w:pBdr/>
      <w:spacing w:after="100"/>
      <w:ind w:left="440"/>
    </w:pPr>
  </w:style>
  <w:style w:type="paragraph" w:styleId="877">
    <w:name w:val="toc 4"/>
    <w:basedOn w:val="836"/>
    <w:next w:val="836"/>
    <w:uiPriority w:val="39"/>
    <w:unhideWhenUsed/>
    <w:pPr>
      <w:pBdr/>
      <w:spacing w:after="100"/>
      <w:ind w:left="660"/>
    </w:pPr>
  </w:style>
  <w:style w:type="paragraph" w:styleId="878">
    <w:name w:val="toc 5"/>
    <w:basedOn w:val="836"/>
    <w:next w:val="836"/>
    <w:uiPriority w:val="39"/>
    <w:unhideWhenUsed/>
    <w:pPr>
      <w:pBdr/>
      <w:spacing w:after="100"/>
      <w:ind w:left="880"/>
    </w:pPr>
  </w:style>
  <w:style w:type="paragraph" w:styleId="879">
    <w:name w:val="toc 6"/>
    <w:basedOn w:val="836"/>
    <w:next w:val="836"/>
    <w:uiPriority w:val="39"/>
    <w:unhideWhenUsed/>
    <w:pPr>
      <w:pBdr/>
      <w:spacing w:after="100"/>
      <w:ind w:left="1100"/>
    </w:pPr>
  </w:style>
  <w:style w:type="paragraph" w:styleId="880">
    <w:name w:val="toc 7"/>
    <w:basedOn w:val="836"/>
    <w:next w:val="836"/>
    <w:uiPriority w:val="39"/>
    <w:unhideWhenUsed/>
    <w:pPr>
      <w:pBdr/>
      <w:spacing w:after="100"/>
      <w:ind w:left="1320"/>
    </w:pPr>
  </w:style>
  <w:style w:type="paragraph" w:styleId="881">
    <w:name w:val="toc 8"/>
    <w:basedOn w:val="836"/>
    <w:next w:val="836"/>
    <w:uiPriority w:val="39"/>
    <w:unhideWhenUsed/>
    <w:pPr>
      <w:pBdr/>
      <w:spacing w:after="100"/>
      <w:ind w:left="1540"/>
    </w:pPr>
  </w:style>
  <w:style w:type="paragraph" w:styleId="882">
    <w:name w:val="toc 9"/>
    <w:basedOn w:val="836"/>
    <w:next w:val="83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40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36"/>
    <w:next w:val="836"/>
    <w:uiPriority w:val="99"/>
    <w:unhideWhenUsed/>
    <w:pPr>
      <w:pBdr/>
      <w:spacing w:after="0" w:afterAutospacing="0"/>
      <w:ind/>
    </w:pPr>
  </w:style>
  <w:style w:type="paragraph" w:styleId="886">
    <w:name w:val="Title"/>
    <w:qFormat/>
    <w:pPr>
      <w:pBdr/>
      <w:spacing/>
      <w:ind/>
    </w:pPr>
    <w:rPr>
      <w:sz w:val="56"/>
      <w:szCs w:val="56"/>
    </w:rPr>
  </w:style>
  <w:style w:type="paragraph" w:styleId="887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8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9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90">
    <w:name w:val="Heading 4"/>
    <w:qFormat/>
    <w:pPr>
      <w:pBdr/>
      <w:spacing/>
      <w:ind/>
    </w:pPr>
    <w:rPr>
      <w:i/>
      <w:iCs/>
      <w:color w:val="2e74b5"/>
    </w:rPr>
  </w:style>
  <w:style w:type="paragraph" w:styleId="891">
    <w:name w:val="Heading 5"/>
    <w:qFormat/>
    <w:pPr>
      <w:pBdr/>
      <w:spacing/>
      <w:ind/>
    </w:pPr>
    <w:rPr>
      <w:color w:val="2e74b5"/>
    </w:rPr>
  </w:style>
  <w:style w:type="paragraph" w:styleId="892">
    <w:name w:val="Heading 6"/>
    <w:qFormat/>
    <w:pPr>
      <w:pBdr/>
      <w:spacing/>
      <w:ind/>
    </w:pPr>
    <w:rPr>
      <w:color w:val="1f4d78"/>
    </w:rPr>
  </w:style>
  <w:style w:type="paragraph" w:styleId="893">
    <w:name w:val="Strong"/>
    <w:qFormat/>
    <w:pPr>
      <w:pBdr/>
      <w:spacing/>
      <w:ind/>
    </w:pPr>
    <w:rPr>
      <w:b/>
      <w:bCs/>
    </w:rPr>
  </w:style>
  <w:style w:type="paragraph" w:styleId="894">
    <w:name w:val="List Paragraph"/>
    <w:qFormat/>
    <w:pPr>
      <w:pBdr/>
      <w:spacing/>
      <w:ind/>
    </w:pPr>
  </w:style>
  <w:style w:type="character" w:styleId="89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6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7">
    <w:name w:val="footnote text"/>
    <w:link w:val="8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8">
    <w:name w:val="Footnote Text Char"/>
    <w:link w:val="897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2026-03-19T20:05:22Z</dcterms:created>
  <dcterms:modified xsi:type="dcterms:W3CDTF">2026-04-09T18:56:43Z</dcterms:modified>
</cp:coreProperties>
</file>