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97F01" w14:textId="1D331114" w:rsidR="00136BEC" w:rsidRPr="00053A77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 DE FAMÍLIA DA COMARCA DE Teixeira de Freitas/BA</w:t>
      </w:r>
    </w:p>
    <w:p w14:paraId="750A2DD7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892"/>
        <w:gridCol w:w="2738"/>
      </w:tblGrid>
      <w:tr w:rsidR="00F1102A" w:rsidRPr="00F1102A" w14:paraId="018EF61B" w14:textId="469AC820" w:rsidTr="00F1102A">
        <w:trPr>
          <w:trHeight w:val="374"/>
        </w:trPr>
        <w:tc>
          <w:tcPr>
            <w:tcW w:w="6062" w:type="dxa"/>
            <w:shd w:val="clear" w:color="auto" w:fill="C6D9F1" w:themeFill="text2" w:themeFillTint="33"/>
          </w:tcPr>
          <w:p w14:paraId="757AC2C5" w14:textId="24ABFEF5" w:rsidR="00F1102A" w:rsidRPr="00F1102A" w:rsidRDefault="00F1102A" w:rsidP="00F110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</w:t>
            </w:r>
            <w:r w:rsidRPr="00A11D05">
              <w:rPr>
                <w:rFonts w:ascii="Arial" w:hAnsi="Arial" w:cs="Arial"/>
                <w:b/>
                <w:bCs/>
                <w:sz w:val="24"/>
                <w:szCs w:val="24"/>
              </w:rPr>
              <w:t>ALIMENTOS PROVISÓRIOS</w:t>
            </w:r>
          </w:p>
        </w:tc>
        <w:tc>
          <w:tcPr>
            <w:tcW w:w="2794" w:type="dxa"/>
            <w:shd w:val="clear" w:color="auto" w:fill="EAF1DD" w:themeFill="accent3" w:themeFillTint="33"/>
          </w:tcPr>
          <w:p w14:paraId="3AFC47EC" w14:textId="4A555184" w:rsidR="00F1102A" w:rsidRPr="00F1102A" w:rsidRDefault="00F1102A" w:rsidP="00F1102A">
            <w:pPr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>RITO DA PENHORA</w:t>
            </w:r>
          </w:p>
        </w:tc>
      </w:tr>
    </w:tbl>
    <w:p w14:paraId="29A2512E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29663A78" w14:textId="7D3A9C0D" w:rsidR="00136BEC" w:rsidRPr="00F1102A" w:rsidRDefault="00000000" w:rsidP="005457B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FF"/>
          <w:sz w:val="24"/>
          <w:szCs w:val="24"/>
        </w:rPr>
        <w:t>EXEQUENTES: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TESTE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 xml:space="preserve"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 xml:space="preserve">em</w:t>
      </w:r>
      <w:proofErr w:type="spellEnd"/>
      <w:r>
        <w:rPr>
          <w:rFonts w:ascii="Arial" w:hAnsi="Arial" w:cs="Arial"/>
          <w:sz w:val="24"/>
          <w:szCs w:val="24"/>
        </w:rPr>
        <w:t xml:space="preserve"> [PREENCHER]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/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,</w:t>
      </w:r>
      <w:r w:rsidR="00F77F7D" w:rsidRPr="00F77F7D">
        <w:rPr>
          <w:rFonts w:ascii="Arial" w:hAnsi="Arial" w:cs="Arial"/>
          <w:sz w:val="24"/>
          <w:szCs w:val="24"/>
        </w:rPr>
        <w:t/>
      </w:r>
      <w:proofErr w:type="spellStart"/>
      <w:r w:rsidR="00F77F7D" w:rsidRPr="00F77F7D">
        <w:rPr>
          <w:rFonts w:ascii="Arial" w:hAnsi="Arial" w:cs="Arial"/>
          <w:sz w:val="24"/>
          <w:szCs w:val="24"/>
        </w:rPr>
        <w:t/>
      </w:r>
      <w:proofErr w:type="spellEnd"/>
      <w:r w:rsidR="00F77F7D" w:rsidRPr="00F77F7D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 xml:space="preserve">TESTE</w:t>
      </w:r>
      <w:r w:rsidR="00F77F7D">
        <w:rPr>
          <w:rFonts w:ascii="Arial" w:hAnsi="Arial" w:cs="Arial"/>
          <w:b/>
          <w:bCs/>
          <w:sz w:val="24"/>
          <w:szCs w:val="24"/>
        </w:rPr>
        <w:t/>
      </w:r>
      <w:r w:rsidR="0099320A">
        <w:rPr>
          <w:rFonts w:ascii="Arial" w:hAnsi="Arial" w:cs="Arial"/>
          <w:b/>
          <w:bCs/>
          <w:sz w:val="24"/>
          <w:szCs w:val="24"/>
        </w:rPr>
        <w:t/>
      </w:r>
      <w:r>
        <w:rPr>
          <w:rFonts w:ascii="Arial" w:hAnsi="Arial" w:cs="Arial"/>
          <w:b/>
          <w:bCs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="00F77F7D" w:rsidRPr="00F77F7D">
        <w:rPr>
          <w:rFonts w:ascii="Arial" w:hAnsi="Arial" w:cs="Arial"/>
          <w:sz w:val="24"/>
          <w:szCs w:val="24"/>
        </w:rPr>
        <w:t/>
      </w:r>
      <w:proofErr w:type="spellStart"/>
      <w:r w:rsidR="00F77F7D" w:rsidRPr="00F77F7D">
        <w:rPr>
          <w:rFonts w:ascii="Arial" w:hAnsi="Arial" w:cs="Arial"/>
          <w:sz w:val="24"/>
          <w:szCs w:val="24"/>
        </w:rPr>
        <w:t/>
      </w:r>
      <w:proofErr w:type="spellEnd"/>
      <w:r w:rsidR="00F77F7D" w:rsidRPr="00F77F7D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o n. </w:t>
      </w:r>
      <w:r w:rsidR="00F77F7D" w:rsidRPr="00F77F7D">
        <w:rPr>
          <w:rFonts w:ascii="Arial" w:hAnsi="Arial" w:cs="Arial"/>
          <w:sz w:val="24"/>
          <w:szCs w:val="24"/>
        </w:rPr>
        <w:t/>
      </w:r>
      <w:proofErr w:type="spellStart"/>
      <w:r w:rsidR="00F77F7D" w:rsidRPr="00F77F7D">
        <w:rPr>
          <w:rFonts w:ascii="Arial" w:hAnsi="Arial" w:cs="Arial"/>
          <w:sz w:val="24"/>
          <w:szCs w:val="24"/>
        </w:rPr>
        <w:t/>
      </w:r>
      <w:proofErr w:type="spellEnd"/>
      <w:r w:rsidR="00F77F7D" w:rsidRPr="00F77F7D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, e no CPF sob o n. </w:t>
      </w:r>
      <w:r w:rsidR="008305D9" w:rsidRPr="008305D9">
        <w:rPr>
          <w:rFonts w:ascii="Arial" w:hAnsi="Arial" w:cs="Arial"/>
          <w:sz w:val="24"/>
          <w:szCs w:val="24"/>
        </w:rPr>
        <w:t xml:space="preserve">03887654536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/>
      </w:r>
      <w:r w:rsid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 e 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 w:rsidR="008305D9" w:rsidRPr="008305D9">
        <w:rPr>
          <w:rFonts w:ascii="Arial" w:hAnsi="Arial" w:cs="Arial"/>
          <w:sz w:val="24"/>
          <w:szCs w:val="24"/>
        </w:rPr>
        <w:t/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, e-mail: sim@gmail.com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.</w:t>
      </w:r>
    </w:p>
    <w:p w14:paraId="51DDC63D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513FD315" w14:textId="2F321062" w:rsidR="00136BEC" w:rsidRPr="00F1102A" w:rsidRDefault="00000000" w:rsidP="005457B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EE0000"/>
          <w:sz w:val="24"/>
          <w:szCs w:val="24"/>
        </w:rPr>
        <w:t>EXECUTADO(A):</w:t>
      </w:r>
      <w: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TESTE</w:t>
      </w:r>
      <w:r w:rsidR="008305D9">
        <w:rPr>
          <w:rFonts w:ascii="Arial" w:hAnsi="Arial" w:cs="Arial"/>
          <w:b/>
          <w:bCs/>
          <w:color w:val="000000" w:themeColor="text1"/>
          <w:sz w:val="24"/>
          <w:szCs w:val="24"/>
        </w:rPr>
        <w:t/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>,</w:t>
      </w:r>
      <w:r w:rsidR="008305D9">
        <w:rPr>
          <w:rFonts w:ascii="Arial" w:hAnsi="Arial" w:cs="Arial"/>
          <w:sz w:val="24"/>
          <w:szCs w:val="24"/>
        </w:rPr>
        <w:t xml:space="preserve"> </w:t>
      </w:r>
      <w:r w:rsidR="008305D9" w:rsidRPr="008305D9">
        <w:rPr>
          <w:rFonts w:ascii="Arial" w:hAnsi="Arial" w:cs="Arial"/>
          <w:sz w:val="24"/>
          <w:szCs w:val="24"/>
        </w:rPr>
        <w:t/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/>
      </w:r>
      <w:r w:rsid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fdgrge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 e werttre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, RG: </w:t>
      </w:r>
      <w:r w:rsidR="008305D9" w:rsidRPr="008305D9">
        <w:rPr>
          <w:rFonts w:ascii="Arial" w:hAnsi="Arial" w:cs="Arial"/>
          <w:sz w:val="24"/>
          <w:szCs w:val="24"/>
        </w:rPr>
        <w:t/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, CPF: 58083867055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="008305D9" w:rsidRPr="008305D9">
        <w:rPr>
          <w:rFonts w:ascii="Arial" w:hAnsi="Arial" w:cs="Arial"/>
          <w:sz w:val="24"/>
          <w:szCs w:val="24"/>
        </w:rPr>
        <w:t xml:space="preserve">retre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 e e-mail: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/>
      </w:r>
      <w:proofErr w:type="spellEnd"/>
      <w:r w:rsidR="008305D9" w:rsidRPr="008305D9">
        <w:rPr>
          <w:rFonts w:ascii="Arial" w:hAnsi="Arial" w:cs="Arial"/>
          <w:sz w:val="24"/>
          <w:szCs w:val="24"/>
        </w:rPr>
        <w:t/>
      </w:r>
    </w:p>
    <w:p w14:paraId="293B7DC8" w14:textId="43915DC1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Decisão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1D05">
        <w:rPr>
          <w:rFonts w:ascii="Arial" w:hAnsi="Arial" w:cs="Arial"/>
          <w:sz w:val="24"/>
          <w:szCs w:val="24"/>
        </w:rPr>
        <w:t/>
      </w:r>
      <w:proofErr w:type="spellStart"/>
      <w:r w:rsidR="00A11D05">
        <w:rPr>
          <w:rFonts w:ascii="Arial" w:hAnsi="Arial" w:cs="Arial"/>
          <w:sz w:val="24"/>
          <w:szCs w:val="24"/>
        </w:rPr>
        <w:t/>
      </w:r>
      <w:proofErr w:type="spellEnd"/>
      <w:r w:rsidR="00A11D05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> no proc. </w:t>
      </w:r>
      <w:r>
        <w:rPr>
          <w:rFonts w:ascii="Arial" w:hAnsi="Arial" w:cs="Arial"/>
          <w:b/>
          <w:bCs/>
          <w:color w:val="0000FF"/>
          <w:sz w:val="24"/>
          <w:szCs w:val="24"/>
        </w:rPr>
        <w:t/>
      </w:r>
      <w:proofErr w:type="spell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,</w:t>
      </w:r>
      <w:r>
        <w:rPr>
          <w:rFonts w:ascii="Arial" w:hAnsi="Arial" w:cs="Arial"/>
          <w:color w:val="0000FF"/>
          <w:sz w:val="24"/>
          <w:szCs w:val="24"/>
        </w:rPr>
        <w:t xml:space="preserve">  Vara de Família de Teixeira de Freitas/BA.</w:t>
      </w:r>
    </w:p>
    <w:p w14:paraId="5FF2AA2C" w14:textId="2964288B" w:rsidR="00136BEC" w:rsidRPr="008C055F" w:rsidRDefault="00000000">
      <w:pPr>
        <w:rPr>
          <w:rFonts w:ascii="Arial" w:hAnsi="Arial" w:cs="Arial"/>
          <w:b/>
          <w:bCs/>
          <w:color w:val="0000FF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FF"/>
          <w:sz w:val="24"/>
          <w:szCs w:val="24"/>
        </w:rPr>
        <w:t/>
      </w:r>
      <w:proofErr w:type="spell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% do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salário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mínimo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vigente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até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FF"/>
          <w:sz w:val="24"/>
          <w:szCs w:val="24"/>
        </w:rPr>
        <w:t/>
      </w:r>
      <w:proofErr w:type="spell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/>
      </w:r>
      <w:r>
        <w:rPr>
          <w:rFonts w:ascii="Arial" w:hAnsi="Arial" w:cs="Arial"/>
          <w:b/>
          <w:bCs/>
          <w:color w:val="0000FF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cada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mês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>.</w:t>
      </w:r>
    </w:p>
    <w:p w14:paraId="2B16C8C5" w14:textId="0C48ED29" w:rsidR="00136BEC" w:rsidRPr="008C055F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CONTA: </w:t>
      </w:r>
      <w:r>
        <w:rPr>
          <w:rFonts w:ascii="Arial" w:hAnsi="Arial" w:cs="Arial"/>
          <w:b/>
          <w:bCs/>
          <w:color w:val="008000"/>
          <w:sz w:val="24"/>
          <w:szCs w:val="24"/>
        </w:rPr>
        <w:t xml:space="preserve">Tipo: PIX, Chave: 7623458723654328</w:t>
      </w:r>
      <w:proofErr w:type="spellStart"/>
      <w:r>
        <w:rPr>
          <w:rFonts w:ascii="Arial" w:hAnsi="Arial" w:cs="Arial"/>
          <w:b/>
          <w:bCs/>
          <w:color w:val="008000"/>
          <w:sz w:val="24"/>
          <w:szCs w:val="24"/>
        </w:rPr>
        <w:t/>
      </w:r>
      <w:r w:rsidR="008305D9">
        <w:rPr>
          <w:rFonts w:ascii="Arial" w:hAnsi="Arial" w:cs="Arial"/>
          <w:b/>
          <w:bCs/>
          <w:color w:val="008000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008000"/>
          <w:sz w:val="24"/>
          <w:szCs w:val="24"/>
        </w:rPr>
        <w:t xml:space="preserve">; da </w:t>
      </w:r>
      <w:proofErr w:type="spellStart"/>
      <w:r>
        <w:rPr>
          <w:rFonts w:ascii="Arial" w:hAnsi="Arial" w:cs="Arial"/>
          <w:b/>
          <w:bCs/>
          <w:color w:val="008000"/>
          <w:sz w:val="24"/>
          <w:szCs w:val="24"/>
        </w:rPr>
        <w:t>genitora</w:t>
      </w:r>
      <w:proofErr w:type="spellEnd"/>
      <w:r>
        <w:rPr>
          <w:rFonts w:ascii="Arial" w:hAnsi="Arial" w:cs="Arial"/>
          <w:b/>
          <w:bCs/>
          <w:color w:val="008000"/>
          <w:sz w:val="24"/>
          <w:szCs w:val="24"/>
        </w:rPr>
        <w:t xml:space="preserve"> do exequente.</w:t>
      </w:r>
    </w:p>
    <w:p w14:paraId="1E3D9F76" w14:textId="51FF2FE9" w:rsidR="00136BEC" w:rsidRPr="008C055F" w:rsidRDefault="00000000">
      <w:pPr>
        <w:rPr>
          <w:rFonts w:ascii="Arial" w:hAnsi="Arial" w:cs="Arial"/>
          <w:b/>
          <w:bCs/>
          <w:color w:val="EE0000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INADIMPLÊNCIA: </w:t>
      </w:r>
      <w:r>
        <w:rPr>
          <w:rFonts w:ascii="Arial" w:hAnsi="Arial" w:cs="Arial"/>
          <w:b/>
          <w:bCs/>
          <w:color w:val="EE0000"/>
          <w:sz w:val="24"/>
          <w:szCs w:val="24"/>
        </w:rPr>
        <w:t xml:space="preserve">Fevereiro/2024 a Fevereiro/2025</w:t>
      </w:r>
      <w:proofErr w:type="spellStart"/>
      <w:r w:rsidR="008305D9">
        <w:rPr>
          <w:rFonts w:ascii="Arial" w:hAnsi="Arial" w:cs="Arial"/>
          <w:b/>
          <w:bCs/>
          <w:color w:val="EE0000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EE0000"/>
          <w:sz w:val="24"/>
          <w:szCs w:val="24"/>
        </w:rPr>
        <w:t/>
      </w:r>
    </w:p>
    <w:p w14:paraId="170D3CD9" w14:textId="43CFE224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EE0000"/>
          <w:sz w:val="24"/>
          <w:szCs w:val="24"/>
        </w:rPr>
        <w:t/>
      </w:r>
      <w:proofErr w:type="spellStart"/>
      <w:r>
        <w:rPr>
          <w:rFonts w:ascii="Arial" w:hAnsi="Arial" w:cs="Arial"/>
          <w:b/>
          <w:bCs/>
          <w:color w:val="EE0000"/>
          <w:sz w:val="24"/>
          <w:szCs w:val="24"/>
        </w:rPr>
        <w:t/>
      </w:r>
      <w:r w:rsidR="008305D9">
        <w:rPr>
          <w:rFonts w:ascii="Arial" w:hAnsi="Arial" w:cs="Arial"/>
          <w:b/>
          <w:bCs/>
          <w:color w:val="EE0000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EE0000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bCs/>
          <w:color w:val="EE0000"/>
          <w:sz w:val="24"/>
          <w:szCs w:val="24"/>
        </w:rPr>
        <w:t/>
      </w:r>
      <w:r w:rsidR="008305D9">
        <w:rPr>
          <w:rFonts w:ascii="Arial" w:hAnsi="Arial" w:cs="Arial"/>
          <w:b/>
          <w:bCs/>
          <w:color w:val="EE0000"/>
          <w:sz w:val="24"/>
          <w:szCs w:val="24"/>
        </w:rPr>
        <w:t/>
      </w:r>
      <w:r>
        <w:rPr>
          <w:rFonts w:ascii="Arial" w:hAnsi="Arial" w:cs="Arial"/>
          <w:b/>
          <w:bCs/>
          <w:color w:val="EE0000"/>
          <w:sz w:val="24"/>
          <w:szCs w:val="24"/>
        </w:rPr>
        <w:t/>
      </w:r>
      <w:proofErr w:type="spellEnd"/>
      <w:r>
        <w:rPr>
          <w:rFonts w:ascii="Arial" w:hAnsi="Arial" w:cs="Arial"/>
          <w:b/>
          <w:bCs/>
          <w:color w:val="EE0000"/>
          <w:sz w:val="24"/>
          <w:szCs w:val="24"/>
        </w:rPr>
        <w:t xml:space="preserve">).</w:t>
      </w:r>
      <w:r>
        <w:rPr>
          <w:rFonts w:ascii="Arial" w:hAnsi="Arial" w:cs="Arial"/>
          <w:sz w:val="24"/>
          <w:szCs w:val="24"/>
        </w:rPr>
        <w:t xml:space="preserve"> Cálculo anexo com base no salário mínimo, até que sejam apurados os rendimentos do executado no período exequendo.</w:t>
      </w:r>
    </w:p>
    <w:p w14:paraId="71E40BA6" w14:textId="77777777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>art. 528, §8º</w:t>
      </w:r>
      <w:r>
        <w:rPr>
          <w:rFonts w:ascii="Arial" w:hAnsi="Arial" w:cs="Arial"/>
          <w:sz w:val="24"/>
          <w:szCs w:val="24"/>
        </w:rPr>
        <w:t>, e art. 531, CPC.</w:t>
      </w:r>
    </w:p>
    <w:p w14:paraId="549FCFB2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11EFCB30" w14:textId="77777777" w:rsidR="00136BEC" w:rsidRPr="008C055F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3752BD04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747592F8" w14:textId="12BB449C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r>
        <w:rPr>
          <w:rFonts w:ascii="Arial" w:hAnsi="Arial" w:cs="Arial"/>
          <w:b/>
          <w:bCs/>
          <w:sz w:val="24"/>
          <w:szCs w:val="24"/>
        </w:rPr>
        <w:t>Gratuidade</w:t>
      </w:r>
      <w:r>
        <w:rPr>
          <w:rFonts w:ascii="Arial" w:hAnsi="Arial" w:cs="Arial"/>
          <w:sz w:val="24"/>
          <w:szCs w:val="24"/>
        </w:rPr>
        <w:t xml:space="preserve"> da Justiça (art. 98 e seguintes do CPC);</w:t>
      </w:r>
    </w:p>
    <w:p w14:paraId="19791B6E" w14:textId="5497E395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b. Intimação do executado para </w:t>
      </w:r>
      <w:r>
        <w:rPr>
          <w:rFonts w:ascii="Arial" w:hAnsi="Arial" w:cs="Arial"/>
          <w:b/>
          <w:bCs/>
          <w:color w:val="EE0000"/>
          <w:sz w:val="24"/>
          <w:szCs w:val="24"/>
        </w:rPr>
        <w:t>PAGAR O DÉBITO</w:t>
      </w:r>
      <w:r>
        <w:rPr>
          <w:rFonts w:ascii="Arial" w:hAnsi="Arial" w:cs="Arial"/>
          <w:sz w:val="24"/>
          <w:szCs w:val="24"/>
        </w:rPr>
        <w:t xml:space="preserve">, sob pena de </w:t>
      </w:r>
      <w:r>
        <w:rPr>
          <w:rFonts w:ascii="Arial" w:hAnsi="Arial" w:cs="Arial"/>
          <w:b/>
          <w:bCs/>
          <w:color w:val="008000"/>
          <w:sz w:val="24"/>
          <w:szCs w:val="24"/>
        </w:rPr>
        <w:t>penhora</w:t>
      </w:r>
      <w:r>
        <w:rPr>
          <w:rFonts w:ascii="Arial" w:hAnsi="Arial" w:cs="Arial"/>
          <w:sz w:val="24"/>
          <w:szCs w:val="24"/>
        </w:rPr>
        <w:t xml:space="preserve">; </w:t>
      </w:r>
    </w:p>
    <w:p w14:paraId="571307BB" w14:textId="75CF729C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</w:p>
    <w:p w14:paraId="0C60241B" w14:textId="4CA1DD1A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FF"/>
          <w:sz w:val="24"/>
          <w:szCs w:val="24"/>
          <w:highlight w:val="yellow"/>
        </w:rPr>
        <w:t>OFÍCIO DESCONTO EM FOLHA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>(</w:t>
      </w:r>
      <w:r>
        <w:rPr>
          <w:rFonts w:ascii="Arial" w:hAnsi="Arial" w:cs="Arial"/>
          <w:color w:val="0000FF"/>
          <w:sz w:val="24"/>
          <w:szCs w:val="24"/>
        </w:rPr>
        <w:t/>
      </w:r>
      <w:proofErr w:type="spellStart"/>
      <w:r>
        <w:rPr>
          <w:rFonts w:ascii="Arial" w:hAnsi="Arial" w:cs="Arial"/>
          <w:color w:val="0000FF"/>
          <w:sz w:val="24"/>
          <w:szCs w:val="24"/>
        </w:rPr>
        <w:t/>
      </w:r>
      <w:r w:rsidR="008305D9">
        <w:rPr>
          <w:rFonts w:ascii="Arial" w:hAnsi="Arial" w:cs="Arial"/>
          <w:color w:val="0000FF"/>
          <w:sz w:val="24"/>
          <w:szCs w:val="24"/>
        </w:rPr>
        <w:t/>
      </w:r>
      <w:proofErr w:type="spellEnd"/>
      <w:r>
        <w:rPr>
          <w:rFonts w:ascii="Arial" w:hAnsi="Arial" w:cs="Arial"/>
          <w:color w:val="0000FF"/>
          <w:sz w:val="24"/>
          <w:szCs w:val="24"/>
        </w:rPr>
        <w:t/>
      </w:r>
      <w:r>
        <w:rPr>
          <w:rFonts w:ascii="Arial" w:hAnsi="Arial" w:cs="Arial"/>
          <w:color w:val="000000" w:themeColor="text1"/>
          <w:sz w:val="24"/>
          <w:szCs w:val="24"/>
        </w:rPr>
        <w:t xml:space="preserve">); </w:t>
      </w:r>
    </w:p>
    <w:p w14:paraId="7C0D1860" w14:textId="4F67AEC4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>Protesto e inclusão em cadastros de 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7DCC8F76" w14:textId="7A95BD40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sz w:val="24"/>
          <w:szCs w:val="24"/>
        </w:rPr>
        <w:t>Medidas coercitivas</w:t>
      </w:r>
      <w:r>
        <w:rPr>
          <w:rFonts w:ascii="Arial" w:hAnsi="Arial" w:cs="Arial"/>
          <w:sz w:val="24"/>
          <w:szCs w:val="24"/>
        </w:rPr>
        <w:t xml:space="preserve"> (art. 139, IV, do CPC): </w:t>
      </w:r>
      <w:r>
        <w:rPr>
          <w:rFonts w:ascii="Arial" w:hAnsi="Arial" w:cs="Arial"/>
          <w:b/>
          <w:bCs/>
          <w:sz w:val="24"/>
          <w:szCs w:val="24"/>
        </w:rPr>
        <w:t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</w:p>
    <w:p w14:paraId="7ED184B2" w14:textId="5D8A2960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g. O bloqueio de verbas via SISBAJUD e PIX na modalidade teimosinha;</w:t>
      </w:r>
    </w:p>
    <w:p w14:paraId="18609780" w14:textId="5C89FFDC" w:rsidR="008C055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r>
        <w:rPr>
          <w:rFonts w:ascii="Arial" w:hAnsi="Arial" w:cs="Arial"/>
          <w:b/>
          <w:bCs/>
          <w:sz w:val="24"/>
          <w:szCs w:val="24"/>
        </w:rPr>
        <w:t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</w:t>
      </w:r>
      <w:hyperlink r:id="rId6" w:history="1">
        <w:r w:rsidR="008C055F">
          <w:rPr>
            <w:rStyle w:val="Hyperlink"/>
            <w:rFonts w:ascii="Arial" w:hAnsi="Arial" w:cs="Arial"/>
            <w:sz w:val="24"/>
            <w:szCs w:val="24"/>
          </w:rPr>
          <w:t>central.honorarios@defensoria.ba.def.br</w:t>
        </w:r>
      </w:hyperlink>
      <w:r>
        <w:rPr>
          <w:rFonts w:ascii="Arial" w:hAnsi="Arial" w:cs="Arial"/>
          <w:sz w:val="24"/>
          <w:szCs w:val="24"/>
        </w:rPr>
        <w:t>);</w:t>
      </w:r>
    </w:p>
    <w:p w14:paraId="06BFDAA8" w14:textId="35299295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i. Comunicação ao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</w:p>
    <w:p w14:paraId="09341CB3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2F3DC550" w14:textId="2AB8C432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/>
      </w:r>
      <w:r w:rsidR="008305D9"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/>
      </w:r>
      <w:r w:rsidR="0099320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/>
      </w:r>
      <w:r w:rsidR="008305D9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).</w:t>
      </w:r>
    </w:p>
    <w:p w14:paraId="6FC75012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106E772E" w14:textId="77777777" w:rsidR="00A11D05" w:rsidRPr="0023621E" w:rsidRDefault="00A11D05" w:rsidP="00A11D0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 de abril de 2026</w:t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>.</w:t>
      </w:r>
    </w:p>
    <w:p w14:paraId="5DFC2303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2CD81AA2" w14:textId="77777777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Pede Deferimento.</w:t>
      </w:r>
    </w:p>
    <w:p w14:paraId="79828BF2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203FAD9D" w14:textId="2E0D8E51" w:rsidR="00136BEC" w:rsidRPr="008C055F" w:rsidRDefault="008C055F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ASSINATURA DEFENSOR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5F42CB0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43632ECF" w14:textId="77777777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136BEC" w:rsidRPr="00F110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525054">
    <w:abstractNumId w:val="8"/>
  </w:num>
  <w:num w:numId="2" w16cid:durableId="834299044">
    <w:abstractNumId w:val="6"/>
  </w:num>
  <w:num w:numId="3" w16cid:durableId="1836799605">
    <w:abstractNumId w:val="5"/>
  </w:num>
  <w:num w:numId="4" w16cid:durableId="416363239">
    <w:abstractNumId w:val="4"/>
  </w:num>
  <w:num w:numId="5" w16cid:durableId="56243415">
    <w:abstractNumId w:val="7"/>
  </w:num>
  <w:num w:numId="6" w16cid:durableId="367024450">
    <w:abstractNumId w:val="3"/>
  </w:num>
  <w:num w:numId="7" w16cid:durableId="1261378348">
    <w:abstractNumId w:val="2"/>
  </w:num>
  <w:num w:numId="8" w16cid:durableId="256642185">
    <w:abstractNumId w:val="1"/>
  </w:num>
  <w:num w:numId="9" w16cid:durableId="130372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A77"/>
    <w:rsid w:val="0006063C"/>
    <w:rsid w:val="000A13E0"/>
    <w:rsid w:val="00136BEC"/>
    <w:rsid w:val="0015074B"/>
    <w:rsid w:val="0029639D"/>
    <w:rsid w:val="00326F90"/>
    <w:rsid w:val="005457BE"/>
    <w:rsid w:val="00752FE0"/>
    <w:rsid w:val="008305D9"/>
    <w:rsid w:val="0084190A"/>
    <w:rsid w:val="008C055F"/>
    <w:rsid w:val="0099320A"/>
    <w:rsid w:val="00A11D05"/>
    <w:rsid w:val="00A14545"/>
    <w:rsid w:val="00AA0937"/>
    <w:rsid w:val="00AA1D8D"/>
    <w:rsid w:val="00B47730"/>
    <w:rsid w:val="00C90FBB"/>
    <w:rsid w:val="00CB0664"/>
    <w:rsid w:val="00DF07F4"/>
    <w:rsid w:val="00F1102A"/>
    <w:rsid w:val="00F77F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E809EB"/>
  <w14:defaultImageDpi w14:val="300"/>
  <w15:docId w15:val="{6F652321-1CE8-4F94-A708-52813B73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C055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C05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entral.honorarios@defensoria.ba.def.b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397</Words>
  <Characters>2149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4</cp:revision>
  <dcterms:created xsi:type="dcterms:W3CDTF">2026-04-04T18:22:00Z</dcterms:created>
  <dcterms:modified xsi:type="dcterms:W3CDTF">2026-04-06T03:00:00Z</dcterms:modified>
  <cp:category/>
</cp:coreProperties>
</file>