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44"/>
          <w:szCs w:val="32"/>
        </w:rPr>
      </w:pPr>
      <w:r>
        <w:rPr>
          <w:rFonts w:hint="eastAsia" w:ascii="微软雅黑" w:hAnsi="微软雅黑" w:eastAsia="微软雅黑"/>
          <w:bCs/>
          <w:sz w:val="44"/>
          <w:szCs w:val="32"/>
          <w:u w:val="single"/>
          <w:lang w:val="en-US" w:eastAsia="zh-CN"/>
        </w:rPr>
        <w:t>慈善DTP微信</w:t>
      </w:r>
      <w:r>
        <w:rPr>
          <w:rFonts w:hint="eastAsia" w:ascii="微软雅黑" w:hAnsi="微软雅黑" w:eastAsia="微软雅黑"/>
          <w:bCs/>
          <w:sz w:val="44"/>
          <w:szCs w:val="32"/>
        </w:rPr>
        <w:t>项目接收交付确认单</w:t>
      </w:r>
    </w:p>
    <w:tbl>
      <w:tblPr>
        <w:tblStyle w:val="8"/>
        <w:tblpPr w:leftFromText="180" w:rightFromText="180" w:vertAnchor="text" w:horzAnchor="margin" w:tblpXSpec="center" w:tblpY="213"/>
        <w:tblW w:w="10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3374"/>
        <w:gridCol w:w="1688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项目名称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慈善DTP微信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测试开始时间</w:t>
            </w:r>
          </w:p>
        </w:tc>
        <w:tc>
          <w:tcPr>
            <w:tcW w:w="3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8/03/07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测试结束时间</w:t>
            </w:r>
          </w:p>
        </w:tc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8/03/19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lef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测试参数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后台地址：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fldChar w:fldCharType="begin"/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instrText xml:space="preserve"> HYPERLINK "http://test4.sctshd.com/index.php/Admin/Index/index.html" </w:instrTex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/>
                <w:kern w:val="0"/>
                <w:sz w:val="22"/>
                <w:szCs w:val="20"/>
              </w:rPr>
              <w:t>http://test4.sctshd.com/index.php/Admin/Index/index.html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fldChar w:fldCharType="end"/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用户名/密码：admin/123456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2301240" cy="2044700"/>
                  <wp:effectExtent l="0" t="0" r="3810" b="1270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drawing>
                <wp:inline distT="0" distB="0" distL="114300" distR="114300">
                  <wp:extent cx="2602865" cy="2463165"/>
                  <wp:effectExtent l="0" t="0" r="6985" b="133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246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第一轮测试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2018/03/07-2018/03/08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总共22）已经超过合同要求的数量，验收不通过。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第二轮测试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2018/03/09-2018/03/12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第三轮测试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2018/03/13-2018/03/14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总共2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四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2018/03/15-2018/03/19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测试结果：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该项目达成需求标准，通过验收。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质检结果：该项目已经完全达成需求标准，通过验收，可以交付客户！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质检负责人签字：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质监部门经理签字：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日期：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产品经理核实签字：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销售人员核实签字：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61B"/>
    <w:rsid w:val="00100A14"/>
    <w:rsid w:val="00175FAF"/>
    <w:rsid w:val="0018716C"/>
    <w:rsid w:val="001D63EF"/>
    <w:rsid w:val="001E7AC3"/>
    <w:rsid w:val="00241298"/>
    <w:rsid w:val="003A6476"/>
    <w:rsid w:val="00420613"/>
    <w:rsid w:val="004B3AEE"/>
    <w:rsid w:val="004F4718"/>
    <w:rsid w:val="007645B0"/>
    <w:rsid w:val="007E20A2"/>
    <w:rsid w:val="0086274C"/>
    <w:rsid w:val="00862FC5"/>
    <w:rsid w:val="0088161B"/>
    <w:rsid w:val="009B142A"/>
    <w:rsid w:val="00A30149"/>
    <w:rsid w:val="00A61E58"/>
    <w:rsid w:val="00AD59A4"/>
    <w:rsid w:val="00B41146"/>
    <w:rsid w:val="00CC619F"/>
    <w:rsid w:val="00CE4902"/>
    <w:rsid w:val="00D701A3"/>
    <w:rsid w:val="00E61FDE"/>
    <w:rsid w:val="09453AED"/>
    <w:rsid w:val="143C3738"/>
    <w:rsid w:val="226609BE"/>
    <w:rsid w:val="2C212804"/>
    <w:rsid w:val="309E33BE"/>
    <w:rsid w:val="46DE0F87"/>
    <w:rsid w:val="4A442593"/>
    <w:rsid w:val="5B2266E7"/>
    <w:rsid w:val="5DC026A5"/>
    <w:rsid w:val="69277A05"/>
    <w:rsid w:val="6CB05F17"/>
    <w:rsid w:val="7B9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54</Words>
  <Characters>308</Characters>
  <Lines>2</Lines>
  <Paragraphs>1</Paragraphs>
  <ScaleCrop>false</ScaleCrop>
  <LinksUpToDate>false</LinksUpToDate>
  <CharactersWithSpaces>361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2017-07-07T10:09:00Z</dcterms:created>
  <dc:creator>AutoBVT</dc:creator>
  <cp:lastModifiedBy>admin</cp:lastModifiedBy>
  <dcterms:modified xsi:type="dcterms:W3CDTF">2018-06-25T06:41:58Z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