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107" w:rsidRPr="003C6107" w:rsidRDefault="003C6107" w:rsidP="005C7AE3">
      <w:pPr>
        <w:pStyle w:val="Heading1"/>
      </w:pPr>
      <w:r w:rsidRPr="003C6107">
        <w:t>Guarding the Digital Gates: Best Practices for Writing Secure Code</w:t>
      </w:r>
    </w:p>
    <w:p w:rsidR="003C6107" w:rsidRPr="005C7AE3" w:rsidRDefault="003C6107" w:rsidP="003C6107">
      <w:pPr>
        <w:rPr>
          <w:rStyle w:val="SubtleEmphasis"/>
        </w:rPr>
      </w:pPr>
      <w:r w:rsidRPr="005C7AE3">
        <w:rPr>
          <w:rStyle w:val="SubtleEmphasis"/>
        </w:rPr>
        <w:t>Cybersecurity, Input Validation, Software Development, Error Handling, Authentication, Authorization, Encryption, Hashing, Output Sanitization, Libraries, Dependencies, Policy</w:t>
      </w:r>
    </w:p>
    <w:p w:rsidR="003C6107" w:rsidRPr="003C6107" w:rsidRDefault="003C6107" w:rsidP="005C7AE3">
      <w:pPr>
        <w:pStyle w:val="Subtitle"/>
      </w:pPr>
      <w:r w:rsidRPr="003C6107">
        <w:t>August 3, 2023</w:t>
      </w:r>
    </w:p>
    <w:p w:rsidR="003C6107" w:rsidRPr="003C6107" w:rsidRDefault="003C6107" w:rsidP="003C6107">
      <w:r w:rsidRPr="003C6107">
        <w:rPr>
          <w:noProof/>
        </w:rPr>
        <w:drawing>
          <wp:inline distT="0" distB="0" distL="0" distR="0">
            <wp:extent cx="6038850" cy="3396853"/>
            <wp:effectExtent l="0" t="0" r="0" b="0"/>
            <wp:docPr id="2" name="Picture 2" descr="CSBlog8">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SBlog8">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58645" cy="3407988"/>
                    </a:xfrm>
                    <a:prstGeom prst="rect">
                      <a:avLst/>
                    </a:prstGeom>
                    <a:noFill/>
                    <a:ln>
                      <a:noFill/>
                    </a:ln>
                  </pic:spPr>
                </pic:pic>
              </a:graphicData>
            </a:graphic>
          </wp:inline>
        </w:drawing>
      </w:r>
    </w:p>
    <w:p w:rsidR="003C6107" w:rsidRPr="003C6107" w:rsidRDefault="003C6107" w:rsidP="003C6107">
      <w:r w:rsidRPr="003C6107">
        <w:t>Cybersecurity is of paramount importance in today's digital landscape. As cyber threats continue to evolve, writing secure code has become a critical aspect of software development. By implementing best practices in secure development, developers can build robust applications that protect sensitive data and defend against potential attacks. This blog post explores essential tips and techniques for writing secure code, ensuring your software remains resilient in the face of cyber threats.</w:t>
      </w:r>
    </w:p>
    <w:p w:rsidR="003C6107" w:rsidRPr="003C6107" w:rsidRDefault="003C6107" w:rsidP="005C7AE3">
      <w:pPr>
        <w:pStyle w:val="Heading2"/>
      </w:pPr>
      <w:r w:rsidRPr="003C6107">
        <w:t>Input Validation</w:t>
      </w:r>
    </w:p>
    <w:p w:rsidR="003C6107" w:rsidRPr="003C6107" w:rsidRDefault="003C6107" w:rsidP="003C6107">
      <w:r w:rsidRPr="003C6107">
        <w:t>In the ever-expanding digital ecosystem, where virtual realms interweave with reality, safeguarding our technological bastions has become a matter of critical importance. As we navigate through this intricate web of information, it is essential to adopt robust measures to protect against the lurking threats of cyberattacks. Enter "Input Validation," the stalwart guardian that stands at the forefront, wielding its shield against malevolent infiltrations. Just like a vigilant sentry, input validation forms the first line of defense, standing firm against common adversaries like SQL injection and cross-site scripting (XSS). By meticulously validating and sanitizing user input, it erects an impregnable barrier, ensuring that no malicious data slips through the cracks to wreak havoc within our digital fortresses. As we delve into the world of input validation, we unveil the secrets of its power and the transformative impact it can have on the safety and integrity of our applications.</w:t>
      </w:r>
    </w:p>
    <w:p w:rsidR="003C6107" w:rsidRPr="003C6107" w:rsidRDefault="003C6107" w:rsidP="003C6107">
      <w:r w:rsidRPr="003C6107">
        <w:t xml:space="preserve">The art of input validation not only empowers us to thwart malicious intentions but also provides us with a palette for creativity and innovation. Armed with a myriad of techniques, we gain the ability to </w:t>
      </w:r>
      <w:r w:rsidRPr="003C6107">
        <w:lastRenderedPageBreak/>
        <w:t>tame unruly data streams, shaping them into instruments of harmony within our systems. Just as a sculptor chisels away the excess to reveal the masterpiece within, input validation allows us to extract the essence of legitimate data, discarding the noise that seeks to disrupt our digital symphony. Moreover, this process not only protects the application but also enhances the user experience, creating a seamless interaction that fosters trust and reliability. Embracing input validation is akin to embarking on a journey of discovery, where we uncover the vulnerabilities of our creations, fortify them with resilience, and emerge as virtuoso guardians of the digital realm.</w:t>
      </w:r>
    </w:p>
    <w:p w:rsidR="003C6107" w:rsidRPr="003C6107" w:rsidRDefault="003C6107" w:rsidP="005C7AE3">
      <w:pPr>
        <w:pStyle w:val="Heading2"/>
      </w:pPr>
      <w:r w:rsidRPr="003C6107">
        <w:t>Safeguarding Secrets</w:t>
      </w:r>
    </w:p>
    <w:p w:rsidR="003C6107" w:rsidRPr="003C6107" w:rsidRDefault="003C6107" w:rsidP="003C6107">
      <w:r w:rsidRPr="003C6107">
        <w:t xml:space="preserve">While input validation forms the first line of defense, the strategic management of sensitive data constitutes the bastion's impenetrable core. With cyber adversaries lurking in the shadows, eager to exploit any vulnerability, the act of hardcoding passwords, API keys, or other sensitive information directly into </w:t>
      </w:r>
      <w:proofErr w:type="gramStart"/>
      <w:r w:rsidRPr="003C6107">
        <w:t>the codebase</w:t>
      </w:r>
      <w:proofErr w:type="gramEnd"/>
      <w:r w:rsidRPr="003C6107">
        <w:t xml:space="preserve"> is akin to leaving the fortress gates wide open. Embracing secure configuration management and storage practices, however, is akin to crafting an intricate labyrinth, shrouded in enigma, where even the most cunning adversaries find themselves confounded.</w:t>
      </w:r>
    </w:p>
    <w:p w:rsidR="003C6107" w:rsidRPr="003C6107" w:rsidRDefault="003C6107" w:rsidP="003C6107">
      <w:r w:rsidRPr="003C6107">
        <w:t xml:space="preserve">Just as ancient sages hid sacred knowledge within esoteric symbols, developers today must adopt ingenious methods to safeguard their application's secrets. Securely storing sensitive information outside </w:t>
      </w:r>
      <w:proofErr w:type="gramStart"/>
      <w:r w:rsidRPr="003C6107">
        <w:t>the codebase</w:t>
      </w:r>
      <w:proofErr w:type="gramEnd"/>
      <w:r w:rsidRPr="003C6107">
        <w:t xml:space="preserve"> becomes the riddle that only authorized entities can solve. Environment variables and secure key stores emerge as our modern-day hieroglyphics, concealing the keys to the kingdom within an impenetrable vault. This approach not only safeguards against inadvertent leaks or accidental exposures but also instills confidence in our users, knowing that their data remains veiled from prying eyes.</w:t>
      </w:r>
    </w:p>
    <w:p w:rsidR="003C6107" w:rsidRPr="003C6107" w:rsidRDefault="003C6107" w:rsidP="005C7AE3">
      <w:pPr>
        <w:pStyle w:val="Heading2"/>
      </w:pPr>
      <w:r w:rsidRPr="003C6107">
        <w:t>Authentication and Authorization</w:t>
      </w:r>
    </w:p>
    <w:p w:rsidR="003C6107" w:rsidRPr="003C6107" w:rsidRDefault="003C6107" w:rsidP="003C6107">
      <w:r w:rsidRPr="003C6107">
        <w:t>As we delve deeper into the secrets of fortifying our digital strongholds, we encounter two formidable guardians standing sentry at the gates: Secure Authentication and Authorization. These staunch protectors ensure only the rightful wielders of knowledge may pass through. Authentication forms the bedrock of this digital governance, verifying the identities of those who seek passage. Yet, with the advent of sophisticated adversaries, relying on a solitary password as the sole key is akin to leaving our fate to chance. Here, Multi-Factor Authentication (MFA) emerges as the herald of a new era, where the power of multiple keys converges to forge an unyielding shield against unauthorized entry. By weaving a tapestry of something you know, something you have, and something you are, MFA establishes an impregnable labyrinth that thwarts even the most determined interlopers.</w:t>
      </w:r>
    </w:p>
    <w:p w:rsidR="003C6107" w:rsidRPr="003C6107" w:rsidRDefault="003C6107" w:rsidP="003C6107">
      <w:r w:rsidRPr="003C6107">
        <w:t>Within the walls of our garrisoned citadel lie valuable treasures, each requiring discerning eyes to discern friend from foe. The role of proper Authorization checks unfolds as the epic continuation of our tale. Just as an ancient scroll reveals its wisdom only to those deserving of its teachings, our applications too must ensure that users possess the appropriate permissions to access specific resources. Through a carefully orchestrated dance of access control, Authorization ensures that privileges are meted out justly and sparingly, leaving no room for exploits or unwarranted overreach. Embracing this harmonious duet of Authentication and Authorization, we can transcend the realm of mere applications and ascend to the echelons of digital sovereignty. Users can rest assured that their data remains guarded by the finest sentinels, where each access is a tale of rightful entry and every denied attempt a testament to the fortitude of our guardians.</w:t>
      </w:r>
    </w:p>
    <w:p w:rsidR="003C6107" w:rsidRPr="003C6107" w:rsidRDefault="003C6107" w:rsidP="005C7AE3">
      <w:pPr>
        <w:pStyle w:val="Heading2"/>
      </w:pPr>
      <w:r w:rsidRPr="003C6107">
        <w:lastRenderedPageBreak/>
        <w:t>Libraries and Dependencies</w:t>
      </w:r>
    </w:p>
    <w:p w:rsidR="003C6107" w:rsidRPr="003C6107" w:rsidRDefault="003C6107" w:rsidP="003C6107">
      <w:r w:rsidRPr="003C6107">
        <w:t>Additionally, there exists an ensemble of unseen guardians - third-party libraries and dependencies. Like spectral threads woven into the very fabric of our applications, they imbue our creations with newfound capabilities and efficiencies. Yet, beneath their enchanting allure lies a potential Achilles' heel, one that can be expertly exploited by nefarious entities. The key to maintaining a formidable defense lies not only in the wise integration, of third-party libraries and dependencies, but in their vigilantly updated presence. Embracing this notion, we unravel the importance of constantly harmonizing with the latest security patches and improvements - a dance of code that ensures the vulnerabilities of outdated libraries never become the entry points for cyber attackers.</w:t>
      </w:r>
    </w:p>
    <w:p w:rsidR="003C6107" w:rsidRPr="003C6107" w:rsidRDefault="003C6107" w:rsidP="003C6107">
      <w:r w:rsidRPr="003C6107">
        <w:t>Frequently updating these guardians, fine-tunes our applications to perform at their peak, producing a symphony of seamless functionality and robust resilience. The allure of using cutting-edge libraries is not merely to appease the tech enthusiast within us but to fortify our defenses with shields that can withstand even the most concerted attacks. Each update serves as a safeguard against potential exploits, turning weaknesses into strengths, and vulnerabilities into fortifications. Comparable to how a stone arch gains its strength from each precisely placed brick, our digital citadels derive their might from the collective strength of up-to-date dependencies.</w:t>
      </w:r>
    </w:p>
    <w:p w:rsidR="003C6107" w:rsidRPr="003C6107" w:rsidRDefault="003C6107" w:rsidP="005C7AE3">
      <w:pPr>
        <w:pStyle w:val="Heading2"/>
      </w:pPr>
      <w:r w:rsidRPr="003C6107">
        <w:t>Output Sanitization</w:t>
      </w:r>
    </w:p>
    <w:p w:rsidR="003C6107" w:rsidRPr="003C6107" w:rsidRDefault="003C6107" w:rsidP="003C6107">
      <w:r w:rsidRPr="003C6107">
        <w:t>The act of output sanitization emerges as the masterful brushstroke that elevates our applications from mere code to stunning masterpieces. Just as an artist carefully crafts their opus, we, too, must meticulously sanitize our output to protect against the malevolent brush of potential injection attacks. A vigilant conservator preserves the sanctity of a priceless painting, output sanitization ensures that the brush of user-provided data never inadvertently executes malicious scripts or defiles the integrity of our digital realm.</w:t>
      </w:r>
    </w:p>
    <w:p w:rsidR="003C6107" w:rsidRPr="003C6107" w:rsidRDefault="003C6107" w:rsidP="003C6107">
      <w:r w:rsidRPr="003C6107">
        <w:t>The significance of output sanitization cannot be overstated. As applications interact with vast amounts of user-provided data, ensuring the integrity and safety of the output becomes a crucial responsibility. By meticulously sanitizing the output, we create a robust shield against potential injection attacks, where malicious scripts or harmful code seek to infiltrate and compromise our systems. This process not only prevents unintended execution of harmful scripts but also safeguards user trust and confidence in the application. By upholding data integrity and preserving the sanctity of the user experience, output sanitation empowers developers to build resilient and secure digital solutions that stand firm against the ever-evolving landscape of cyber threats.</w:t>
      </w:r>
    </w:p>
    <w:p w:rsidR="003C6107" w:rsidRPr="003C6107" w:rsidRDefault="003C6107" w:rsidP="005C7AE3">
      <w:pPr>
        <w:pStyle w:val="Heading2"/>
      </w:pPr>
      <w:r w:rsidRPr="003C6107">
        <w:t>Encryption and Hashing</w:t>
      </w:r>
    </w:p>
    <w:p w:rsidR="003C6107" w:rsidRPr="003C6107" w:rsidRDefault="003C6107" w:rsidP="003C6107">
      <w:r w:rsidRPr="003C6107">
        <w:t xml:space="preserve">In the intricate ballet of data protection, encryption and hashing present as principal choreographers, formulating a web of security that reinforces the confidentiality and integrity of sensitive information. Employing robust encryption algorithms is crucial to safeguarding sensitive data both at rest and in transit. Whether </w:t>
      </w:r>
      <w:proofErr w:type="gramStart"/>
      <w:r w:rsidRPr="003C6107">
        <w:t>it's</w:t>
      </w:r>
      <w:proofErr w:type="gramEnd"/>
      <w:r w:rsidRPr="003C6107">
        <w:t xml:space="preserve"> financial information, personal records, or intellectual property, encryption ensures that only authorized parties can access and decipher the data. As cyber threats become more sophisticated, relying on outdated encryption methods is no longer sufficient. Organizations must adopt cutting-edge encryption techniques, such as Advanced Encryption Standard (AES), to fortify their defenses against potential breaches and data theft.</w:t>
      </w:r>
    </w:p>
    <w:p w:rsidR="003C6107" w:rsidRPr="003C6107" w:rsidRDefault="003C6107" w:rsidP="003C6107">
      <w:r w:rsidRPr="003C6107">
        <w:lastRenderedPageBreak/>
        <w:t xml:space="preserve">In tandem with encryption, the implementation of secure hashing algorithms is equally important, especially when it comes to storing user passwords. The days of storing plaintext passwords are long gone, as this approach leaves a gaping vulnerability for attackers to exploit. Instead, secure hashing transforms passwords into irreversible, unique hash values, making it immensely challenging for adversaries to reverse-engineer the original passwords. By salting the hashes (adding random data before hashing), organizations add another layer of protection, ensuring that even identical passwords yield distinct hash outputs. As cybersecurity threats continue to escalate, incorporating well-established hashing algorithms, like </w:t>
      </w:r>
      <w:proofErr w:type="spellStart"/>
      <w:r w:rsidRPr="003C6107">
        <w:t>bcrypt</w:t>
      </w:r>
      <w:proofErr w:type="spellEnd"/>
      <w:r w:rsidRPr="003C6107">
        <w:t xml:space="preserve"> or SHA-256, will help uphold the trust and confidence of users in the security of their sensitive credentials. As we forge ahead in this digital era, embracing these formidable techniques of encryption and hashing will undoubtedly fortify the armor of any security infrastructure, creating a robust and unyielding defense against the relentless onslaught of cyber threats.</w:t>
      </w:r>
    </w:p>
    <w:p w:rsidR="003C6107" w:rsidRPr="003C6107" w:rsidRDefault="003C6107" w:rsidP="005C7AE3">
      <w:pPr>
        <w:pStyle w:val="Heading2"/>
      </w:pPr>
      <w:r w:rsidRPr="003C6107">
        <w:t>Error Handling</w:t>
      </w:r>
    </w:p>
    <w:p w:rsidR="003C6107" w:rsidRPr="003C6107" w:rsidRDefault="003C6107" w:rsidP="003C6107">
      <w:r w:rsidRPr="003C6107">
        <w:t xml:space="preserve">Error handling may not always be the first thing that comes to mind, when </w:t>
      </w:r>
      <w:proofErr w:type="spellStart"/>
      <w:r w:rsidRPr="003C6107">
        <w:t>tinking</w:t>
      </w:r>
      <w:proofErr w:type="spellEnd"/>
      <w:r w:rsidRPr="003C6107">
        <w:t xml:space="preserve"> about data security, but its significance is undeniable. When a system encounters an error, how it responds can significantly impact its overall security posture. One crucial aspect of error handling is to avoid inadvertently exposing sensitive information to users through error messages. Error messages should be designed in a way that reveals enough information for users to understand the issue but refrains from divulging any confidential or critical data that could be exploited by malicious actors. For instance, instead of displaying specific database errors that might reveal the underlying database structure, opting for more generic messages like "An unexpected error occurred. Please try again later," can go a long way in limiting potential attack vectors.</w:t>
      </w:r>
    </w:p>
    <w:p w:rsidR="003C6107" w:rsidRPr="003C6107" w:rsidRDefault="003C6107" w:rsidP="003C6107">
      <w:r w:rsidRPr="003C6107">
        <w:t>Moreover, error messages should be crafted to strike a delicate balance between being informative and remaining generic. Detailed error messages can be a double-edged sword, as while they can aid developers in diagnosing and fixing issues efficiently, they can also furnish valuable insights to attackers about the system's vulnerabilities. Striking this balance means providing enough context for users to grasp the nature of the problem without granting malicious entities the keys to exploit potential weaknesses. By implementing robust error handling mechanisms that adhere to these principles, organizations can bolster their defenses and thwart attackers who attempt to gather intelligence through cleverly crafted error scenarios. It is not just about solving errors, but also about safeguarding valuable data and shoring up the security fortress from every possible angle.</w:t>
      </w:r>
    </w:p>
    <w:p w:rsidR="003C6107" w:rsidRPr="003C6107" w:rsidRDefault="003C6107" w:rsidP="005C7AE3">
      <w:pPr>
        <w:pStyle w:val="Heading2"/>
      </w:pPr>
      <w:r w:rsidRPr="003C6107">
        <w:t>Configuration Management</w:t>
      </w:r>
    </w:p>
    <w:p w:rsidR="003C6107" w:rsidRPr="003C6107" w:rsidRDefault="003C6107" w:rsidP="003C6107">
      <w:r w:rsidRPr="003C6107">
        <w:t>Secure configuration management serves as a vital practice to safeguard sensitive data from falling into the wrong hands. Managing configuration data, such as database credentials and encryption keys, demands meticulous attention to detail and adherence to industry best practices. One fundamental aspect of secure configuration management is to centralize the storage of sensitive information, ideally using secure and encrypted repositories. This centralization not only streamlines access control but also bolsters accountability and auditability. Additionally, access to such critical configuration data should be strictly limited to authorized personnel, employing the principle of least privilege to minimize the potential attack surface.</w:t>
      </w:r>
    </w:p>
    <w:p w:rsidR="003C6107" w:rsidRPr="003C6107" w:rsidRDefault="003C6107" w:rsidP="003C6107">
      <w:r w:rsidRPr="003C6107">
        <w:t xml:space="preserve">Encryption of sensitive information, such as database credentials and API keys, both at rest and in transit, adds an extra layer of protection against data breaches and eavesdropping. Employing robust encryption mechanisms, along with regular key rotation practices, ensures that even if unauthorized </w:t>
      </w:r>
      <w:r w:rsidRPr="003C6107">
        <w:lastRenderedPageBreak/>
        <w:t>access were to occur, the exposed data would remain unintelligible and unusable to attackers. Furthermore, leveraging technologies like Hardware Security Modules (HSMs) for key management can strengthen the security posture of the configuration management system. By thoughtfully implementing these secure configuration practices, organizations can bolster their resilience against potential security breaches and foster an environment of trust and confidence among their user base.</w:t>
      </w:r>
    </w:p>
    <w:p w:rsidR="003C6107" w:rsidRPr="003C6107" w:rsidRDefault="003C6107" w:rsidP="005C7AE3">
      <w:pPr>
        <w:pStyle w:val="Heading2"/>
      </w:pPr>
      <w:r w:rsidRPr="003C6107">
        <w:t>Testing and Code Reviews</w:t>
      </w:r>
    </w:p>
    <w:p w:rsidR="003C6107" w:rsidRPr="003C6107" w:rsidRDefault="003C6107" w:rsidP="003C6107">
      <w:r w:rsidRPr="003C6107">
        <w:t>Organizations must adopt a proactive approach to ensure the resilience of their applications and systems. Security testing and code reviews are essential pillars of this approach, serving as a crucial line of defense against potential vulnerabilities. Regular security testing, including penetration testing, vulnerability scanning, and security audits, helps organizations identify and address weaknesses before they can be exploited by malicious actors. By simulating real-world attacks and probing for potential vulnerabilities, security experts can unearth hidden flaws and offer valuable insights for remediation. The early detection and mitigation of security issues through these testing practices not only enhance the overall security posture but also save significant costs and reputational damage associated with post-release security fixes.</w:t>
      </w:r>
    </w:p>
    <w:p w:rsidR="003C6107" w:rsidRPr="003C6107" w:rsidRDefault="003C6107" w:rsidP="003C6107">
      <w:r w:rsidRPr="003C6107">
        <w:t xml:space="preserve">Beyond security testing, code reviews are equally pivotal in the quest for robust and secure software development. Encouraging a culture of thorough code reviews fosters collaboration among developers and security experts, ensuring that best coding practices and security guidelines are adhered to throughout the development process. Code reviews help identify code-level vulnerabilities, architectural weaknesses, and any deviations from security standards. It also offers an opportunity for knowledge-sharing and continuous improvement among the development team. By actively engaging in code reviews, organizations can instill a security-conscious mindset among developers and cultivate a strong sense of responsibility for the integrity and security of </w:t>
      </w:r>
      <w:proofErr w:type="gramStart"/>
      <w:r w:rsidRPr="003C6107">
        <w:t>the codebase</w:t>
      </w:r>
      <w:proofErr w:type="gramEnd"/>
      <w:r w:rsidRPr="003C6107">
        <w:t>. Emphasizing the significance of both security testing and code reviews in the software development lifecycle demonstrates a commitment to delivering secure and reliable software that customers can trust in an increasingly hostile digital landscape.</w:t>
      </w:r>
    </w:p>
    <w:p w:rsidR="003C6107" w:rsidRPr="003C6107" w:rsidRDefault="003C6107" w:rsidP="005C7AE3">
      <w:pPr>
        <w:pStyle w:val="Heading2"/>
      </w:pPr>
      <w:r w:rsidRPr="003C6107">
        <w:t>Privilege Restriction and Policy</w:t>
      </w:r>
    </w:p>
    <w:p w:rsidR="003C6107" w:rsidRPr="003C6107" w:rsidRDefault="003C6107" w:rsidP="003C6107">
      <w:r w:rsidRPr="003C6107">
        <w:t>Limiting privileges and adhering to the principle of least privilege (</w:t>
      </w:r>
      <w:proofErr w:type="spellStart"/>
      <w:r w:rsidRPr="003C6107">
        <w:t>PoLP</w:t>
      </w:r>
      <w:proofErr w:type="spellEnd"/>
      <w:r w:rsidRPr="003C6107">
        <w:t>) serve as powerful strategies to mitigate the fallout of potential security breaches. The principle of least privilege dictates that users and applications should be granted the bare minimum privileges necessary to carry out their designated functions; no more, no less. By adhering to this principle, organizations can significantly reduce the attack surface and limit the potential impact of a compromised account or system. For instance, if a hacker gains unauthorized access to a user account with limited privileges, their ability to wreak havoc across the system would be severely restricted. Implementing granular access controls and carefully defining user roles are essential steps in ensuring that privileges are distributed in a way that aligns with the principle of least privilege.</w:t>
      </w:r>
    </w:p>
    <w:p w:rsidR="003C6107" w:rsidRPr="003C6107" w:rsidRDefault="003C6107" w:rsidP="003C6107">
      <w:r w:rsidRPr="003C6107">
        <w:t xml:space="preserve">The principle of least privilege doesn't stop at user accounts alone. It also extends to applications and services. Ensuring that software components and processes run with the minimum required privileges is critical to prevent unauthorized access and maintain the overall security posture. This approach necessitates a careful assessment of each application's requirements and a meticulous implementation of access controls. By employing the principle of least privilege across the organization's digital landscape, from end-users to system processes, organizations can build multiple layers of defense </w:t>
      </w:r>
      <w:r w:rsidRPr="003C6107">
        <w:lastRenderedPageBreak/>
        <w:t>against potential attacks, bolstering their resilience and minimizing the potential fallout of security incidents. Embracing this security mindset not only safeguards sensitive data and resources but also fosters a culture of security-consciousness, ensuring that security remains at the forefront of every decision and action within the organization.</w:t>
      </w:r>
    </w:p>
    <w:p w:rsidR="003C6107" w:rsidRPr="003C6107" w:rsidRDefault="003C6107" w:rsidP="005C7AE3">
      <w:pPr>
        <w:pStyle w:val="Heading2"/>
      </w:pPr>
      <w:r w:rsidRPr="003C6107">
        <w:t>Reflecting</w:t>
      </w:r>
    </w:p>
    <w:p w:rsidR="003C6107" w:rsidRPr="003C6107" w:rsidRDefault="003C6107" w:rsidP="003C6107">
      <w:r w:rsidRPr="003C6107">
        <w:t>The modern digital realm demands that developers act as vigilant guardians of their applications and systems. Writing secure code is not merely a best practice; it is an ethical imperative to safeguard the data and privacy of users in the face of ever-evolving cyber threats. Each aspect discussed in this blog post - input validation, safeguarding secrets, authentication and authorization, handling libraries and dependencies, output sanitization, encryption and hashing, error handling, configuration management, testing, and privilege restriction - forms an integral part of a robust security strategy.</w:t>
      </w:r>
    </w:p>
    <w:p w:rsidR="003C6107" w:rsidRPr="003C6107" w:rsidRDefault="003C6107" w:rsidP="003C6107">
      <w:r w:rsidRPr="003C6107">
        <w:t>Just as a fortress relies on multiple layers of defense to withstand attacks, developers must implement a multi-faceted approach to security, with each practice adding a new layer of protection. Embracing secure coding practices is not a one-time task but an ongoing commitment to staying up-to-date with the latest threats and security advancements.</w:t>
      </w:r>
    </w:p>
    <w:p w:rsidR="003C6107" w:rsidRPr="003C6107" w:rsidRDefault="003C6107" w:rsidP="003C6107">
      <w:r w:rsidRPr="003C6107">
        <w:t>As we continue to navigate the cyber universe, we must remember that the responsibility to protect sensitive data and defend against cyber threats re</w:t>
      </w:r>
      <w:bookmarkStart w:id="0" w:name="_GoBack"/>
      <w:bookmarkEnd w:id="0"/>
      <w:r w:rsidRPr="003C6107">
        <w:t>sts on the shoulders of every developer and organization. By uniting the principles of security, creativity, and innovation, we can fortify our digital citadels against malevolent intrusions and stand as stalwart guardians of the digital gates, ensuring a safer and more secure future for all.</w:t>
      </w:r>
    </w:p>
    <w:p w:rsidR="003C6107" w:rsidRPr="003C6107" w:rsidRDefault="003C6107" w:rsidP="005C7AE3">
      <w:pPr>
        <w:pStyle w:val="Heading1"/>
      </w:pPr>
      <w:r w:rsidRPr="003C6107">
        <w:t>Resources:</w:t>
      </w:r>
    </w:p>
    <w:p w:rsidR="003C6107" w:rsidRPr="003C6107" w:rsidRDefault="005C7AE3" w:rsidP="003C6107">
      <w:pPr>
        <w:numPr>
          <w:ilvl w:val="0"/>
          <w:numId w:val="1"/>
        </w:numPr>
      </w:pPr>
      <w:hyperlink r:id="rId7" w:history="1">
        <w:r w:rsidR="003C6107" w:rsidRPr="003C6107">
          <w:rPr>
            <w:rStyle w:val="Hyperlink"/>
          </w:rPr>
          <w:t>[Click Here]</w:t>
        </w:r>
      </w:hyperlink>
      <w:r w:rsidR="003C6107" w:rsidRPr="003C6107">
        <w:t> </w:t>
      </w:r>
      <w:r w:rsidR="003C6107" w:rsidRPr="003C6107">
        <w:rPr>
          <w:i/>
          <w:iCs/>
        </w:rPr>
        <w:t>OWASP (Open Web Application Security Project)</w:t>
      </w:r>
    </w:p>
    <w:p w:rsidR="003C6107" w:rsidRPr="003C6107" w:rsidRDefault="005C7AE3" w:rsidP="003C6107">
      <w:pPr>
        <w:numPr>
          <w:ilvl w:val="0"/>
          <w:numId w:val="1"/>
        </w:numPr>
      </w:pPr>
      <w:hyperlink r:id="rId8" w:history="1">
        <w:r w:rsidR="003C6107" w:rsidRPr="003C6107">
          <w:rPr>
            <w:rStyle w:val="Hyperlink"/>
          </w:rPr>
          <w:t>[Click Here]</w:t>
        </w:r>
      </w:hyperlink>
      <w:r w:rsidR="003C6107" w:rsidRPr="003C6107">
        <w:t> </w:t>
      </w:r>
      <w:r w:rsidR="003C6107" w:rsidRPr="003C6107">
        <w:rPr>
          <w:i/>
          <w:iCs/>
        </w:rPr>
        <w:t>NIST (National Institute of Standards and Technology)</w:t>
      </w:r>
    </w:p>
    <w:p w:rsidR="003C6107" w:rsidRPr="003C6107" w:rsidRDefault="005C7AE3" w:rsidP="003C6107">
      <w:pPr>
        <w:numPr>
          <w:ilvl w:val="0"/>
          <w:numId w:val="1"/>
        </w:numPr>
      </w:pPr>
      <w:hyperlink r:id="rId9" w:history="1">
        <w:r w:rsidR="003C6107" w:rsidRPr="003C6107">
          <w:rPr>
            <w:rStyle w:val="Hyperlink"/>
          </w:rPr>
          <w:t>[Click Here]</w:t>
        </w:r>
      </w:hyperlink>
      <w:r w:rsidR="003C6107" w:rsidRPr="003C6107">
        <w:t> </w:t>
      </w:r>
      <w:r w:rsidR="003C6107" w:rsidRPr="003C6107">
        <w:rPr>
          <w:i/>
          <w:iCs/>
        </w:rPr>
        <w:t>CERT (Computer Emergency Response Team)</w:t>
      </w:r>
    </w:p>
    <w:p w:rsidR="003C6107" w:rsidRPr="003C6107" w:rsidRDefault="005C7AE3" w:rsidP="003C6107">
      <w:pPr>
        <w:numPr>
          <w:ilvl w:val="0"/>
          <w:numId w:val="1"/>
        </w:numPr>
      </w:pPr>
      <w:hyperlink r:id="rId10" w:history="1">
        <w:r w:rsidR="003C6107" w:rsidRPr="003C6107">
          <w:rPr>
            <w:rStyle w:val="Hyperlink"/>
          </w:rPr>
          <w:t>[Click Here]</w:t>
        </w:r>
      </w:hyperlink>
      <w:r w:rsidR="003C6107" w:rsidRPr="003C6107">
        <w:t> </w:t>
      </w:r>
      <w:r w:rsidR="003C6107" w:rsidRPr="003C6107">
        <w:rPr>
          <w:i/>
          <w:iCs/>
        </w:rPr>
        <w:t>NICCS (National Initiative for Cybersecurity Careers and Studies: Secure Coding</w:t>
      </w:r>
    </w:p>
    <w:p w:rsidR="003C6107" w:rsidRPr="003C6107" w:rsidRDefault="005C7AE3" w:rsidP="003C6107">
      <w:pPr>
        <w:numPr>
          <w:ilvl w:val="0"/>
          <w:numId w:val="1"/>
        </w:numPr>
      </w:pPr>
      <w:hyperlink r:id="rId11" w:history="1">
        <w:r w:rsidR="003C6107" w:rsidRPr="003C6107">
          <w:rPr>
            <w:rStyle w:val="Hyperlink"/>
          </w:rPr>
          <w:t>[Click Here]</w:t>
        </w:r>
      </w:hyperlink>
      <w:r w:rsidR="003C6107" w:rsidRPr="003C6107">
        <w:t> </w:t>
      </w:r>
      <w:r w:rsidR="003C6107" w:rsidRPr="003C6107">
        <w:rPr>
          <w:i/>
          <w:iCs/>
        </w:rPr>
        <w:t>Microsoft Security Development Lifecycle (SDL)</w:t>
      </w:r>
    </w:p>
    <w:p w:rsidR="003C6107" w:rsidRPr="003C6107" w:rsidRDefault="005C7AE3" w:rsidP="003C6107">
      <w:pPr>
        <w:numPr>
          <w:ilvl w:val="0"/>
          <w:numId w:val="1"/>
        </w:numPr>
      </w:pPr>
      <w:hyperlink r:id="rId12" w:history="1">
        <w:r w:rsidR="003C6107" w:rsidRPr="003C6107">
          <w:rPr>
            <w:rStyle w:val="Hyperlink"/>
          </w:rPr>
          <w:t>[Click Here]</w:t>
        </w:r>
      </w:hyperlink>
      <w:r w:rsidR="003C6107" w:rsidRPr="003C6107">
        <w:t> </w:t>
      </w:r>
      <w:r w:rsidR="003C6107" w:rsidRPr="003C6107">
        <w:rPr>
          <w:i/>
          <w:iCs/>
        </w:rPr>
        <w:t>Cisco Security</w:t>
      </w:r>
    </w:p>
    <w:p w:rsidR="003C6107" w:rsidRPr="003C6107" w:rsidRDefault="005C7AE3" w:rsidP="003C6107">
      <w:pPr>
        <w:numPr>
          <w:ilvl w:val="0"/>
          <w:numId w:val="1"/>
        </w:numPr>
      </w:pPr>
      <w:hyperlink r:id="rId13" w:history="1">
        <w:r w:rsidR="003C6107" w:rsidRPr="003C6107">
          <w:rPr>
            <w:rStyle w:val="Hyperlink"/>
          </w:rPr>
          <w:t>[Click Here]</w:t>
        </w:r>
      </w:hyperlink>
      <w:r w:rsidR="003C6107" w:rsidRPr="003C6107">
        <w:t> </w:t>
      </w:r>
      <w:r w:rsidR="003C6107" w:rsidRPr="003C6107">
        <w:rPr>
          <w:i/>
          <w:iCs/>
        </w:rPr>
        <w:t>GitHub Security Lab</w:t>
      </w:r>
    </w:p>
    <w:p w:rsidR="003C6107" w:rsidRPr="003C6107" w:rsidRDefault="005C7AE3" w:rsidP="003C6107">
      <w:pPr>
        <w:numPr>
          <w:ilvl w:val="0"/>
          <w:numId w:val="1"/>
        </w:numPr>
      </w:pPr>
      <w:hyperlink r:id="rId14" w:history="1">
        <w:r w:rsidR="003C6107" w:rsidRPr="003C6107">
          <w:rPr>
            <w:rStyle w:val="Hyperlink"/>
          </w:rPr>
          <w:t>[Click Here]</w:t>
        </w:r>
      </w:hyperlink>
      <w:r w:rsidR="003C6107" w:rsidRPr="003C6107">
        <w:t> </w:t>
      </w:r>
      <w:r w:rsidR="003C6107" w:rsidRPr="003C6107">
        <w:rPr>
          <w:i/>
          <w:iCs/>
        </w:rPr>
        <w:t>Google Security Blog (2023)</w:t>
      </w:r>
    </w:p>
    <w:p w:rsidR="003C6107" w:rsidRPr="003C6107" w:rsidRDefault="005C7AE3" w:rsidP="003C6107">
      <w:pPr>
        <w:numPr>
          <w:ilvl w:val="0"/>
          <w:numId w:val="1"/>
        </w:numPr>
      </w:pPr>
      <w:hyperlink r:id="rId15" w:history="1">
        <w:r w:rsidR="003C6107" w:rsidRPr="003C6107">
          <w:rPr>
            <w:rStyle w:val="Hyperlink"/>
          </w:rPr>
          <w:t>[Click Here]</w:t>
        </w:r>
      </w:hyperlink>
      <w:r w:rsidR="003C6107" w:rsidRPr="003C6107">
        <w:t> </w:t>
      </w:r>
      <w:r w:rsidR="003C6107" w:rsidRPr="003C6107">
        <w:rPr>
          <w:i/>
          <w:iCs/>
        </w:rPr>
        <w:t>IBM (International Business Machines): Enterprise Security Solutions</w:t>
      </w:r>
    </w:p>
    <w:p w:rsidR="003C6107" w:rsidRPr="003C6107" w:rsidRDefault="005C7AE3" w:rsidP="003C6107">
      <w:pPr>
        <w:numPr>
          <w:ilvl w:val="0"/>
          <w:numId w:val="1"/>
        </w:numPr>
      </w:pPr>
      <w:hyperlink r:id="rId16" w:history="1">
        <w:r w:rsidR="003C6107" w:rsidRPr="003C6107">
          <w:rPr>
            <w:rStyle w:val="Hyperlink"/>
          </w:rPr>
          <w:t>[Click Here]</w:t>
        </w:r>
      </w:hyperlink>
      <w:r w:rsidR="003C6107" w:rsidRPr="003C6107">
        <w:t> </w:t>
      </w:r>
      <w:r w:rsidR="003C6107" w:rsidRPr="003C6107">
        <w:rPr>
          <w:i/>
          <w:iCs/>
        </w:rPr>
        <w:t>CISA (The Cybersecurity and Infrastructure Security Agency): Cybersecurity Best Practices</w:t>
      </w:r>
    </w:p>
    <w:p w:rsidR="00FC7079" w:rsidRDefault="00FC7079"/>
    <w:sectPr w:rsidR="00FC70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57251D"/>
    <w:multiLevelType w:val="multilevel"/>
    <w:tmpl w:val="010E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B3C"/>
    <w:rsid w:val="003C6107"/>
    <w:rsid w:val="005C7AE3"/>
    <w:rsid w:val="00E81B3C"/>
    <w:rsid w:val="00F650FF"/>
    <w:rsid w:val="00FC7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F7CB85-0F26-4842-A419-2DF9D30E8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7A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7A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6107"/>
    <w:rPr>
      <w:color w:val="0563C1" w:themeColor="hyperlink"/>
      <w:u w:val="single"/>
    </w:rPr>
  </w:style>
  <w:style w:type="character" w:customStyle="1" w:styleId="Heading1Char">
    <w:name w:val="Heading 1 Char"/>
    <w:basedOn w:val="DefaultParagraphFont"/>
    <w:link w:val="Heading1"/>
    <w:uiPriority w:val="9"/>
    <w:rsid w:val="005C7AE3"/>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5C7AE3"/>
    <w:rPr>
      <w:i/>
      <w:iCs/>
      <w:color w:val="404040" w:themeColor="text1" w:themeTint="BF"/>
    </w:rPr>
  </w:style>
  <w:style w:type="paragraph" w:styleId="Subtitle">
    <w:name w:val="Subtitle"/>
    <w:basedOn w:val="Normal"/>
    <w:next w:val="Normal"/>
    <w:link w:val="SubtitleChar"/>
    <w:uiPriority w:val="11"/>
    <w:qFormat/>
    <w:rsid w:val="005C7A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C7AE3"/>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5C7AE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181761">
      <w:bodyDiv w:val="1"/>
      <w:marLeft w:val="0"/>
      <w:marRight w:val="0"/>
      <w:marTop w:val="0"/>
      <w:marBottom w:val="0"/>
      <w:divBdr>
        <w:top w:val="none" w:sz="0" w:space="0" w:color="auto"/>
        <w:left w:val="none" w:sz="0" w:space="0" w:color="auto"/>
        <w:bottom w:val="none" w:sz="0" w:space="0" w:color="auto"/>
        <w:right w:val="none" w:sz="0" w:space="0" w:color="auto"/>
      </w:divBdr>
    </w:div>
    <w:div w:id="59186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st.gov/cybersecurity" TargetMode="External"/><Relationship Id="rId13" Type="http://schemas.openxmlformats.org/officeDocument/2006/relationships/hyperlink" Target="https://securitylab.github.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wasp.org/" TargetMode="External"/><Relationship Id="rId12" Type="http://schemas.openxmlformats.org/officeDocument/2006/relationships/hyperlink" Target="https://www.cisco.com/c/en/us/products/security.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isa.gov/cybersecurity"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microsoft.com/en-us/sdl" TargetMode="External"/><Relationship Id="rId5" Type="http://schemas.openxmlformats.org/officeDocument/2006/relationships/hyperlink" Target="https://user-images.githubusercontent.com/131223318/260833892-ddd5d44d-5a97-425e-a4d0-87066d31d83d.png" TargetMode="External"/><Relationship Id="rId15" Type="http://schemas.openxmlformats.org/officeDocument/2006/relationships/hyperlink" Target="https://www.ibm.com/security" TargetMode="External"/><Relationship Id="rId10" Type="http://schemas.openxmlformats.org/officeDocument/2006/relationships/hyperlink" Target="https://niccs.cisa.gov/education-training/catalog/sans-institute/secure-coding-net-developing-defensible-applications" TargetMode="External"/><Relationship Id="rId4" Type="http://schemas.openxmlformats.org/officeDocument/2006/relationships/webSettings" Target="webSettings.xml"/><Relationship Id="rId9" Type="http://schemas.openxmlformats.org/officeDocument/2006/relationships/hyperlink" Target="https://www.cert.org/" TargetMode="External"/><Relationship Id="rId14" Type="http://schemas.openxmlformats.org/officeDocument/2006/relationships/hyperlink" Target="https://security.googleblo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3002</Words>
  <Characters>17115</Characters>
  <Application>Microsoft Office Word</Application>
  <DocSecurity>0</DocSecurity>
  <Lines>142</Lines>
  <Paragraphs>40</Paragraphs>
  <ScaleCrop>false</ScaleCrop>
  <Company/>
  <LinksUpToDate>false</LinksUpToDate>
  <CharactersWithSpaces>20077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Ortiz-lemus  </dc:creator>
  <cp:keywords/>
  <dc:description/>
  <cp:lastModifiedBy>Jaime Ortiz-lemus  </cp:lastModifiedBy>
  <cp:revision>5</cp:revision>
  <dcterms:created xsi:type="dcterms:W3CDTF">2023-08-28T14:07:00Z</dcterms:created>
  <dcterms:modified xsi:type="dcterms:W3CDTF">2023-08-28T19:59:00Z</dcterms:modified>
</cp:coreProperties>
</file>