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2A8" w:rsidRPr="00EF52A8" w:rsidRDefault="00EF52A8" w:rsidP="00EF52A8">
      <w:pPr>
        <w:pStyle w:val="Heading1"/>
      </w:pPr>
      <w:r w:rsidRPr="00EF52A8">
        <w:t xml:space="preserve">Architects of Assurance: Building Trust </w:t>
      </w:r>
      <w:proofErr w:type="gramStart"/>
      <w:r>
        <w:t>T</w:t>
      </w:r>
      <w:r w:rsidRPr="00EF52A8">
        <w:t>hrough</w:t>
      </w:r>
      <w:proofErr w:type="gramEnd"/>
      <w:r w:rsidRPr="00EF52A8">
        <w:t xml:space="preserve"> Cyber Compliance</w:t>
      </w:r>
    </w:p>
    <w:p w:rsidR="00EF52A8" w:rsidRPr="00EF52A8" w:rsidRDefault="00EF52A8" w:rsidP="00EF52A8">
      <w:pPr>
        <w:rPr>
          <w:rStyle w:val="SubtleEmphasis"/>
        </w:rPr>
      </w:pPr>
      <w:r w:rsidRPr="00EF52A8">
        <w:rPr>
          <w:rStyle w:val="SubtleEmphasis"/>
        </w:rPr>
        <w:t>HIPAA, PCI DSS, GDPR, Data Integrity, Strategy</w:t>
      </w:r>
    </w:p>
    <w:p w:rsidR="00EF52A8" w:rsidRPr="00EF52A8" w:rsidRDefault="00EF52A8" w:rsidP="00EF52A8">
      <w:pPr>
        <w:pStyle w:val="Subtitle"/>
      </w:pPr>
      <w:r w:rsidRPr="00EF52A8">
        <w:t>August 30, 2023</w:t>
      </w:r>
    </w:p>
    <w:p w:rsidR="00EF52A8" w:rsidRPr="00EF52A8" w:rsidRDefault="00EF52A8" w:rsidP="00EF52A8">
      <w:pPr>
        <w:jc w:val="center"/>
      </w:pPr>
      <w:r w:rsidRPr="00EF52A8">
        <w:drawing>
          <wp:inline distT="0" distB="0" distL="0" distR="0">
            <wp:extent cx="5994399" cy="3371850"/>
            <wp:effectExtent l="0" t="0" r="6985" b="0"/>
            <wp:docPr id="2" name="Picture 2" descr="CSBlog1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16">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7934" cy="3385089"/>
                    </a:xfrm>
                    <a:prstGeom prst="rect">
                      <a:avLst/>
                    </a:prstGeom>
                    <a:noFill/>
                    <a:ln>
                      <a:noFill/>
                    </a:ln>
                  </pic:spPr>
                </pic:pic>
              </a:graphicData>
            </a:graphic>
          </wp:inline>
        </w:drawing>
      </w:r>
    </w:p>
    <w:p w:rsidR="00EF52A8" w:rsidRPr="00EF52A8" w:rsidRDefault="00EF52A8" w:rsidP="00EF52A8">
      <w:r w:rsidRPr="00EF52A8">
        <w:t>Data breaches and cyber threats have become a pervasive concern for organizations of all sizes, maintaining a robust cybersecurity posture is no longer an option but a necessity. A significant aspect of this cybersecurity strategy is ensuring regulatory compliance with industry-specific standards and regulations. In this blog post, we delve into the importance of regulatory compliance in cybersecurity, with a particular focus on key regulations such as GDPR, HIPAA, and PCI DSS.</w:t>
      </w:r>
    </w:p>
    <w:p w:rsidR="00EF52A8" w:rsidRPr="00EF52A8" w:rsidRDefault="00EF52A8" w:rsidP="00EF52A8">
      <w:pPr>
        <w:pStyle w:val="Heading2"/>
      </w:pPr>
      <w:r w:rsidRPr="00EF52A8">
        <w:t>Understanding Regulatory Compliance</w:t>
      </w:r>
    </w:p>
    <w:p w:rsidR="00EF52A8" w:rsidRPr="00EF52A8" w:rsidRDefault="00EF52A8" w:rsidP="00EF52A8">
      <w:r w:rsidRPr="00EF52A8">
        <w:t>Regulatory compliance, in the context of cybersecurity, is a multifaceted concept that involves aligning an organization's entire operational framework with the standards and guidelines set forth by industry-specific regulations. These regulations are meticulously crafted to address the evolving challenges posed by cyber threats and data breaches. Let's delve deeper into the various aspects of understanding regulatory compliance:</w:t>
      </w:r>
    </w:p>
    <w:p w:rsidR="00EF52A8" w:rsidRPr="00EF52A8" w:rsidRDefault="00EF52A8" w:rsidP="00EF52A8">
      <w:pPr>
        <w:numPr>
          <w:ilvl w:val="0"/>
          <w:numId w:val="1"/>
        </w:numPr>
      </w:pPr>
      <w:r w:rsidRPr="00EF52A8">
        <w:rPr>
          <w:b/>
          <w:bCs/>
          <w:i/>
          <w:iCs/>
        </w:rPr>
        <w:t>Comprehensive Adherence:</w:t>
      </w:r>
      <w:r w:rsidRPr="00EF52A8">
        <w:t> Regulatory compliance encompasses a holistic approach to ensuring that every facet of an organization's activities, from its technological infrastructure to its workforce practices, complies with the stipulated regulations. This means that not only technological measures but also policies, procedures, employee training, and documentation must align with the regulatory requirements.</w:t>
      </w:r>
    </w:p>
    <w:p w:rsidR="00EF52A8" w:rsidRPr="00EF52A8" w:rsidRDefault="00EF52A8" w:rsidP="00EF52A8">
      <w:pPr>
        <w:numPr>
          <w:ilvl w:val="0"/>
          <w:numId w:val="1"/>
        </w:numPr>
      </w:pPr>
      <w:r w:rsidRPr="00EF52A8">
        <w:rPr>
          <w:b/>
          <w:bCs/>
          <w:i/>
          <w:iCs/>
        </w:rPr>
        <w:t>Data Protection and Privacy:</w:t>
      </w:r>
      <w:r w:rsidRPr="00EF52A8">
        <w:t xml:space="preserve"> Central to regulatory compliance is the protection of sensitive data and the preservation of consumer privacy. These regulations aim to prevent unauthorized </w:t>
      </w:r>
      <w:r w:rsidRPr="00EF52A8">
        <w:lastRenderedPageBreak/>
        <w:t>access, use, or disclosure of personally identifiable information (PII) or other confidential data. By implementing robust security measures, organizations mitigate the risk of data breaches that could lead to significant financial loss and reputational damage.</w:t>
      </w:r>
    </w:p>
    <w:p w:rsidR="00EF52A8" w:rsidRPr="00EF52A8" w:rsidRDefault="00EF52A8" w:rsidP="00EF52A8">
      <w:pPr>
        <w:numPr>
          <w:ilvl w:val="0"/>
          <w:numId w:val="1"/>
        </w:numPr>
      </w:pPr>
      <w:r w:rsidRPr="00EF52A8">
        <w:rPr>
          <w:b/>
          <w:bCs/>
          <w:i/>
          <w:iCs/>
        </w:rPr>
        <w:t>Consumer Trust and Reputation:</w:t>
      </w:r>
      <w:r w:rsidRPr="00EF52A8">
        <w:t> When individuals entrust their personal information to an organization, they expect that it will be handled responsibly and securely. Compliance demonstrates an organization's commitment to safeguarding this information, fostering a sense of trust that is crucial for sustained customer loyalty.</w:t>
      </w:r>
    </w:p>
    <w:p w:rsidR="00EF52A8" w:rsidRPr="00EF52A8" w:rsidRDefault="00EF52A8" w:rsidP="00EF52A8">
      <w:pPr>
        <w:numPr>
          <w:ilvl w:val="0"/>
          <w:numId w:val="1"/>
        </w:numPr>
      </w:pPr>
      <w:r w:rsidRPr="00EF52A8">
        <w:rPr>
          <w:b/>
          <w:bCs/>
          <w:i/>
          <w:iCs/>
        </w:rPr>
        <w:t>Impact of Non-Compliance:</w:t>
      </w:r>
      <w:r w:rsidRPr="00EF52A8">
        <w:t> The consequences of non-compliance can be far-reaching and severe. Regulatory bodies possess the authority to impose substantial fines that can cripple an organization financially. For example, GDPR penalties can amount to a percentage of the global annual revenue, potentially leading to millions or even billions of dollars in fines. Beyond the financial aspect, non-compliance can tarnish an organization's reputation irreparably, leading to the loss of customers, partners, and market value.</w:t>
      </w:r>
    </w:p>
    <w:p w:rsidR="00EF52A8" w:rsidRPr="00EF52A8" w:rsidRDefault="00EF52A8" w:rsidP="00EF52A8">
      <w:pPr>
        <w:numPr>
          <w:ilvl w:val="0"/>
          <w:numId w:val="1"/>
        </w:numPr>
      </w:pPr>
      <w:r w:rsidRPr="00EF52A8">
        <w:rPr>
          <w:b/>
          <w:bCs/>
          <w:i/>
          <w:iCs/>
        </w:rPr>
        <w:t>Legal Implications:</w:t>
      </w:r>
      <w:r w:rsidRPr="00EF52A8">
        <w:t> Organizations that fail to adhere to regulatory requirements could find themselves entangled in legal battles. When breaches occur due to negligence or non-compliance, affected parties may take legal action against the organization, seeking compensation for damages. Such legal proceedings can be protracted, costly, and further damage the organization's reputation.</w:t>
      </w:r>
    </w:p>
    <w:p w:rsidR="00EF52A8" w:rsidRPr="00EF52A8" w:rsidRDefault="00EF52A8" w:rsidP="00EF52A8">
      <w:pPr>
        <w:numPr>
          <w:ilvl w:val="0"/>
          <w:numId w:val="1"/>
        </w:numPr>
      </w:pPr>
      <w:r w:rsidRPr="00EF52A8">
        <w:rPr>
          <w:b/>
          <w:bCs/>
          <w:i/>
          <w:iCs/>
        </w:rPr>
        <w:t>Customization for Industries:</w:t>
      </w:r>
      <w:r w:rsidRPr="00EF52A8">
        <w:t> Different industries have unique sets of regulations tailored to their specific operational landscapes. For instance, healthcare organizations must adhere to HIPAA to ensure the confidentiality of patient data, while financial institutions must comply with PCI DSS to secure payment card data. The specificity of these regulations ensures that organizations are equipped to address the distinct challenges they face.</w:t>
      </w:r>
    </w:p>
    <w:p w:rsidR="00EF52A8" w:rsidRPr="00EF52A8" w:rsidRDefault="00EF52A8" w:rsidP="00EF52A8">
      <w:pPr>
        <w:numPr>
          <w:ilvl w:val="0"/>
          <w:numId w:val="1"/>
        </w:numPr>
      </w:pPr>
      <w:r w:rsidRPr="00EF52A8">
        <w:rPr>
          <w:b/>
          <w:bCs/>
          <w:i/>
          <w:iCs/>
        </w:rPr>
        <w:t>Constantly Evolving Landscape:</w:t>
      </w:r>
      <w:r w:rsidRPr="00EF52A8">
        <w:t> Cyber threats and technologies are in a state of constant evolution. Regulatory compliance adapts to these changes to ensure that organizations remain equipped to handle emerging risks. This requires organizations to stay vigilant, continuously update their security measures, and stay informed about the latest developments in the cybersecurity landscape.</w:t>
      </w:r>
    </w:p>
    <w:p w:rsidR="00EF52A8" w:rsidRPr="00EF52A8" w:rsidRDefault="00EF52A8" w:rsidP="00EF52A8">
      <w:pPr>
        <w:pStyle w:val="Heading2"/>
      </w:pPr>
      <w:r w:rsidRPr="00EF52A8">
        <w:t>Key Regulations in Cybersecurity</w:t>
      </w:r>
    </w:p>
    <w:p w:rsidR="00EF52A8" w:rsidRPr="00EF52A8" w:rsidRDefault="00EF52A8" w:rsidP="00EF52A8">
      <w:pPr>
        <w:numPr>
          <w:ilvl w:val="0"/>
          <w:numId w:val="2"/>
        </w:numPr>
      </w:pPr>
      <w:r w:rsidRPr="00EF52A8">
        <w:rPr>
          <w:b/>
          <w:bCs/>
          <w:i/>
          <w:iCs/>
        </w:rPr>
        <w:t>General Data Protection Regulation (GDPR)</w:t>
      </w:r>
      <w:r w:rsidRPr="00EF52A8">
        <w:t>: Enacted by the European Union (EU) in 2018, GDPR represents a landmark in global data protection. Its primary objective is to give individuals greater control over their personal data and to harmonize data protection laws across EU member states. Some key aspects of GDPR include:</w:t>
      </w:r>
    </w:p>
    <w:p w:rsidR="00EF52A8" w:rsidRPr="00EF52A8" w:rsidRDefault="00EF52A8" w:rsidP="00EF52A8">
      <w:pPr>
        <w:numPr>
          <w:ilvl w:val="1"/>
          <w:numId w:val="2"/>
        </w:numPr>
      </w:pPr>
      <w:r w:rsidRPr="00EF52A8">
        <w:rPr>
          <w:i/>
          <w:iCs/>
        </w:rPr>
        <w:t>Scope:</w:t>
      </w:r>
      <w:r w:rsidRPr="00EF52A8">
        <w:t> The GDPR applies to any organization that processes personal data of EU citizens, regardless of where the organization is located. This extraterritorial scope ensures that organizations worldwide are accountable for EU citizens' data.</w:t>
      </w:r>
    </w:p>
    <w:p w:rsidR="00EF52A8" w:rsidRPr="00EF52A8" w:rsidRDefault="00EF52A8" w:rsidP="00EF52A8">
      <w:pPr>
        <w:numPr>
          <w:ilvl w:val="1"/>
          <w:numId w:val="2"/>
        </w:numPr>
      </w:pPr>
      <w:r w:rsidRPr="00EF52A8">
        <w:rPr>
          <w:i/>
          <w:iCs/>
        </w:rPr>
        <w:t>Consent:</w:t>
      </w:r>
      <w:r w:rsidRPr="00EF52A8">
        <w:t> Organizations must obtain explicit and informed consent from individuals before collecting or processing their personal data. Consent must be specific, unambiguous, and revocable.</w:t>
      </w:r>
    </w:p>
    <w:p w:rsidR="00EF52A8" w:rsidRPr="00EF52A8" w:rsidRDefault="00EF52A8" w:rsidP="00EF52A8">
      <w:pPr>
        <w:numPr>
          <w:ilvl w:val="1"/>
          <w:numId w:val="2"/>
        </w:numPr>
      </w:pPr>
      <w:r w:rsidRPr="00EF52A8">
        <w:rPr>
          <w:i/>
          <w:iCs/>
        </w:rPr>
        <w:lastRenderedPageBreak/>
        <w:t>Data Breach Notification:</w:t>
      </w:r>
      <w:r w:rsidRPr="00EF52A8">
        <w:t> In the event of a data breach that poses a risk to individuals' rights and freedoms, organizations are required to notify the relevant supervisory authority within 72 hours. Individuals affected by the breach must also be informed.</w:t>
      </w:r>
    </w:p>
    <w:p w:rsidR="00EF52A8" w:rsidRPr="00EF52A8" w:rsidRDefault="00EF52A8" w:rsidP="00EF52A8">
      <w:pPr>
        <w:numPr>
          <w:ilvl w:val="1"/>
          <w:numId w:val="2"/>
        </w:numPr>
      </w:pPr>
      <w:r w:rsidRPr="00EF52A8">
        <w:rPr>
          <w:i/>
          <w:iCs/>
        </w:rPr>
        <w:t>Right to Access and Erasure:</w:t>
      </w:r>
      <w:r w:rsidRPr="00EF52A8">
        <w:t> Individuals have the right to access their personal data held by organizations and request its erasure ("right to be forgotten"). Organizations must also provide information about how data is being processed.</w:t>
      </w:r>
    </w:p>
    <w:p w:rsidR="00EF52A8" w:rsidRPr="00EF52A8" w:rsidRDefault="00EF52A8" w:rsidP="00EF52A8">
      <w:pPr>
        <w:numPr>
          <w:ilvl w:val="1"/>
          <w:numId w:val="2"/>
        </w:numPr>
      </w:pPr>
      <w:r w:rsidRPr="00EF52A8">
        <w:rPr>
          <w:i/>
          <w:iCs/>
        </w:rPr>
        <w:t>Data Protection Officer (DPO):</w:t>
      </w:r>
      <w:r w:rsidRPr="00EF52A8">
        <w:t> Certain organizations are required to appoint a DPO to oversee data protection practices, provide advice, and ensure compliance.</w:t>
      </w:r>
    </w:p>
    <w:p w:rsidR="00EF52A8" w:rsidRPr="00EF52A8" w:rsidRDefault="00EF52A8" w:rsidP="00EF52A8">
      <w:pPr>
        <w:numPr>
          <w:ilvl w:val="0"/>
          <w:numId w:val="2"/>
        </w:numPr>
      </w:pPr>
      <w:r w:rsidRPr="00EF52A8">
        <w:rPr>
          <w:b/>
          <w:bCs/>
          <w:i/>
          <w:iCs/>
        </w:rPr>
        <w:t>Health Insurance Portability and Accountability Act (HIPAA):</w:t>
      </w:r>
      <w:r w:rsidRPr="00EF52A8">
        <w:t> Enacted in the United States in 1996, HIPAA specifically addresses the security and privacy of personal health information (PHI) held by covered entities, including healthcare providers, insurers, and healthcare clearinghouses. Some key aspects of HIPAA include:</w:t>
      </w:r>
    </w:p>
    <w:p w:rsidR="00EF52A8" w:rsidRPr="00EF52A8" w:rsidRDefault="00EF52A8" w:rsidP="00EF52A8">
      <w:pPr>
        <w:numPr>
          <w:ilvl w:val="1"/>
          <w:numId w:val="2"/>
        </w:numPr>
      </w:pPr>
      <w:r w:rsidRPr="00EF52A8">
        <w:rPr>
          <w:i/>
          <w:iCs/>
        </w:rPr>
        <w:t>Privacy Rule:</w:t>
      </w:r>
      <w:r w:rsidRPr="00EF52A8">
        <w:t> The Privacy Rule regulates the use and disclosure of PHI. Covered entities must obtain individuals' consent for using their PHI, and patients have the right to access their health records.</w:t>
      </w:r>
    </w:p>
    <w:p w:rsidR="00EF52A8" w:rsidRPr="00EF52A8" w:rsidRDefault="00EF52A8" w:rsidP="00EF52A8">
      <w:pPr>
        <w:numPr>
          <w:ilvl w:val="1"/>
          <w:numId w:val="2"/>
        </w:numPr>
      </w:pPr>
      <w:r w:rsidRPr="00EF52A8">
        <w:rPr>
          <w:i/>
          <w:iCs/>
        </w:rPr>
        <w:t>Security Rule:</w:t>
      </w:r>
      <w:r w:rsidRPr="00EF52A8">
        <w:t> The Security Rule mandates that covered entities implement administrative, physical, and technical safeguards to protect electronic PHI (</w:t>
      </w:r>
      <w:proofErr w:type="spellStart"/>
      <w:r w:rsidRPr="00EF52A8">
        <w:t>ePHI</w:t>
      </w:r>
      <w:proofErr w:type="spellEnd"/>
      <w:r w:rsidRPr="00EF52A8">
        <w:t>) from unauthorized access or disclosure.</w:t>
      </w:r>
    </w:p>
    <w:p w:rsidR="00EF52A8" w:rsidRPr="00EF52A8" w:rsidRDefault="00EF52A8" w:rsidP="00EF52A8">
      <w:pPr>
        <w:numPr>
          <w:ilvl w:val="1"/>
          <w:numId w:val="2"/>
        </w:numPr>
      </w:pPr>
      <w:r w:rsidRPr="00EF52A8">
        <w:rPr>
          <w:i/>
          <w:iCs/>
        </w:rPr>
        <w:t>Breach Notification Rule:</w:t>
      </w:r>
      <w:r w:rsidRPr="00EF52A8">
        <w:t> Covered entities must promptly notify affected individuals, the Department of Health and Human Services (HHS), and, in some cases, the media, in the event of a breach involving unsecured PHI.</w:t>
      </w:r>
    </w:p>
    <w:p w:rsidR="00EF52A8" w:rsidRPr="00EF52A8" w:rsidRDefault="00EF52A8" w:rsidP="00EF52A8">
      <w:pPr>
        <w:numPr>
          <w:ilvl w:val="1"/>
          <w:numId w:val="2"/>
        </w:numPr>
      </w:pPr>
      <w:r w:rsidRPr="00EF52A8">
        <w:rPr>
          <w:i/>
          <w:iCs/>
        </w:rPr>
        <w:t>Business Associates:</w:t>
      </w:r>
      <w:r w:rsidRPr="00EF52A8">
        <w:t> Entities that provide services involving PHI (e.g., IT services, billing) to covered entities are considered business associates and are also subject to HIPAA regulations.</w:t>
      </w:r>
    </w:p>
    <w:p w:rsidR="00EF52A8" w:rsidRPr="00EF52A8" w:rsidRDefault="00EF52A8" w:rsidP="00EF52A8">
      <w:pPr>
        <w:numPr>
          <w:ilvl w:val="0"/>
          <w:numId w:val="2"/>
        </w:numPr>
      </w:pPr>
      <w:r w:rsidRPr="00EF52A8">
        <w:rPr>
          <w:b/>
          <w:bCs/>
          <w:i/>
          <w:iCs/>
        </w:rPr>
        <w:t>Payment Card Industry Data Security Standard (PCI DSS):</w:t>
      </w:r>
      <w:r w:rsidRPr="00EF52A8">
        <w:t> PCI DSS is a set of security standards established by the Payment Card Industry Security Standards Council to protect credit card information during payment transactions. It applies to organizations that process, store, or transmit credit card data. Some key aspects of PCI DSS include:</w:t>
      </w:r>
    </w:p>
    <w:p w:rsidR="00EF52A8" w:rsidRPr="00EF52A8" w:rsidRDefault="00EF52A8" w:rsidP="00EF52A8">
      <w:pPr>
        <w:numPr>
          <w:ilvl w:val="1"/>
          <w:numId w:val="2"/>
        </w:numPr>
      </w:pPr>
      <w:r w:rsidRPr="00EF52A8">
        <w:rPr>
          <w:i/>
          <w:iCs/>
        </w:rPr>
        <w:t>12 Security Requirements:</w:t>
      </w:r>
      <w:r w:rsidRPr="00EF52A8">
        <w:t> PCI DSS outlines 12 requirements that include implementing firewalls, encrypting data, restricting access, conducting regular security testing, and maintaining security policies.</w:t>
      </w:r>
    </w:p>
    <w:p w:rsidR="00EF52A8" w:rsidRPr="00EF52A8" w:rsidRDefault="00EF52A8" w:rsidP="00EF52A8">
      <w:pPr>
        <w:numPr>
          <w:ilvl w:val="1"/>
          <w:numId w:val="2"/>
        </w:numPr>
      </w:pPr>
      <w:r w:rsidRPr="00EF52A8">
        <w:rPr>
          <w:i/>
          <w:iCs/>
        </w:rPr>
        <w:t>Vulnerability Management:</w:t>
      </w:r>
      <w:r w:rsidRPr="00EF52A8">
        <w:t> Organizations must regularly scan for vulnerabilities and perform penetration testing to identify and address potential weaknesses in their systems.</w:t>
      </w:r>
    </w:p>
    <w:p w:rsidR="00EF52A8" w:rsidRPr="00EF52A8" w:rsidRDefault="00EF52A8" w:rsidP="00EF52A8">
      <w:pPr>
        <w:numPr>
          <w:ilvl w:val="1"/>
          <w:numId w:val="2"/>
        </w:numPr>
      </w:pPr>
      <w:r w:rsidRPr="00EF52A8">
        <w:rPr>
          <w:i/>
          <w:iCs/>
        </w:rPr>
        <w:t>Data Encryption:</w:t>
      </w:r>
      <w:r w:rsidRPr="00EF52A8">
        <w:t> Payment card data must be encrypted during transmission and when stored to prevent unauthorized access even if a breach occurs.</w:t>
      </w:r>
    </w:p>
    <w:p w:rsidR="00EF52A8" w:rsidRPr="00EF52A8" w:rsidRDefault="00EF52A8" w:rsidP="00EF52A8">
      <w:pPr>
        <w:numPr>
          <w:ilvl w:val="1"/>
          <w:numId w:val="2"/>
        </w:numPr>
      </w:pPr>
      <w:r w:rsidRPr="00EF52A8">
        <w:rPr>
          <w:i/>
          <w:iCs/>
        </w:rPr>
        <w:t>Access Control:</w:t>
      </w:r>
      <w:r w:rsidRPr="00EF52A8">
        <w:t> Access to cardholder data should be restricted based on a need-to-know basis. Strong authentication mechanisms should be used to verify identities.</w:t>
      </w:r>
    </w:p>
    <w:p w:rsidR="00EF52A8" w:rsidRPr="00EF52A8" w:rsidRDefault="00EF52A8" w:rsidP="00EF52A8">
      <w:pPr>
        <w:numPr>
          <w:ilvl w:val="1"/>
          <w:numId w:val="2"/>
        </w:numPr>
      </w:pPr>
      <w:r w:rsidRPr="00EF52A8">
        <w:rPr>
          <w:i/>
          <w:iCs/>
        </w:rPr>
        <w:lastRenderedPageBreak/>
        <w:t>Security Policies:</w:t>
      </w:r>
      <w:r w:rsidRPr="00EF52A8">
        <w:t> Organizations must establish and maintain security policies that address various aspects of data protection and network security.</w:t>
      </w:r>
    </w:p>
    <w:p w:rsidR="00EF52A8" w:rsidRPr="00EF52A8" w:rsidRDefault="00EF52A8" w:rsidP="00EF52A8">
      <w:r w:rsidRPr="00EF52A8">
        <w:t>These regulations collectively set the foundation for secure data handling, privacy protection, and the prevention of breaches across different sectors and industries. By adhering to these regulations, organizations not only enhance their cybersecurity posture but also contribute to the overall trustworthiness of the digital ecosystem.</w:t>
      </w:r>
    </w:p>
    <w:p w:rsidR="00EF52A8" w:rsidRPr="00EF52A8" w:rsidRDefault="00EF52A8" w:rsidP="00EF52A8">
      <w:pPr>
        <w:pStyle w:val="Heading2"/>
      </w:pPr>
      <w:r w:rsidRPr="00EF52A8">
        <w:t>Importance of Regulatory Compliance</w:t>
      </w:r>
    </w:p>
    <w:p w:rsidR="00EF52A8" w:rsidRPr="00EF52A8" w:rsidRDefault="00EF52A8" w:rsidP="00EF52A8">
      <w:r w:rsidRPr="00EF52A8">
        <w:t>The importance of regulatory compliance in cybersecurity cannot be overstated. Regulatory frameworks are not just bureaucratic mandates; they serve as crucial pillars for safeguarding data, fostering trust, and maintaining the integrity of organizations. Let's delve into the significance of regulatory compliance across various dimensions:</w:t>
      </w:r>
    </w:p>
    <w:p w:rsidR="00EF52A8" w:rsidRPr="00EF52A8" w:rsidRDefault="00EF52A8" w:rsidP="00EF52A8">
      <w:pPr>
        <w:numPr>
          <w:ilvl w:val="0"/>
          <w:numId w:val="3"/>
        </w:numPr>
      </w:pPr>
      <w:r w:rsidRPr="00EF52A8">
        <w:rPr>
          <w:i/>
          <w:iCs/>
        </w:rPr>
        <w:t>Risk Mitigation:</w:t>
      </w:r>
      <w:r w:rsidRPr="00EF52A8">
        <w:t> Compliance with industry regulations is a proactive strategy for mitigating the risk of data breaches and cyberattacks. These regulations are often informed by best practices and insights from cybersecurity experts, making them effective blueprints for bolstering an organization's defenses. By adhering to established security standards, organizations minimize vulnerabilities and create barriers that deter cybercriminals. Compliance-driven security measures, such as encryption, access controls, and regular security assessments, collectively work to create a formidable defense against potential threats.</w:t>
      </w:r>
    </w:p>
    <w:p w:rsidR="00EF52A8" w:rsidRPr="00EF52A8" w:rsidRDefault="00EF52A8" w:rsidP="00EF52A8">
      <w:pPr>
        <w:numPr>
          <w:ilvl w:val="0"/>
          <w:numId w:val="3"/>
        </w:numPr>
      </w:pPr>
      <w:r w:rsidRPr="00EF52A8">
        <w:rPr>
          <w:i/>
          <w:iCs/>
        </w:rPr>
        <w:t>Customer Trust:</w:t>
      </w:r>
      <w:r w:rsidRPr="00EF52A8">
        <w:t> Trust is the bedrock upon which successful business relationships are built. Demonstrating regulatory compliance sends a powerful message to customers and partners that an organization is committed to the responsible handling of sensitive information. When clients are confident that their data is being treated with the utmost care and in line with stringent regulations, they are more likely to engage in transactions and maintain long-term relationships. Trust not only enhances customer loyalty but also positions the organization as a reliable and ethical steward of data.</w:t>
      </w:r>
    </w:p>
    <w:p w:rsidR="00EF52A8" w:rsidRPr="00EF52A8" w:rsidRDefault="00EF52A8" w:rsidP="00EF52A8">
      <w:pPr>
        <w:numPr>
          <w:ilvl w:val="0"/>
          <w:numId w:val="3"/>
        </w:numPr>
      </w:pPr>
      <w:r w:rsidRPr="00EF52A8">
        <w:rPr>
          <w:i/>
          <w:iCs/>
        </w:rPr>
        <w:t>Legal Consequences:</w:t>
      </w:r>
      <w:r w:rsidRPr="00EF52A8">
        <w:t> Regulatory compliance is not optional; it's a legal obligation with real consequences for non-compliance. Failure to adhere to industry regulations can result in significant legal repercussions, including substantial fines. For instance, the GDPR empowers regulatory authorities to impose fines of up to 4% of an organization's global annual revenue for severe violations. These fines can have a severe financial impact, potentially disrupting operations and diverting resources that could have been invested in growth and innovation.</w:t>
      </w:r>
    </w:p>
    <w:p w:rsidR="00EF52A8" w:rsidRPr="00EF52A8" w:rsidRDefault="00EF52A8" w:rsidP="00EF52A8">
      <w:pPr>
        <w:numPr>
          <w:ilvl w:val="0"/>
          <w:numId w:val="3"/>
        </w:numPr>
      </w:pPr>
      <w:r w:rsidRPr="00EF52A8">
        <w:rPr>
          <w:i/>
          <w:iCs/>
        </w:rPr>
        <w:t>Reputation Management:</w:t>
      </w:r>
      <w:r w:rsidRPr="00EF52A8">
        <w:t> In an age of rapid information dissemination, reputation is fragile and invaluable. A data breach resulting from non-compliance can trigger a chain reaction of negative consequences. News of a breach can spread quickly through media, social networks, and word-of-mouth, eroding customer confidence and tarnishing the organization's reputation. The aftermath of a breach often involves extensive efforts to rebuild trust, which can be a time-consuming and resource-intensive process. By prioritizing compliance, organizations demonstrate their commitment to data security and reduce the likelihood of reputation-damaging incidents.</w:t>
      </w:r>
    </w:p>
    <w:p w:rsidR="00EF52A8" w:rsidRPr="00EF52A8" w:rsidRDefault="00EF52A8" w:rsidP="00EF52A8">
      <w:pPr>
        <w:pStyle w:val="Heading2"/>
      </w:pPr>
      <w:r w:rsidRPr="00EF52A8">
        <w:lastRenderedPageBreak/>
        <w:t>Ensuring Compliance</w:t>
      </w:r>
    </w:p>
    <w:p w:rsidR="00EF52A8" w:rsidRPr="00EF52A8" w:rsidRDefault="00EF52A8" w:rsidP="00EF52A8">
      <w:r w:rsidRPr="00EF52A8">
        <w:t>Regulatory compliance is an ongoing commitment that requires a proactive and multifaceted approach. To ensure compliance with industry regulations like GDPR, HIPAA, and PCI DSS, organizations must implement a range of strategies that cover assessment, technology, training, and documentation. Let's delve into each of these strategies:</w:t>
      </w:r>
    </w:p>
    <w:p w:rsidR="00EF52A8" w:rsidRPr="00EF52A8" w:rsidRDefault="00EF52A8" w:rsidP="00EF52A8">
      <w:pPr>
        <w:numPr>
          <w:ilvl w:val="0"/>
          <w:numId w:val="4"/>
        </w:numPr>
      </w:pPr>
      <w:r w:rsidRPr="00EF52A8">
        <w:rPr>
          <w:b/>
          <w:bCs/>
          <w:i/>
          <w:iCs/>
        </w:rPr>
        <w:t>Compliance Assessment:</w:t>
      </w:r>
      <w:r w:rsidRPr="00EF52A8">
        <w:t> Conducting regular compliance assessments is essential to identify gaps and weaknesses in an organization's security practices. This involves a comprehensive review of existing processes, procedures, and policies to ensure they align with regulatory requirements. Key aspects of compliance assessment include:</w:t>
      </w:r>
    </w:p>
    <w:p w:rsidR="00EF52A8" w:rsidRPr="00EF52A8" w:rsidRDefault="00EF52A8" w:rsidP="00EF52A8">
      <w:pPr>
        <w:numPr>
          <w:ilvl w:val="1"/>
          <w:numId w:val="4"/>
        </w:numPr>
      </w:pPr>
      <w:r w:rsidRPr="00EF52A8">
        <w:rPr>
          <w:i/>
          <w:iCs/>
        </w:rPr>
        <w:t>Gap Analysis:</w:t>
      </w:r>
      <w:r w:rsidRPr="00EF52A8">
        <w:t> Identify discrepancies between current practices and regulatory mandates. This involves evaluating technical, procedural, and administrative aspects.</w:t>
      </w:r>
    </w:p>
    <w:p w:rsidR="00EF52A8" w:rsidRPr="00EF52A8" w:rsidRDefault="00EF52A8" w:rsidP="00EF52A8">
      <w:pPr>
        <w:numPr>
          <w:ilvl w:val="1"/>
          <w:numId w:val="4"/>
        </w:numPr>
      </w:pPr>
      <w:r w:rsidRPr="00EF52A8">
        <w:rPr>
          <w:i/>
          <w:iCs/>
        </w:rPr>
        <w:t>Risk Assessment:</w:t>
      </w:r>
      <w:r w:rsidRPr="00EF52A8">
        <w:t> Assess potential risks to data security and privacy. This helps prioritize efforts to address the most critical vulnerabilities and compliance gaps.</w:t>
      </w:r>
    </w:p>
    <w:p w:rsidR="00EF52A8" w:rsidRPr="00EF52A8" w:rsidRDefault="00EF52A8" w:rsidP="00EF52A8">
      <w:pPr>
        <w:numPr>
          <w:ilvl w:val="1"/>
          <w:numId w:val="4"/>
        </w:numPr>
      </w:pPr>
      <w:r w:rsidRPr="00EF52A8">
        <w:rPr>
          <w:i/>
          <w:iCs/>
        </w:rPr>
        <w:t>Audit Trails:</w:t>
      </w:r>
      <w:r w:rsidRPr="00EF52A8">
        <w:t> Maintain a trail of activities related to compliance assessments. These audit trails help demonstrate the organization's commitment to ongoing compliance efforts.</w:t>
      </w:r>
    </w:p>
    <w:p w:rsidR="00EF52A8" w:rsidRPr="00EF52A8" w:rsidRDefault="00EF52A8" w:rsidP="00EF52A8">
      <w:pPr>
        <w:numPr>
          <w:ilvl w:val="0"/>
          <w:numId w:val="4"/>
        </w:numPr>
      </w:pPr>
      <w:r w:rsidRPr="00EF52A8">
        <w:rPr>
          <w:b/>
          <w:bCs/>
          <w:i/>
          <w:iCs/>
        </w:rPr>
        <w:t>Technology Implementation:</w:t>
      </w:r>
      <w:r w:rsidRPr="00EF52A8">
        <w:t> Employing advanced cybersecurity tools and technologies is paramount to safeguarding sensitive data and ensuring compliance. Some key considerations for technology implementation include:</w:t>
      </w:r>
    </w:p>
    <w:p w:rsidR="00EF52A8" w:rsidRPr="00EF52A8" w:rsidRDefault="00EF52A8" w:rsidP="00EF52A8">
      <w:pPr>
        <w:numPr>
          <w:ilvl w:val="1"/>
          <w:numId w:val="4"/>
        </w:numPr>
      </w:pPr>
      <w:r w:rsidRPr="00EF52A8">
        <w:rPr>
          <w:i/>
          <w:iCs/>
        </w:rPr>
        <w:t>Encryption:</w:t>
      </w:r>
      <w:r w:rsidRPr="00EF52A8">
        <w:t> Utilize encryption to protect data at rest and in transit. This ensures that even if unauthorized access occurs, the data remains indecipherable.</w:t>
      </w:r>
    </w:p>
    <w:p w:rsidR="00EF52A8" w:rsidRPr="00EF52A8" w:rsidRDefault="00EF52A8" w:rsidP="00EF52A8">
      <w:pPr>
        <w:numPr>
          <w:ilvl w:val="1"/>
          <w:numId w:val="4"/>
        </w:numPr>
      </w:pPr>
      <w:r w:rsidRPr="00EF52A8">
        <w:rPr>
          <w:i/>
          <w:iCs/>
        </w:rPr>
        <w:t>Multi-Factor Authentication (MFA):</w:t>
      </w:r>
      <w:r w:rsidRPr="00EF52A8">
        <w:t> Implement MFA to enhance access controls. This adds an additional layer of security by requiring multiple forms of verification.</w:t>
      </w:r>
    </w:p>
    <w:p w:rsidR="00EF52A8" w:rsidRPr="00EF52A8" w:rsidRDefault="00EF52A8" w:rsidP="00EF52A8">
      <w:pPr>
        <w:numPr>
          <w:ilvl w:val="1"/>
          <w:numId w:val="4"/>
        </w:numPr>
      </w:pPr>
      <w:r w:rsidRPr="00EF52A8">
        <w:rPr>
          <w:i/>
          <w:iCs/>
        </w:rPr>
        <w:t>Intrusion Detection and Prevention Systems (IDS/IPS):</w:t>
      </w:r>
      <w:r w:rsidRPr="00EF52A8">
        <w:t> Deploy IDS/IPS to monitor network traffic for suspicious activity and prevent potential attacks before they escalate.</w:t>
      </w:r>
    </w:p>
    <w:p w:rsidR="00EF52A8" w:rsidRPr="00EF52A8" w:rsidRDefault="00EF52A8" w:rsidP="00EF52A8">
      <w:pPr>
        <w:numPr>
          <w:ilvl w:val="1"/>
          <w:numId w:val="4"/>
        </w:numPr>
      </w:pPr>
      <w:r w:rsidRPr="00EF52A8">
        <w:rPr>
          <w:i/>
          <w:iCs/>
        </w:rPr>
        <w:t>Security Information and Event Management (SIEM):</w:t>
      </w:r>
      <w:r w:rsidRPr="00EF52A8">
        <w:t> Employ SIEM solutions to aggregate, analyze, and correlate security data from various sources, facilitating early threat detection and compliance monitoring.</w:t>
      </w:r>
    </w:p>
    <w:p w:rsidR="00EF52A8" w:rsidRPr="00EF52A8" w:rsidRDefault="00EF52A8" w:rsidP="00EF52A8">
      <w:pPr>
        <w:numPr>
          <w:ilvl w:val="0"/>
          <w:numId w:val="4"/>
        </w:numPr>
      </w:pPr>
      <w:r w:rsidRPr="00EF52A8">
        <w:rPr>
          <w:b/>
          <w:bCs/>
          <w:i/>
          <w:iCs/>
        </w:rPr>
        <w:t>Employee Training:</w:t>
      </w:r>
      <w:r w:rsidRPr="00EF52A8">
        <w:t> Human error is a significant contributor to compliance breaches. Educating employees about the importance of compliance and training them on security best practices is crucial:</w:t>
      </w:r>
    </w:p>
    <w:p w:rsidR="00EF52A8" w:rsidRPr="00EF52A8" w:rsidRDefault="00EF52A8" w:rsidP="00EF52A8">
      <w:pPr>
        <w:numPr>
          <w:ilvl w:val="1"/>
          <w:numId w:val="4"/>
        </w:numPr>
      </w:pPr>
      <w:r w:rsidRPr="00EF52A8">
        <w:rPr>
          <w:i/>
          <w:iCs/>
        </w:rPr>
        <w:t>Security Awareness Training:</w:t>
      </w:r>
      <w:r w:rsidRPr="00EF52A8">
        <w:t> Provide regular training sessions to employees, emphasizing the significance of adhering to regulatory requirements and the potential consequences of non-compliance.</w:t>
      </w:r>
    </w:p>
    <w:p w:rsidR="00EF52A8" w:rsidRPr="00EF52A8" w:rsidRDefault="00EF52A8" w:rsidP="00EF52A8">
      <w:pPr>
        <w:numPr>
          <w:ilvl w:val="1"/>
          <w:numId w:val="4"/>
        </w:numPr>
      </w:pPr>
      <w:r w:rsidRPr="00EF52A8">
        <w:rPr>
          <w:i/>
          <w:iCs/>
        </w:rPr>
        <w:t>Phishing Awareness:</w:t>
      </w:r>
      <w:r w:rsidRPr="00EF52A8">
        <w:t> Train employees to recognize phishing attempts and social engineering tactics, which are common vectors for cyberattacks and breaches.</w:t>
      </w:r>
    </w:p>
    <w:p w:rsidR="00EF52A8" w:rsidRPr="00EF52A8" w:rsidRDefault="00EF52A8" w:rsidP="00EF52A8">
      <w:pPr>
        <w:numPr>
          <w:ilvl w:val="0"/>
          <w:numId w:val="4"/>
        </w:numPr>
      </w:pPr>
      <w:r w:rsidRPr="00EF52A8">
        <w:rPr>
          <w:b/>
          <w:bCs/>
          <w:i/>
          <w:iCs/>
        </w:rPr>
        <w:t>Documentation and Reporting:</w:t>
      </w:r>
      <w:r w:rsidRPr="00EF52A8">
        <w:t> Accurate and detailed documentation is instrumental in demonstrating compliance efforts to regulators, auditors, and stakeholders:</w:t>
      </w:r>
    </w:p>
    <w:p w:rsidR="00EF52A8" w:rsidRPr="00EF52A8" w:rsidRDefault="00EF52A8" w:rsidP="00EF52A8">
      <w:pPr>
        <w:numPr>
          <w:ilvl w:val="1"/>
          <w:numId w:val="4"/>
        </w:numPr>
      </w:pPr>
      <w:r w:rsidRPr="00EF52A8">
        <w:rPr>
          <w:i/>
          <w:iCs/>
        </w:rPr>
        <w:lastRenderedPageBreak/>
        <w:t>Record Keeping:</w:t>
      </w:r>
      <w:r w:rsidRPr="00EF52A8">
        <w:t> Maintain comprehensive records of compliance assessments, risk mitigation strategies, security measures, incident response plans, and employee training sessions.</w:t>
      </w:r>
    </w:p>
    <w:p w:rsidR="00EF52A8" w:rsidRPr="00EF52A8" w:rsidRDefault="00EF52A8" w:rsidP="00EF52A8">
      <w:pPr>
        <w:numPr>
          <w:ilvl w:val="1"/>
          <w:numId w:val="4"/>
        </w:numPr>
      </w:pPr>
      <w:r w:rsidRPr="00EF52A8">
        <w:rPr>
          <w:i/>
          <w:iCs/>
        </w:rPr>
        <w:t>Incident Response Plan:</w:t>
      </w:r>
      <w:r w:rsidRPr="00EF52A8">
        <w:t> Develop and maintain a well-defined incident response plan that outlines how the organization will address and manage security incidents while adhering to regulatory requirements.</w:t>
      </w:r>
    </w:p>
    <w:p w:rsidR="00EF52A8" w:rsidRPr="00EF52A8" w:rsidRDefault="00EF52A8" w:rsidP="00EF52A8">
      <w:pPr>
        <w:numPr>
          <w:ilvl w:val="1"/>
          <w:numId w:val="4"/>
        </w:numPr>
      </w:pPr>
      <w:r w:rsidRPr="00EF52A8">
        <w:rPr>
          <w:i/>
          <w:iCs/>
        </w:rPr>
        <w:t>Auditing:</w:t>
      </w:r>
      <w:r w:rsidRPr="00EF52A8">
        <w:t> Conduct internal audits to ensure that compliance measures are effectively implemented. Audits help identify areas for improvement and ensure that the organization remains aligned with regulations.</w:t>
      </w:r>
    </w:p>
    <w:p w:rsidR="00EF52A8" w:rsidRPr="00EF52A8" w:rsidRDefault="00EF52A8" w:rsidP="00EF52A8">
      <w:pPr>
        <w:pStyle w:val="Heading2"/>
      </w:pPr>
      <w:r w:rsidRPr="00EF52A8">
        <w:t>Reflection</w:t>
      </w:r>
    </w:p>
    <w:p w:rsidR="00EF52A8" w:rsidRPr="00EF52A8" w:rsidRDefault="00EF52A8" w:rsidP="00EF52A8">
      <w:r w:rsidRPr="00EF52A8">
        <w:t>In the current landscape of looming data breaches and cyber threats, regulatory compliance has emerged as the bedrock of a robust cybersecurity strategy. Regulations like GDPR, HIPAA, and PCI DSS establish a protective framework for sensitive data, ensuring privacy and organizational integrity through rigorous adherence. The repercussions of non-compliance extend beyond financial penalties, impacting an organization's reputation, triggering legal disputes, and eroding trust. Healthcare and finance sectors adhere to tailored regulations addressing their unique challenges, underscoring the need to adapt to evolving threats and technologies for continuous cybersecurity compliance.</w:t>
      </w:r>
    </w:p>
    <w:p w:rsidR="00EF52A8" w:rsidRPr="00EF52A8" w:rsidRDefault="00EF52A8" w:rsidP="00EF52A8">
      <w:r w:rsidRPr="00EF52A8">
        <w:t>These regulations act as foundational pillars, reinforcing secure data handling, privacy preservation, and breach prevention. Regulatory compliance transcends bureaucratic obligation; it's a strategic empowerment that enables organizations to mitigate risks, foster trust, uphold legality, and preserve reputation. By embracing these standards, organizations contribute to a digital landscape grounded in trust, transparency, and ethical data management.</w:t>
      </w:r>
    </w:p>
    <w:p w:rsidR="00EF52A8" w:rsidRPr="00EF52A8" w:rsidRDefault="00EF52A8" w:rsidP="00EF52A8">
      <w:pPr>
        <w:pStyle w:val="Heading1"/>
      </w:pPr>
      <w:r w:rsidRPr="00EF52A8">
        <w:t>Resources:</w:t>
      </w:r>
    </w:p>
    <w:p w:rsidR="00EF52A8" w:rsidRPr="00EF52A8" w:rsidRDefault="00EF52A8" w:rsidP="00EF52A8">
      <w:pPr>
        <w:numPr>
          <w:ilvl w:val="0"/>
          <w:numId w:val="5"/>
        </w:numPr>
      </w:pPr>
      <w:hyperlink r:id="rId7" w:history="1">
        <w:r w:rsidRPr="00EF52A8">
          <w:rPr>
            <w:rStyle w:val="Hyperlink"/>
          </w:rPr>
          <w:t>[Click Here]</w:t>
        </w:r>
      </w:hyperlink>
      <w:r w:rsidRPr="00EF52A8">
        <w:t> </w:t>
      </w:r>
      <w:r w:rsidRPr="00EF52A8">
        <w:rPr>
          <w:i/>
          <w:iCs/>
        </w:rPr>
        <w:t>Department of Defense (DoD): Cybersecurity Reference Architecture v5.0 (2023)</w:t>
      </w:r>
    </w:p>
    <w:p w:rsidR="00EF52A8" w:rsidRPr="00EF52A8" w:rsidRDefault="00EF52A8" w:rsidP="00EF52A8">
      <w:pPr>
        <w:numPr>
          <w:ilvl w:val="0"/>
          <w:numId w:val="5"/>
        </w:numPr>
      </w:pPr>
      <w:hyperlink r:id="rId8" w:history="1">
        <w:r w:rsidRPr="00EF52A8">
          <w:rPr>
            <w:rStyle w:val="Hyperlink"/>
          </w:rPr>
          <w:t>[Click Here]</w:t>
        </w:r>
      </w:hyperlink>
      <w:r w:rsidRPr="00EF52A8">
        <w:t> </w:t>
      </w:r>
      <w:r w:rsidRPr="00EF52A8">
        <w:rPr>
          <w:i/>
          <w:iCs/>
        </w:rPr>
        <w:t>Canadian Centre for Cyber Security: A zero trust approach to security architecture - ITSM.10.008 (2023)</w:t>
      </w:r>
    </w:p>
    <w:p w:rsidR="00EF52A8" w:rsidRPr="00EF52A8" w:rsidRDefault="00EF52A8" w:rsidP="00EF52A8">
      <w:pPr>
        <w:numPr>
          <w:ilvl w:val="0"/>
          <w:numId w:val="5"/>
        </w:numPr>
      </w:pPr>
      <w:hyperlink r:id="rId9" w:history="1">
        <w:r w:rsidRPr="00EF52A8">
          <w:rPr>
            <w:rStyle w:val="Hyperlink"/>
          </w:rPr>
          <w:t>[Click Here]</w:t>
        </w:r>
      </w:hyperlink>
      <w:r w:rsidRPr="00EF52A8">
        <w:t> </w:t>
      </w:r>
      <w:r w:rsidRPr="00EF52A8">
        <w:rPr>
          <w:i/>
          <w:iCs/>
        </w:rPr>
        <w:t>CISA: Zero Trust Maturity Model v2.0 (2023)</w:t>
      </w:r>
    </w:p>
    <w:p w:rsidR="00EF52A8" w:rsidRPr="00EF52A8" w:rsidRDefault="00EF52A8" w:rsidP="00EF52A8">
      <w:pPr>
        <w:numPr>
          <w:ilvl w:val="0"/>
          <w:numId w:val="5"/>
        </w:numPr>
      </w:pPr>
      <w:hyperlink r:id="rId10" w:history="1">
        <w:r w:rsidRPr="00EF52A8">
          <w:rPr>
            <w:rStyle w:val="Hyperlink"/>
          </w:rPr>
          <w:t>[Click Here]</w:t>
        </w:r>
      </w:hyperlink>
      <w:r w:rsidRPr="00EF52A8">
        <w:t> </w:t>
      </w:r>
      <w:r w:rsidRPr="00EF52A8">
        <w:rPr>
          <w:i/>
          <w:iCs/>
        </w:rPr>
        <w:t>Microsoft Learn: Security Architecture Design - Azure</w:t>
      </w:r>
    </w:p>
    <w:p w:rsidR="00EF52A8" w:rsidRPr="00EF52A8" w:rsidRDefault="00EF52A8" w:rsidP="00EF52A8">
      <w:pPr>
        <w:numPr>
          <w:ilvl w:val="0"/>
          <w:numId w:val="5"/>
        </w:numPr>
      </w:pPr>
      <w:hyperlink r:id="rId11" w:history="1">
        <w:r w:rsidRPr="00EF52A8">
          <w:rPr>
            <w:rStyle w:val="Hyperlink"/>
          </w:rPr>
          <w:t>[Click Here]</w:t>
        </w:r>
      </w:hyperlink>
      <w:r w:rsidRPr="00EF52A8">
        <w:t> </w:t>
      </w:r>
      <w:r w:rsidRPr="00EF52A8">
        <w:rPr>
          <w:i/>
          <w:iCs/>
        </w:rPr>
        <w:t>U.S. Department of Health and Human Services (HHS): Cyber Security Guidance Material (2023)</w:t>
      </w:r>
    </w:p>
    <w:p w:rsidR="00EF52A8" w:rsidRPr="00EF52A8" w:rsidRDefault="00EF52A8" w:rsidP="00EF52A8">
      <w:pPr>
        <w:numPr>
          <w:ilvl w:val="0"/>
          <w:numId w:val="5"/>
        </w:numPr>
      </w:pPr>
      <w:hyperlink r:id="rId12" w:history="1">
        <w:r w:rsidRPr="00EF52A8">
          <w:rPr>
            <w:rStyle w:val="Hyperlink"/>
          </w:rPr>
          <w:t>[Click Here]</w:t>
        </w:r>
      </w:hyperlink>
      <w:r w:rsidRPr="00EF52A8">
        <w:t> </w:t>
      </w:r>
      <w:r w:rsidRPr="00EF52A8">
        <w:rPr>
          <w:i/>
          <w:iCs/>
        </w:rPr>
        <w:t>NIST: HIPPA Security Rule (2022)</w:t>
      </w:r>
    </w:p>
    <w:p w:rsidR="00EF52A8" w:rsidRPr="00EF52A8" w:rsidRDefault="00EF52A8" w:rsidP="00EF52A8">
      <w:pPr>
        <w:numPr>
          <w:ilvl w:val="0"/>
          <w:numId w:val="5"/>
        </w:numPr>
      </w:pPr>
      <w:hyperlink r:id="rId13" w:history="1">
        <w:r w:rsidRPr="00EF52A8">
          <w:rPr>
            <w:rStyle w:val="Hyperlink"/>
          </w:rPr>
          <w:t>[Click Here]</w:t>
        </w:r>
      </w:hyperlink>
      <w:r w:rsidRPr="00EF52A8">
        <w:t> </w:t>
      </w:r>
      <w:r w:rsidRPr="00EF52A8">
        <w:rPr>
          <w:i/>
          <w:iCs/>
        </w:rPr>
        <w:t>National Cyber Security Centre: General Data Protection Regulation (2018)</w:t>
      </w:r>
    </w:p>
    <w:p w:rsidR="00EF52A8" w:rsidRPr="00EF52A8" w:rsidRDefault="00EF52A8" w:rsidP="00EF52A8">
      <w:pPr>
        <w:numPr>
          <w:ilvl w:val="0"/>
          <w:numId w:val="5"/>
        </w:numPr>
      </w:pPr>
      <w:hyperlink r:id="rId14" w:history="1">
        <w:r w:rsidRPr="00EF52A8">
          <w:rPr>
            <w:rStyle w:val="Hyperlink"/>
          </w:rPr>
          <w:t>[Click Here]</w:t>
        </w:r>
      </w:hyperlink>
      <w:r w:rsidRPr="00EF52A8">
        <w:t> </w:t>
      </w:r>
      <w:proofErr w:type="spellStart"/>
      <w:r w:rsidRPr="00EF52A8">
        <w:rPr>
          <w:i/>
          <w:iCs/>
        </w:rPr>
        <w:t>CrowdStrike</w:t>
      </w:r>
      <w:proofErr w:type="spellEnd"/>
      <w:r w:rsidRPr="00EF52A8">
        <w:rPr>
          <w:i/>
          <w:iCs/>
        </w:rPr>
        <w:t>: The GDPR and Cybersecurity (2023)</w:t>
      </w:r>
    </w:p>
    <w:p w:rsidR="00EF52A8" w:rsidRPr="00EF52A8" w:rsidRDefault="00EF52A8" w:rsidP="00EF52A8">
      <w:pPr>
        <w:numPr>
          <w:ilvl w:val="0"/>
          <w:numId w:val="5"/>
        </w:numPr>
      </w:pPr>
      <w:hyperlink r:id="rId15" w:history="1">
        <w:r w:rsidRPr="00EF52A8">
          <w:rPr>
            <w:rStyle w:val="Hyperlink"/>
          </w:rPr>
          <w:t>[Click Here]</w:t>
        </w:r>
      </w:hyperlink>
      <w:r w:rsidRPr="00EF52A8">
        <w:t> </w:t>
      </w:r>
      <w:r w:rsidRPr="00EF52A8">
        <w:rPr>
          <w:i/>
          <w:iCs/>
        </w:rPr>
        <w:t>PCI Security Standards Council</w:t>
      </w:r>
    </w:p>
    <w:p w:rsidR="00F35397" w:rsidRDefault="00EF52A8" w:rsidP="00EF52A8">
      <w:pPr>
        <w:numPr>
          <w:ilvl w:val="0"/>
          <w:numId w:val="5"/>
        </w:numPr>
      </w:pPr>
      <w:hyperlink r:id="rId16" w:history="1">
        <w:r w:rsidRPr="00EF52A8">
          <w:rPr>
            <w:rStyle w:val="Hyperlink"/>
          </w:rPr>
          <w:t>[Click Here]</w:t>
        </w:r>
      </w:hyperlink>
      <w:r w:rsidRPr="00EF52A8">
        <w:t> </w:t>
      </w:r>
      <w:r w:rsidRPr="00EF52A8">
        <w:rPr>
          <w:i/>
          <w:iCs/>
        </w:rPr>
        <w:t>CompTIA: 5 Simple Ways to Become PCI-DSS Compliant (2021)</w:t>
      </w:r>
      <w:bookmarkStart w:id="0" w:name="_GoBack"/>
      <w:bookmarkEnd w:id="0"/>
    </w:p>
    <w:sectPr w:rsidR="00F35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55EB7"/>
    <w:multiLevelType w:val="multilevel"/>
    <w:tmpl w:val="A15C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3073C"/>
    <w:multiLevelType w:val="multilevel"/>
    <w:tmpl w:val="8FF8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7305A"/>
    <w:multiLevelType w:val="multilevel"/>
    <w:tmpl w:val="50C4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D6843"/>
    <w:multiLevelType w:val="multilevel"/>
    <w:tmpl w:val="31CA5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6E257B"/>
    <w:multiLevelType w:val="multilevel"/>
    <w:tmpl w:val="538E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03"/>
    <w:rsid w:val="00A12103"/>
    <w:rsid w:val="00EF52A8"/>
    <w:rsid w:val="00F3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F613"/>
  <w15:chartTrackingRefBased/>
  <w15:docId w15:val="{AE4DCAD6-6427-4DF7-A5DB-DC35B030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2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2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2A8"/>
    <w:rPr>
      <w:color w:val="0563C1" w:themeColor="hyperlink"/>
      <w:u w:val="single"/>
    </w:rPr>
  </w:style>
  <w:style w:type="character" w:customStyle="1" w:styleId="Heading1Char">
    <w:name w:val="Heading 1 Char"/>
    <w:basedOn w:val="DefaultParagraphFont"/>
    <w:link w:val="Heading1"/>
    <w:uiPriority w:val="9"/>
    <w:rsid w:val="00EF52A8"/>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EF52A8"/>
    <w:rPr>
      <w:i/>
      <w:iCs/>
      <w:color w:val="404040" w:themeColor="text1" w:themeTint="BF"/>
    </w:rPr>
  </w:style>
  <w:style w:type="paragraph" w:styleId="Subtitle">
    <w:name w:val="Subtitle"/>
    <w:basedOn w:val="Normal"/>
    <w:next w:val="Normal"/>
    <w:link w:val="SubtitleChar"/>
    <w:uiPriority w:val="11"/>
    <w:qFormat/>
    <w:rsid w:val="00EF5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52A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F52A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7194">
      <w:bodyDiv w:val="1"/>
      <w:marLeft w:val="0"/>
      <w:marRight w:val="0"/>
      <w:marTop w:val="0"/>
      <w:marBottom w:val="0"/>
      <w:divBdr>
        <w:top w:val="none" w:sz="0" w:space="0" w:color="auto"/>
        <w:left w:val="none" w:sz="0" w:space="0" w:color="auto"/>
        <w:bottom w:val="none" w:sz="0" w:space="0" w:color="auto"/>
        <w:right w:val="none" w:sz="0" w:space="0" w:color="auto"/>
      </w:divBdr>
    </w:div>
    <w:div w:id="129810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c.ca/en/guidance/zero-trust-approach-security-architecture-itsm10008" TargetMode="External"/><Relationship Id="rId13" Type="http://schemas.openxmlformats.org/officeDocument/2006/relationships/hyperlink" Target="https://www.ncsc.gov.uk/information/gdp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dcio.defense.gov/Portals/0/Documents/Library/CS-Ref-Architecture.pdf" TargetMode="External"/><Relationship Id="rId12" Type="http://schemas.openxmlformats.org/officeDocument/2006/relationships/hyperlink" Target="https://www.nist.gov/programs-projects/security-health-information-technology/hipaa-security-ru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mptia.org/blog/5-simple-ways-to-become-pci-dss-complia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hhs.gov/hipaa/for-professionals/security/guidance/cybersecurity/index.html" TargetMode="External"/><Relationship Id="rId5" Type="http://schemas.openxmlformats.org/officeDocument/2006/relationships/hyperlink" Target="https://user-images.githubusercontent.com/131223318/264386864-25057c91-81b7-43d6-97a6-051bfc66160c.jpg" TargetMode="External"/><Relationship Id="rId15" Type="http://schemas.openxmlformats.org/officeDocument/2006/relationships/hyperlink" Target="https://www.pcisecuritystandards.org/" TargetMode="External"/><Relationship Id="rId10" Type="http://schemas.openxmlformats.org/officeDocument/2006/relationships/hyperlink" Target="https://learn.microsoft.com/en-us/azure/architecture/guide/security/security-start-here" TargetMode="External"/><Relationship Id="rId4" Type="http://schemas.openxmlformats.org/officeDocument/2006/relationships/webSettings" Target="webSettings.xml"/><Relationship Id="rId9" Type="http://schemas.openxmlformats.org/officeDocument/2006/relationships/hyperlink" Target="https://www.cisa.gov/sites/default/files/2023-04/zero_trust_maturity_model_v2_508.pdf" TargetMode="External"/><Relationship Id="rId14" Type="http://schemas.openxmlformats.org/officeDocument/2006/relationships/hyperlink" Target="https://www.crowdstrike.com/cybersecurity-101/data-security/general-data-protection-regulation-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2562</Words>
  <Characters>14610</Characters>
  <Application>Microsoft Office Word</Application>
  <DocSecurity>0</DocSecurity>
  <Lines>121</Lines>
  <Paragraphs>34</Paragraphs>
  <ScaleCrop>false</ScaleCrop>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2</cp:revision>
  <dcterms:created xsi:type="dcterms:W3CDTF">2023-08-30T16:08:00Z</dcterms:created>
  <dcterms:modified xsi:type="dcterms:W3CDTF">2023-08-30T16:10:00Z</dcterms:modified>
</cp:coreProperties>
</file>