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9FD240" w14:textId="77777777" w:rsidR="009D0C33" w:rsidRDefault="009D0C33">
      <w:pPr>
        <w:pStyle w:val="Heading1"/>
        <w:spacing w:after="60" w:line="24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3E51E713" w14:textId="77777777" w:rsidR="009D0C33" w:rsidRDefault="00E30243">
      <w:pPr>
        <w:pStyle w:val="Heading1"/>
        <w:spacing w:after="60" w:line="240" w:lineRule="auto"/>
        <w:jc w:val="center"/>
        <w:rPr>
          <w:rFonts w:ascii="Calibri" w:eastAsia="Calibri" w:hAnsi="Calibri" w:cs="Calibri"/>
        </w:rPr>
      </w:pPr>
      <w:r>
        <w:rPr>
          <w:rFonts w:ascii="Calibri" w:hAnsi="Calibri"/>
        </w:rPr>
        <w:t>Zprá</w:t>
      </w:r>
      <w:r>
        <w:rPr>
          <w:rFonts w:ascii="Calibri" w:hAnsi="Calibri"/>
          <w:lang w:val="pt-PT"/>
        </w:rPr>
        <w:t xml:space="preserve">va o </w:t>
      </w:r>
      <w:r>
        <w:rPr>
          <w:rFonts w:ascii="Calibri" w:hAnsi="Calibri"/>
        </w:rPr>
        <w:t xml:space="preserve">činnosti / </w:t>
      </w:r>
      <w:r>
        <w:rPr>
          <w:rFonts w:ascii="Calibri" w:hAnsi="Calibri"/>
          <w:i/>
          <w:iCs/>
        </w:rPr>
        <w:t>Activity report</w:t>
      </w:r>
      <w:r>
        <w:rPr>
          <w:rFonts w:ascii="Calibri" w:eastAsia="Calibri" w:hAnsi="Calibri" w:cs="Calibri"/>
          <w:i/>
          <w:iCs/>
          <w:vertAlign w:val="superscript"/>
        </w:rPr>
        <w:footnoteReference w:id="2"/>
      </w:r>
    </w:p>
    <w:p w14:paraId="671A8743" w14:textId="77777777" w:rsidR="009D0C33" w:rsidRDefault="009D0C33">
      <w:pPr>
        <w:spacing w:after="60" w:line="240" w:lineRule="auto"/>
      </w:pPr>
    </w:p>
    <w:tbl>
      <w:tblPr>
        <w:tblW w:w="96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24"/>
        <w:gridCol w:w="5216"/>
      </w:tblGrid>
      <w:tr w:rsidR="009D0C33" w14:paraId="24CD05FD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3FA7D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>Registra</w:t>
            </w:r>
            <w:r>
              <w:rPr>
                <w:b/>
                <w:bCs/>
              </w:rPr>
              <w:t>ční číslo projektu</w:t>
            </w:r>
          </w:p>
          <w:p w14:paraId="1C6D95DB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Project registration number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AC38F" w14:textId="77777777" w:rsidR="009D0C33" w:rsidRDefault="00E30243">
            <w:pPr>
              <w:spacing w:after="60" w:line="240" w:lineRule="auto"/>
              <w:jc w:val="center"/>
            </w:pPr>
            <w:r>
              <w:t>CZ.02.2.69/0.0/0.0/16_027/0008482</w:t>
            </w:r>
          </w:p>
        </w:tc>
      </w:tr>
      <w:tr w:rsidR="009D0C33" w14:paraId="4F77407A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B87DC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Název projektu</w:t>
            </w:r>
          </w:p>
          <w:p w14:paraId="0047F1AC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project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EF26E" w14:textId="77777777" w:rsidR="009D0C33" w:rsidRDefault="00E30243">
            <w:pPr>
              <w:spacing w:after="60" w:line="240" w:lineRule="auto"/>
              <w:jc w:val="center"/>
            </w:pPr>
            <w:r>
              <w:t>Support of Academic mobility at Palacky University Olomouc</w:t>
            </w:r>
          </w:p>
        </w:tc>
      </w:tr>
      <w:tr w:rsidR="009D0C33" w14:paraId="485E9950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15A5E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Název příjemce</w:t>
            </w:r>
          </w:p>
          <w:p w14:paraId="42249E04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beneficiary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EDF70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es-ES_tradnl"/>
              </w:rPr>
              <w:t>Palack</w:t>
            </w:r>
            <w:r>
              <w:t>ý University Olomouc</w:t>
            </w:r>
          </w:p>
        </w:tc>
      </w:tr>
      <w:tr w:rsidR="009D0C33" w14:paraId="2E2F6196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C72CB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Název klíčov</w:t>
            </w:r>
            <w:r>
              <w:rPr>
                <w:b/>
                <w:bCs/>
                <w:lang w:val="fr-FR"/>
              </w:rPr>
              <w:t xml:space="preserve">é </w:t>
            </w:r>
            <w:r>
              <w:rPr>
                <w:b/>
                <w:bCs/>
              </w:rPr>
              <w:t>aktivity</w:t>
            </w:r>
          </w:p>
          <w:p w14:paraId="743CC2B0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key activity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5DE56" w14:textId="77777777" w:rsidR="009D0C33" w:rsidRDefault="00E30243">
            <w:pPr>
              <w:spacing w:after="60" w:line="240" w:lineRule="auto"/>
              <w:jc w:val="center"/>
            </w:pPr>
            <w:r>
              <w:t>Podporovaná aktivita č. 1: Pracovní pobyty post-doků ze zahraničí v ČR - FF (mobilita č. 15)</w:t>
            </w:r>
          </w:p>
        </w:tc>
      </w:tr>
      <w:tr w:rsidR="009D0C33" w14:paraId="4670D276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F70E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Jm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  <w:lang w:val="it-IT"/>
              </w:rPr>
              <w:t>no a p</w:t>
            </w:r>
            <w:r>
              <w:rPr>
                <w:b/>
                <w:bCs/>
              </w:rPr>
              <w:t>říjmení výzkumn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ho pracovníka</w:t>
            </w:r>
          </w:p>
          <w:p w14:paraId="4D5A938C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and surname of the researcher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B4EF5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it-IT"/>
              </w:rPr>
              <w:t>Claudio J. Rodr</w:t>
            </w:r>
            <w:r>
              <w:t>í</w:t>
            </w:r>
            <w:r>
              <w:rPr>
                <w:lang w:val="es-ES_tradnl"/>
              </w:rPr>
              <w:t>guez H.</w:t>
            </w:r>
          </w:p>
        </w:tc>
      </w:tr>
      <w:tr w:rsidR="009D0C33" w14:paraId="0B7FB88D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6E151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Výše úvazku</w:t>
            </w:r>
          </w:p>
          <w:p w14:paraId="473EC235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Work load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D46BE" w14:textId="77777777" w:rsidR="009D0C33" w:rsidRDefault="00E30243">
            <w:pPr>
              <w:spacing w:after="60" w:line="240" w:lineRule="auto"/>
              <w:jc w:val="center"/>
            </w:pPr>
            <w:r>
              <w:t>1,0</w:t>
            </w:r>
          </w:p>
        </w:tc>
      </w:tr>
      <w:tr w:rsidR="009D0C33" w14:paraId="4C9C4C2A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79E50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Měsíc a rok činnosti</w:t>
            </w:r>
          </w:p>
          <w:p w14:paraId="13E13988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Month and year of activity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8E169" w14:textId="5E518F30" w:rsidR="009D0C33" w:rsidRDefault="00821FBE">
            <w:pPr>
              <w:spacing w:after="60" w:line="240" w:lineRule="auto"/>
              <w:jc w:val="center"/>
            </w:pPr>
            <w:r>
              <w:rPr>
                <w:shd w:val="clear" w:color="auto" w:fill="FFFF00"/>
              </w:rPr>
              <w:t>May</w:t>
            </w:r>
            <w:r w:rsidR="00E30243">
              <w:rPr>
                <w:shd w:val="clear" w:color="auto" w:fill="FFFF00"/>
              </w:rPr>
              <w:t xml:space="preserve"> 201</w:t>
            </w:r>
            <w:r w:rsidR="00170D25">
              <w:rPr>
                <w:shd w:val="clear" w:color="auto" w:fill="FFFF00"/>
              </w:rPr>
              <w:t>9</w:t>
            </w:r>
          </w:p>
        </w:tc>
      </w:tr>
      <w:tr w:rsidR="009D0C33" w14:paraId="33AAE3DB" w14:textId="77777777">
        <w:trPr>
          <w:trHeight w:val="86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CAFD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Pořadové číslo zprávy</w:t>
            </w:r>
          </w:p>
          <w:p w14:paraId="08D21CB0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Serial number of activity report/total number of reports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33811" w14:textId="6121F584" w:rsidR="009D0C33" w:rsidRDefault="00821FBE">
            <w:pPr>
              <w:spacing w:after="60" w:line="240" w:lineRule="auto"/>
              <w:jc w:val="center"/>
            </w:pPr>
            <w:r>
              <w:t>9</w:t>
            </w:r>
            <w:r w:rsidR="00E30243">
              <w:rPr>
                <w:i/>
                <w:iCs/>
                <w:shd w:val="clear" w:color="auto" w:fill="FFFF00"/>
              </w:rPr>
              <w:t>/24</w:t>
            </w:r>
          </w:p>
        </w:tc>
      </w:tr>
    </w:tbl>
    <w:p w14:paraId="3DF40FD1" w14:textId="77777777" w:rsidR="009D0C33" w:rsidRDefault="009D0C33">
      <w:pPr>
        <w:widowControl w:val="0"/>
        <w:spacing w:after="60" w:line="240" w:lineRule="auto"/>
        <w:ind w:left="108" w:hanging="108"/>
      </w:pPr>
    </w:p>
    <w:p w14:paraId="570F94CC" w14:textId="77777777" w:rsidR="009D0C33" w:rsidRDefault="009D0C33">
      <w:pPr>
        <w:widowControl w:val="0"/>
        <w:spacing w:after="60" w:line="240" w:lineRule="auto"/>
      </w:pPr>
    </w:p>
    <w:p w14:paraId="0BCC4814" w14:textId="77777777" w:rsidR="009D0C33" w:rsidRDefault="009D0C33">
      <w:pPr>
        <w:spacing w:after="60" w:line="240" w:lineRule="auto"/>
        <w:rPr>
          <w:b/>
          <w:bCs/>
          <w:color w:val="003399"/>
          <w:u w:color="003399"/>
        </w:rPr>
      </w:pPr>
    </w:p>
    <w:p w14:paraId="36F5E54F" w14:textId="77777777" w:rsidR="009D0C33" w:rsidRDefault="00E30243">
      <w:pPr>
        <w:spacing w:after="60" w:line="240" w:lineRule="auto"/>
      </w:pPr>
      <w:r>
        <w:rPr>
          <w:rFonts w:ascii="Arial Unicode MS" w:eastAsia="Arial Unicode MS" w:hAnsi="Arial Unicode MS" w:cs="Arial Unicode MS"/>
          <w:color w:val="003399"/>
          <w:u w:color="003399"/>
        </w:rPr>
        <w:br w:type="page"/>
      </w: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06"/>
      </w:tblGrid>
      <w:tr w:rsidR="009D0C33" w14:paraId="7F811DE6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ACA77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pracovní činnosti v uveden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m měsíci</w:t>
            </w:r>
          </w:p>
          <w:p w14:paraId="25E5E4A4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Description of work in reference period / month</w:t>
            </w:r>
          </w:p>
        </w:tc>
      </w:tr>
      <w:tr w:rsidR="009D0C33" w14:paraId="1711D8B7" w14:textId="77777777">
        <w:trPr>
          <w:trHeight w:val="3074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5BBCA" w14:textId="72A16952" w:rsidR="009D0C33" w:rsidRDefault="00571A77" w:rsidP="00571A77">
            <w:pPr>
              <w:spacing w:after="60" w:line="240" w:lineRule="auto"/>
              <w:jc w:val="both"/>
            </w:pPr>
            <w:r>
              <w:t xml:space="preserve">During May, my paper “Productive perils: on metaphor as a theory-building device” was published on </w:t>
            </w:r>
            <w:r>
              <w:rPr>
                <w:i/>
                <w:iCs/>
              </w:rPr>
              <w:t>Linguistic Frontiers</w:t>
            </w:r>
            <w:r>
              <w:t xml:space="preserve">. During this </w:t>
            </w:r>
            <w:proofErr w:type="gramStart"/>
            <w:r>
              <w:t>period</w:t>
            </w:r>
            <w:proofErr w:type="gramEnd"/>
            <w:r>
              <w:t xml:space="preserve"> I finished my paper “Everything seems so settled here: the conceivability of post-Peircean biosemiotics” for the NASS 2019 conference and to be submitted to a semiotics journal. I dealt with organizing my trips to Norway and Russia for conference presentations as well.</w:t>
            </w:r>
          </w:p>
          <w:p w14:paraId="1764F4D9" w14:textId="4A51F0AA" w:rsidR="00DD6401" w:rsidRDefault="00571A77">
            <w:pPr>
              <w:spacing w:after="60" w:line="240" w:lineRule="auto"/>
              <w:jc w:val="both"/>
            </w:pPr>
            <w:r>
              <w:t>May also saw the end of the semester for the class I taught at the department.</w:t>
            </w:r>
            <w:bookmarkStart w:id="0" w:name="_GoBack"/>
            <w:bookmarkEnd w:id="0"/>
          </w:p>
        </w:tc>
      </w:tr>
      <w:tr w:rsidR="009D0C33" w14:paraId="68723768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39A95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Prohlášení o nehospodářské činnosti </w:t>
            </w:r>
          </w:p>
          <w:p w14:paraId="5F3DFF26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Declaration of non-economic activity performance</w:t>
            </w:r>
          </w:p>
        </w:tc>
      </w:tr>
      <w:tr w:rsidR="009D0C33" w14:paraId="103462A3" w14:textId="77777777">
        <w:trPr>
          <w:trHeight w:val="3169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927C" w14:textId="77777777" w:rsidR="009D0C33" w:rsidRDefault="00E30243">
            <w:pPr>
              <w:spacing w:after="60" w:line="240" w:lineRule="auto"/>
            </w:pPr>
            <w:r>
              <w:t>I declare that I have only performed non-economic activities throughout this period.</w:t>
            </w:r>
          </w:p>
        </w:tc>
      </w:tr>
      <w:tr w:rsidR="009D0C33" w14:paraId="1AEE1FED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8B48C" w14:textId="77777777" w:rsidR="009D0C33" w:rsidRDefault="00E30243">
            <w:pPr>
              <w:keepNext/>
              <w:keepLines/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Př</w:t>
            </w:r>
            <w:r>
              <w:rPr>
                <w:b/>
                <w:bCs/>
                <w:lang w:val="de-DE"/>
              </w:rPr>
              <w:t>eru</w:t>
            </w:r>
            <w:r>
              <w:rPr>
                <w:b/>
                <w:bCs/>
              </w:rPr>
              <w:t>šení pracovní činnosti v uveden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m měsíci</w:t>
            </w:r>
          </w:p>
          <w:p w14:paraId="7CF34013" w14:textId="77777777" w:rsidR="009D0C33" w:rsidRDefault="00E30243">
            <w:pPr>
              <w:keepNext/>
              <w:keepLines/>
              <w:spacing w:after="60" w:line="240" w:lineRule="auto"/>
              <w:jc w:val="center"/>
            </w:pPr>
            <w:r>
              <w:rPr>
                <w:i/>
                <w:iCs/>
              </w:rPr>
              <w:t>Interruption of work in reference period / month</w:t>
            </w:r>
          </w:p>
        </w:tc>
      </w:tr>
      <w:tr w:rsidR="009D0C33" w14:paraId="5B2E7E39" w14:textId="77777777">
        <w:trPr>
          <w:trHeight w:val="272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B86DD" w14:textId="61F951F4" w:rsidR="009D0C33" w:rsidRDefault="00170D25">
            <w:pPr>
              <w:keepNext/>
              <w:keepLines/>
              <w:spacing w:after="60" w:line="240" w:lineRule="auto"/>
            </w:pPr>
            <w:r>
              <w:t>None.</w:t>
            </w:r>
          </w:p>
          <w:p w14:paraId="388195DE" w14:textId="77777777" w:rsidR="009D0C33" w:rsidRDefault="009D0C33">
            <w:pPr>
              <w:keepNext/>
              <w:keepLines/>
              <w:spacing w:after="60" w:line="240" w:lineRule="auto"/>
              <w:rPr>
                <w:i/>
                <w:iCs/>
                <w:shd w:val="clear" w:color="auto" w:fill="C0C0C0"/>
              </w:rPr>
            </w:pPr>
          </w:p>
          <w:p w14:paraId="5E5F275C" w14:textId="77777777" w:rsidR="009D0C33" w:rsidRDefault="009D0C33">
            <w:pPr>
              <w:keepNext/>
              <w:keepLines/>
              <w:spacing w:after="60" w:line="240" w:lineRule="auto"/>
              <w:rPr>
                <w:i/>
                <w:iCs/>
                <w:shd w:val="clear" w:color="auto" w:fill="C0C0C0"/>
              </w:rPr>
            </w:pPr>
          </w:p>
          <w:p w14:paraId="0375D9BB" w14:textId="77777777" w:rsidR="009D0C33" w:rsidRDefault="009D0C33">
            <w:pPr>
              <w:keepNext/>
              <w:keepLines/>
              <w:spacing w:after="60" w:line="240" w:lineRule="auto"/>
            </w:pPr>
          </w:p>
        </w:tc>
      </w:tr>
    </w:tbl>
    <w:p w14:paraId="21AD3FC1" w14:textId="77777777" w:rsidR="009D0C33" w:rsidRDefault="009D0C33">
      <w:pPr>
        <w:widowControl w:val="0"/>
        <w:spacing w:after="60" w:line="240" w:lineRule="auto"/>
        <w:ind w:left="108" w:hanging="108"/>
        <w:rPr>
          <w:rFonts w:ascii="Arial Unicode MS" w:eastAsia="Arial Unicode MS" w:hAnsi="Arial Unicode MS" w:cs="Arial Unicode MS"/>
          <w:color w:val="003399"/>
          <w:u w:color="003399"/>
        </w:rPr>
      </w:pPr>
    </w:p>
    <w:p w14:paraId="0E7389EF" w14:textId="77777777" w:rsidR="009D0C33" w:rsidRDefault="009D0C33">
      <w:pPr>
        <w:widowControl w:val="0"/>
        <w:spacing w:after="60" w:line="240" w:lineRule="auto"/>
        <w:rPr>
          <w:b/>
          <w:bCs/>
          <w:color w:val="003399"/>
          <w:u w:color="003399"/>
        </w:rPr>
      </w:pPr>
    </w:p>
    <w:p w14:paraId="017F5FDC" w14:textId="77777777" w:rsidR="009D0C33" w:rsidRDefault="00E30243">
      <w:pPr>
        <w:spacing w:after="60" w:line="240" w:lineRule="auto"/>
      </w:pPr>
      <w:r>
        <w:rPr>
          <w:rFonts w:ascii="Arial Unicode MS" w:eastAsia="Arial Unicode MS" w:hAnsi="Arial Unicode MS" w:cs="Arial Unicode MS"/>
        </w:rPr>
        <w:br w:type="page"/>
      </w: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06"/>
      </w:tblGrid>
      <w:tr w:rsidR="009D0C33" w14:paraId="361F2AA4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D19B9" w14:textId="77777777" w:rsidR="009D0C33" w:rsidRDefault="00E30243">
            <w:pPr>
              <w:keepNext/>
              <w:keepLines/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Hodinová dotace započtená do bagatelní podpory</w:t>
            </w:r>
          </w:p>
          <w:p w14:paraId="5620746C" w14:textId="77777777" w:rsidR="009D0C33" w:rsidRDefault="00E30243">
            <w:pPr>
              <w:keepNext/>
              <w:keepLines/>
              <w:spacing w:after="60" w:line="240" w:lineRule="auto"/>
              <w:jc w:val="center"/>
            </w:pPr>
            <w:r>
              <w:rPr>
                <w:b/>
                <w:bCs/>
                <w:i/>
                <w:iCs/>
                <w:shd w:val="clear" w:color="auto" w:fill="C0C0C0"/>
              </w:rPr>
              <w:t>Working time counted into the small-scale aid</w:t>
            </w:r>
          </w:p>
        </w:tc>
      </w:tr>
    </w:tbl>
    <w:p w14:paraId="64B397D0" w14:textId="77777777" w:rsidR="009D0C33" w:rsidRDefault="009D0C33">
      <w:pPr>
        <w:widowControl w:val="0"/>
        <w:spacing w:after="60" w:line="240" w:lineRule="auto"/>
        <w:ind w:left="108" w:hanging="108"/>
        <w:rPr>
          <w:rFonts w:ascii="Arial Unicode MS" w:eastAsia="Arial Unicode MS" w:hAnsi="Arial Unicode MS" w:cs="Arial Unicode MS"/>
        </w:rPr>
      </w:pPr>
    </w:p>
    <w:p w14:paraId="58D3F648" w14:textId="77777777" w:rsidR="009D0C33" w:rsidRDefault="009D0C33">
      <w:pPr>
        <w:widowControl w:val="0"/>
        <w:spacing w:after="60" w:line="240" w:lineRule="auto"/>
      </w:pP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05"/>
        <w:gridCol w:w="5001"/>
      </w:tblGrid>
      <w:tr w:rsidR="009D0C33" w14:paraId="5C6D9B88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FB5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Měsíční časová dotace fondu pracovní doby ve sledovan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m měsíci</w:t>
            </w:r>
          </w:p>
          <w:p w14:paraId="390590D2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Monthly time allowance of the working time fund during the reference period/month.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190D2" w14:textId="42611E0F" w:rsidR="009D0C33" w:rsidRDefault="009D0C33">
            <w:pPr>
              <w:spacing w:after="60" w:line="240" w:lineRule="auto"/>
            </w:pPr>
          </w:p>
        </w:tc>
      </w:tr>
      <w:tr w:rsidR="009D0C33" w14:paraId="5769CA0A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A90A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Doba př</w:t>
            </w:r>
            <w:r>
              <w:rPr>
                <w:b/>
                <w:bCs/>
                <w:lang w:val="de-DE"/>
              </w:rPr>
              <w:t>eru</w:t>
            </w:r>
            <w:r>
              <w:rPr>
                <w:b/>
                <w:bCs/>
              </w:rPr>
              <w:t>šení pracovní činnosti ve sledovan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m měsíci</w:t>
            </w:r>
          </w:p>
          <w:p w14:paraId="0C05CF6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Interruption of work in reference period/month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29C7A" w14:textId="22CAEB22" w:rsidR="009D0C33" w:rsidRDefault="009D0C33">
            <w:pPr>
              <w:spacing w:after="60" w:line="240" w:lineRule="auto"/>
            </w:pPr>
          </w:p>
        </w:tc>
      </w:tr>
      <w:tr w:rsidR="009D0C33" w14:paraId="54B9D7E0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B3AF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Celková doba pracovní činnosti ve sledovan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m měsíci</w:t>
            </w:r>
          </w:p>
          <w:p w14:paraId="0191F015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Total working time in the reference period/month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40F3F" w14:textId="058B0C3C" w:rsidR="009D0C33" w:rsidRDefault="009D0C33">
            <w:pPr>
              <w:spacing w:after="60" w:line="240" w:lineRule="auto"/>
            </w:pPr>
          </w:p>
        </w:tc>
      </w:tr>
      <w:tr w:rsidR="009D0C33" w14:paraId="0D72743A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9891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Kumulativní doba pracovní činnosti od počátku realizace mobility</w:t>
            </w:r>
          </w:p>
          <w:p w14:paraId="0438FDF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Cumulative working hours since the beginning of the mobility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3E059" w14:textId="4FB8F490" w:rsidR="009D0C33" w:rsidRDefault="009D0C33">
            <w:pPr>
              <w:spacing w:after="60" w:line="240" w:lineRule="auto"/>
            </w:pPr>
          </w:p>
        </w:tc>
      </w:tr>
    </w:tbl>
    <w:p w14:paraId="7AE189E4" w14:textId="77777777" w:rsidR="009D0C33" w:rsidRDefault="009D0C33">
      <w:pPr>
        <w:widowControl w:val="0"/>
        <w:spacing w:after="60" w:line="240" w:lineRule="auto"/>
        <w:ind w:left="108" w:hanging="108"/>
      </w:pPr>
    </w:p>
    <w:p w14:paraId="3973F234" w14:textId="77777777" w:rsidR="009D0C33" w:rsidRDefault="009D0C33">
      <w:pPr>
        <w:widowControl w:val="0"/>
        <w:spacing w:after="60" w:line="240" w:lineRule="auto"/>
      </w:pPr>
    </w:p>
    <w:p w14:paraId="301F90D4" w14:textId="77777777" w:rsidR="009D0C33" w:rsidRDefault="009D0C33"/>
    <w:p w14:paraId="4603E9FC" w14:textId="77777777" w:rsidR="009D0C33" w:rsidRDefault="009D0C33"/>
    <w:tbl>
      <w:tblPr>
        <w:tblW w:w="963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89"/>
        <w:gridCol w:w="2315"/>
        <w:gridCol w:w="2315"/>
        <w:gridCol w:w="2315"/>
      </w:tblGrid>
      <w:tr w:rsidR="009D0C33" w14:paraId="2952A772" w14:textId="77777777">
        <w:trPr>
          <w:trHeight w:val="60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441A4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E2EE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Jm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no</w:t>
            </w:r>
          </w:p>
          <w:p w14:paraId="12FCA0B3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  <w:lang w:val="de-DE"/>
              </w:rPr>
              <w:t>Name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DBD83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Podpis</w:t>
            </w:r>
          </w:p>
          <w:p w14:paraId="244BECD6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Signature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98199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>Datum</w:t>
            </w:r>
          </w:p>
          <w:p w14:paraId="407D7DDF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  <w:lang w:val="de-DE"/>
              </w:rPr>
              <w:t>Date</w:t>
            </w:r>
          </w:p>
        </w:tc>
      </w:tr>
      <w:tr w:rsidR="009D0C33" w14:paraId="2CC7D3E0" w14:textId="77777777">
        <w:trPr>
          <w:trHeight w:val="60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E90E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Výzkumný pracovník</w:t>
            </w:r>
          </w:p>
          <w:p w14:paraId="75393173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Researcher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AF294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it-IT"/>
              </w:rPr>
              <w:t>Claudio J. Rodr</w:t>
            </w:r>
            <w:r>
              <w:t>í</w:t>
            </w:r>
            <w:r>
              <w:rPr>
                <w:lang w:val="es-ES_tradnl"/>
              </w:rPr>
              <w:t>guez H.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8DD86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73BA4" w14:textId="77777777" w:rsidR="009D0C33" w:rsidRDefault="009D0C33"/>
        </w:tc>
      </w:tr>
      <w:tr w:rsidR="009D0C33" w14:paraId="4354C105" w14:textId="77777777">
        <w:trPr>
          <w:trHeight w:val="86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8154A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Mentor (</w:t>
            </w:r>
            <w:r>
              <w:rPr>
                <w:b/>
                <w:bCs/>
                <w:i/>
                <w:iCs/>
              </w:rPr>
              <w:t>pokud relevantní</w:t>
            </w:r>
            <w:r>
              <w:rPr>
                <w:b/>
                <w:bCs/>
              </w:rPr>
              <w:t>)</w:t>
            </w:r>
          </w:p>
          <w:p w14:paraId="7BF5745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Mentor (if relevant)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D6A94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E6723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78C78" w14:textId="77777777" w:rsidR="009D0C33" w:rsidRDefault="009D0C33"/>
        </w:tc>
      </w:tr>
      <w:tr w:rsidR="009D0C33" w14:paraId="32CC8C16" w14:textId="77777777">
        <w:trPr>
          <w:trHeight w:val="111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DA619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Statut</w:t>
            </w:r>
            <w:r>
              <w:rPr>
                <w:b/>
                <w:bCs/>
              </w:rPr>
              <w:t xml:space="preserve">ární orgán příjemce </w:t>
            </w:r>
          </w:p>
          <w:p w14:paraId="6059D948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Statutory body of the beneficiary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194F1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BD012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A1963" w14:textId="77777777" w:rsidR="009D0C33" w:rsidRDefault="009D0C33"/>
        </w:tc>
      </w:tr>
    </w:tbl>
    <w:p w14:paraId="6C26E668" w14:textId="77777777" w:rsidR="009D0C33" w:rsidRDefault="009D0C33">
      <w:pPr>
        <w:widowControl w:val="0"/>
        <w:spacing w:line="240" w:lineRule="auto"/>
        <w:ind w:left="108" w:hanging="108"/>
      </w:pPr>
    </w:p>
    <w:sectPr w:rsidR="009D0C33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530C9" w14:textId="77777777" w:rsidR="00326ECA" w:rsidRDefault="00326ECA">
      <w:pPr>
        <w:spacing w:after="0" w:line="240" w:lineRule="auto"/>
      </w:pPr>
      <w:r>
        <w:separator/>
      </w:r>
    </w:p>
  </w:endnote>
  <w:endnote w:type="continuationSeparator" w:id="0">
    <w:p w14:paraId="6704FB4B" w14:textId="77777777" w:rsidR="00326ECA" w:rsidRDefault="0032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D099C" w14:textId="77777777" w:rsidR="009D0C33" w:rsidRDefault="00E30243">
    <w:pPr>
      <w:pStyle w:val="Footer"/>
      <w:tabs>
        <w:tab w:val="clear" w:pos="9072"/>
        <w:tab w:val="right" w:pos="9046"/>
      </w:tabs>
      <w:jc w:val="center"/>
    </w:pPr>
    <w:r>
      <w:rPr>
        <w:rFonts w:ascii="Arial" w:hAnsi="Arial"/>
        <w:color w:val="3B3838"/>
        <w:sz w:val="20"/>
        <w:szCs w:val="20"/>
        <w:u w:color="3B3838"/>
      </w:rPr>
      <w:t>Podpora mobility na UP, CZ.02.2.69/0.0/0.0/16_027/0008482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33C12" w14:textId="77777777" w:rsidR="00326ECA" w:rsidRDefault="00326ECA">
      <w:r>
        <w:separator/>
      </w:r>
    </w:p>
  </w:footnote>
  <w:footnote w:type="continuationSeparator" w:id="0">
    <w:p w14:paraId="469DF2A7" w14:textId="77777777" w:rsidR="00326ECA" w:rsidRDefault="00326ECA">
      <w:r>
        <w:continuationSeparator/>
      </w:r>
    </w:p>
  </w:footnote>
  <w:footnote w:type="continuationNotice" w:id="1">
    <w:p w14:paraId="349E7A14" w14:textId="77777777" w:rsidR="00326ECA" w:rsidRDefault="00326ECA"/>
  </w:footnote>
  <w:footnote w:id="2">
    <w:p w14:paraId="256AED80" w14:textId="77777777" w:rsidR="009D0C33" w:rsidRDefault="00E30243">
      <w:pPr>
        <w:pStyle w:val="FootnoteText"/>
      </w:pPr>
      <w:r>
        <w:rPr>
          <w:rFonts w:ascii="Calibri" w:eastAsia="Calibri" w:hAnsi="Calibri" w:cs="Calibri"/>
          <w:b/>
          <w:bCs/>
          <w:i/>
          <w:iCs/>
          <w:vertAlign w:val="superscript"/>
        </w:rPr>
        <w:footnoteRef/>
      </w:r>
      <w:r>
        <w:rPr>
          <w:rFonts w:eastAsia="Arial Unicode MS" w:cs="Arial Unicode MS"/>
        </w:rPr>
        <w:t xml:space="preserve"> Zpráva může být vyplněna v anglick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 xml:space="preserve">m jazyce / </w:t>
      </w:r>
      <w:r>
        <w:rPr>
          <w:rFonts w:eastAsia="Arial Unicode MS" w:cs="Arial Unicode MS"/>
          <w:i/>
          <w:iCs/>
        </w:rPr>
        <w:t>The report can be filled in English language.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5736F" w14:textId="77777777" w:rsidR="009D0C33" w:rsidRDefault="00E30243">
    <w:pPr>
      <w:pStyle w:val="Header"/>
      <w:tabs>
        <w:tab w:val="clear" w:pos="9072"/>
        <w:tab w:val="right" w:pos="9046"/>
      </w:tabs>
      <w:jc w:val="center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5C123AA8" wp14:editId="42612F93">
          <wp:simplePos x="0" y="0"/>
          <wp:positionH relativeFrom="page">
            <wp:posOffset>1419224</wp:posOffset>
          </wp:positionH>
          <wp:positionV relativeFrom="page">
            <wp:posOffset>142875</wp:posOffset>
          </wp:positionV>
          <wp:extent cx="4610100" cy="1028700"/>
          <wp:effectExtent l="0" t="0" r="0" b="0"/>
          <wp:wrapNone/>
          <wp:docPr id="1073741825" name="officeArt object" descr="D:\VTP\PROJEKTY\logolinky\logolink_MSMT_VVV_hor_cb_cz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:\VTP\PROJEKTY\logolinky\logolink_MSMT_VVV_hor_cb_cz.jpg" descr="D:\VTP\PROJEKTY\logolinky\logolink_MSMT_VVV_hor_cb_cz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10100" cy="1028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4AFA59F1" w14:textId="77777777" w:rsidR="009D0C33" w:rsidRDefault="009D0C33">
    <w:pPr>
      <w:pStyle w:val="Header"/>
      <w:tabs>
        <w:tab w:val="clear" w:pos="9072"/>
        <w:tab w:val="right" w:pos="9046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33"/>
    <w:rsid w:val="00170D25"/>
    <w:rsid w:val="002939E0"/>
    <w:rsid w:val="00326ECA"/>
    <w:rsid w:val="00343E4C"/>
    <w:rsid w:val="004C2C73"/>
    <w:rsid w:val="00570BB8"/>
    <w:rsid w:val="00571A77"/>
    <w:rsid w:val="00603B1B"/>
    <w:rsid w:val="00674BB4"/>
    <w:rsid w:val="006C2FA2"/>
    <w:rsid w:val="00821FBE"/>
    <w:rsid w:val="00912B02"/>
    <w:rsid w:val="009B45B5"/>
    <w:rsid w:val="009D0C33"/>
    <w:rsid w:val="00B413E7"/>
    <w:rsid w:val="00B66F34"/>
    <w:rsid w:val="00BC77C8"/>
    <w:rsid w:val="00DB1A44"/>
    <w:rsid w:val="00DD6401"/>
    <w:rsid w:val="00E30243"/>
    <w:rsid w:val="00EF0F32"/>
    <w:rsid w:val="00F6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3E90"/>
  <w15:docId w15:val="{EE39EAE6-0624-4B12-A68B-736C2B1B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after="200" w:line="276" w:lineRule="auto"/>
      <w:outlineLvl w:val="0"/>
    </w:pPr>
    <w:rPr>
      <w:rFonts w:ascii="Arial" w:eastAsia="Arial" w:hAnsi="Arial" w:cs="Arial"/>
      <w:b/>
      <w:bCs/>
      <w:color w:val="003399"/>
      <w:sz w:val="28"/>
      <w:szCs w:val="28"/>
      <w:u w:color="00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noteText">
    <w:name w:val="footnote text"/>
    <w:rPr>
      <w:rFonts w:ascii="Arial" w:eastAsia="Arial" w:hAnsi="Arial" w:cs="Arial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Rodriguez Higuera Claudio</cp:lastModifiedBy>
  <cp:revision>5</cp:revision>
  <dcterms:created xsi:type="dcterms:W3CDTF">2019-04-29T12:26:00Z</dcterms:created>
  <dcterms:modified xsi:type="dcterms:W3CDTF">2019-06-20T16:03:00Z</dcterms:modified>
</cp:coreProperties>
</file>