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6968F3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>Experience by the Numbers</w:t>
      </w:r>
    </w:p>
    <w:p w:rsidR="00A95DAB" w:rsidRDefault="00221CD2" w:rsidP="00221CD2">
      <w:r>
        <w:t>&lt;&lt;Client&gt;&gt;</w:t>
      </w:r>
      <w:r w:rsidR="006968F3" w:rsidRPr="006968F3">
        <w:t xml:space="preserve"> </w:t>
      </w:r>
      <w:r>
        <w:t>represents more than &lt;&lt;XX years&gt;&gt;</w:t>
      </w:r>
      <w:r w:rsidRPr="00221CD2">
        <w:t xml:space="preserve"> of industry le</w:t>
      </w:r>
      <w:r>
        <w:t>adership in the &lt;&lt;Industry/Services&gt;&gt;</w:t>
      </w:r>
      <w:r w:rsidRPr="00221CD2">
        <w:t xml:space="preserve"> vertical. We consistently exhibit the</w:t>
      </w:r>
      <w:r w:rsidR="003948BC">
        <w:t xml:space="preserve"> highest degree of quality and exper</w:t>
      </w:r>
      <w:r w:rsidR="006D6A82">
        <w:t>tise while delivering repeatable results for our customers by</w:t>
      </w:r>
      <w:r w:rsidR="003948BC">
        <w:t>:</w:t>
      </w:r>
      <w:bookmarkStart w:id="0" w:name="_GoBack"/>
      <w:bookmarkEnd w:id="0"/>
    </w:p>
    <w:p w:rsidR="00221CD2" w:rsidRPr="0091478C" w:rsidRDefault="00221CD2" w:rsidP="00221CD2">
      <w:pPr>
        <w:numPr>
          <w:ilvl w:val="0"/>
          <w:numId w:val="15"/>
        </w:numPr>
        <w:ind w:left="720"/>
      </w:pPr>
      <w:r>
        <w:rPr>
          <w:b/>
        </w:rPr>
        <w:t>Icon</w:t>
      </w:r>
      <w:r>
        <w:rPr>
          <w:b/>
        </w:rPr>
        <w:t xml:space="preserve"> 1</w:t>
      </w:r>
      <w:r>
        <w:rPr>
          <w:b/>
        </w:rPr>
        <w:t>#</w:t>
      </w:r>
      <w:r>
        <w:rPr>
          <w:b/>
        </w:rPr>
        <w:t>:</w:t>
      </w:r>
      <w:r w:rsidR="003948BC">
        <w:rPr>
          <w:b/>
        </w:rPr>
        <w:t xml:space="preserve"> Our People: we employ some of the best talent in the industry, with XX trained and certified APMP proposal consultants.</w:t>
      </w:r>
    </w:p>
    <w:p w:rsidR="00221CD2" w:rsidRPr="0091478C" w:rsidRDefault="00221CD2" w:rsidP="00221CD2">
      <w:pPr>
        <w:numPr>
          <w:ilvl w:val="0"/>
          <w:numId w:val="15"/>
        </w:numPr>
        <w:ind w:left="720"/>
      </w:pPr>
      <w:r>
        <w:rPr>
          <w:b/>
        </w:rPr>
        <w:t>Icon 2#</w:t>
      </w:r>
      <w:r>
        <w:rPr>
          <w:b/>
        </w:rPr>
        <w:t>:</w:t>
      </w:r>
      <w:r w:rsidR="006D6A82">
        <w:rPr>
          <w:b/>
        </w:rPr>
        <w:t xml:space="preserve"> Time Savings: our technology is centered on both time-savings and e-delivery innovation. The average sales rep saves XX per proposal – ten times faster than legacy standards. </w:t>
      </w:r>
    </w:p>
    <w:p w:rsidR="00221CD2" w:rsidRPr="00EF59A3" w:rsidRDefault="00221CD2" w:rsidP="00221CD2">
      <w:pPr>
        <w:numPr>
          <w:ilvl w:val="0"/>
          <w:numId w:val="15"/>
        </w:numPr>
        <w:ind w:left="720"/>
      </w:pPr>
      <w:r>
        <w:rPr>
          <w:b/>
        </w:rPr>
        <w:t>Icon 3#</w:t>
      </w:r>
      <w:r>
        <w:rPr>
          <w:b/>
        </w:rPr>
        <w:t>:</w:t>
      </w:r>
      <w:r w:rsidR="006D6A82">
        <w:rPr>
          <w:b/>
        </w:rPr>
        <w:t xml:space="preserve"> Win Rate: </w:t>
      </w:r>
      <w:r w:rsidR="00192BD5">
        <w:rPr>
          <w:b/>
        </w:rPr>
        <w:t xml:space="preserve">The best buyer experience wins. Through our digital proposal, buyers receive a guided sales pitch and tracked every step of the way. </w:t>
      </w:r>
      <w:r w:rsidR="00EF59A3">
        <w:rPr>
          <w:b/>
        </w:rPr>
        <w:t xml:space="preserve">This </w:t>
      </w:r>
      <w:r w:rsidR="00BB7729">
        <w:rPr>
          <w:b/>
        </w:rPr>
        <w:t>provides a focused solution</w:t>
      </w:r>
      <w:r w:rsidR="00EF59A3">
        <w:rPr>
          <w:b/>
        </w:rPr>
        <w:t xml:space="preserve"> and the insights reps need to increase deal velocity. 10% increase in win rate, guaranteed.</w:t>
      </w:r>
    </w:p>
    <w:p w:rsidR="00EF59A3" w:rsidRPr="00A95DAB" w:rsidRDefault="00EF59A3" w:rsidP="00221CD2">
      <w:pPr>
        <w:numPr>
          <w:ilvl w:val="0"/>
          <w:numId w:val="15"/>
        </w:numPr>
        <w:ind w:left="720"/>
      </w:pPr>
      <w:r>
        <w:rPr>
          <w:b/>
        </w:rPr>
        <w:t xml:space="preserve">Icon 4#: Cost-Savings: $$ is the cost to produce and print a standard proposal. </w:t>
      </w:r>
    </w:p>
    <w:sectPr w:rsidR="00EF59A3" w:rsidRPr="00A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55C22C0"/>
    <w:multiLevelType w:val="hybridMultilevel"/>
    <w:tmpl w:val="BB982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1"/>
  </w:num>
  <w:num w:numId="19">
    <w:abstractNumId w:val="17"/>
  </w:num>
  <w:num w:numId="20">
    <w:abstractNumId w:val="15"/>
  </w:num>
  <w:num w:numId="21">
    <w:abstractNumId w:val="1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F1BE2"/>
    <w:rsid w:val="00136712"/>
    <w:rsid w:val="00165BFB"/>
    <w:rsid w:val="00192BD5"/>
    <w:rsid w:val="001D6E22"/>
    <w:rsid w:val="00221CD2"/>
    <w:rsid w:val="003948BC"/>
    <w:rsid w:val="004E10FA"/>
    <w:rsid w:val="006968F3"/>
    <w:rsid w:val="006D6A82"/>
    <w:rsid w:val="0073492E"/>
    <w:rsid w:val="00993895"/>
    <w:rsid w:val="009F5BAB"/>
    <w:rsid w:val="00A95DAB"/>
    <w:rsid w:val="00BA4146"/>
    <w:rsid w:val="00BB7729"/>
    <w:rsid w:val="00C15BA2"/>
    <w:rsid w:val="00EF59A3"/>
    <w:rsid w:val="00F127E7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3</cp:revision>
  <dcterms:created xsi:type="dcterms:W3CDTF">2018-05-27T22:20:00Z</dcterms:created>
  <dcterms:modified xsi:type="dcterms:W3CDTF">2018-05-27T22:24:00Z</dcterms:modified>
</cp:coreProperties>
</file>