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5E7FD7" w:rsidR="005E7FD7" w:rsidP="005E7FD7" w:rsidRDefault="005E7FD7" w14:paraId="69BF92E1" w14:textId="77777777">
      <w:pPr>
        <w:spacing w:after="0" w:line="240" w:lineRule="auto"/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</w:pPr>
      <w:proofErr w:type="spellStart"/>
      <w:r w:rsidRPr="005E7FD7">
        <w:rPr>
          <w:rFonts w:ascii="Calibri" w:hAnsi="Calibri" w:eastAsia="Times New Roman" w:cs="Calibri"/>
          <w:b/>
          <w:bCs/>
          <w:kern w:val="0"/>
          <w:sz w:val="22"/>
          <w:szCs w:val="22"/>
          <w:lang w:val="hu-HU"/>
          <w14:ligatures w14:val="none"/>
        </w:rPr>
        <w:t>Warehous</w:t>
      </w:r>
      <w:proofErr w:type="spellEnd"/>
      <w:r w:rsidRPr="005E7FD7">
        <w:rPr>
          <w:rFonts w:ascii="Calibri" w:hAnsi="Calibri" w:eastAsia="Times New Roman" w:cs="Calibri"/>
          <w:b/>
          <w:bCs/>
          <w:kern w:val="0"/>
          <w:sz w:val="22"/>
          <w:szCs w:val="22"/>
          <w:lang w:val="hu-HU"/>
          <w14:ligatures w14:val="none"/>
        </w:rPr>
        <w:t xml:space="preserve"> </w:t>
      </w:r>
      <w:proofErr w:type="spellStart"/>
      <w:r w:rsidRPr="005E7FD7">
        <w:rPr>
          <w:rFonts w:ascii="Calibri" w:hAnsi="Calibri" w:eastAsia="Times New Roman" w:cs="Calibri"/>
          <w:b/>
          <w:bCs/>
          <w:kern w:val="0"/>
          <w:sz w:val="22"/>
          <w:szCs w:val="22"/>
          <w:lang w:val="hu-HU"/>
          <w14:ligatures w14:val="none"/>
        </w:rPr>
        <w:t>to</w:t>
      </w:r>
      <w:proofErr w:type="spellEnd"/>
      <w:r w:rsidRPr="005E7FD7">
        <w:rPr>
          <w:rFonts w:ascii="Calibri" w:hAnsi="Calibri" w:eastAsia="Times New Roman" w:cs="Calibri"/>
          <w:b/>
          <w:bCs/>
          <w:kern w:val="0"/>
          <w:sz w:val="22"/>
          <w:szCs w:val="22"/>
          <w:lang w:val="hu-HU"/>
          <w14:ligatures w14:val="none"/>
        </w:rPr>
        <w:t xml:space="preserve"> </w:t>
      </w:r>
      <w:proofErr w:type="spellStart"/>
      <w:r w:rsidRPr="005E7FD7">
        <w:rPr>
          <w:rFonts w:ascii="Calibri" w:hAnsi="Calibri" w:eastAsia="Times New Roman" w:cs="Calibri"/>
          <w:b/>
          <w:bCs/>
          <w:kern w:val="0"/>
          <w:sz w:val="22"/>
          <w:szCs w:val="22"/>
          <w:lang w:val="hu-HU"/>
          <w14:ligatures w14:val="none"/>
        </w:rPr>
        <w:t>Production</w:t>
      </w:r>
      <w:proofErr w:type="spellEnd"/>
      <w:r w:rsidRPr="005E7FD7">
        <w:rPr>
          <w:rFonts w:ascii="Calibri" w:hAnsi="Calibri" w:eastAsia="Times New Roman" w:cs="Calibri"/>
          <w:b/>
          <w:bCs/>
          <w:kern w:val="0"/>
          <w:sz w:val="22"/>
          <w:szCs w:val="22"/>
          <w:lang w:val="hu-HU"/>
          <w14:ligatures w14:val="none"/>
        </w:rPr>
        <w:t xml:space="preserve"> </w:t>
      </w:r>
      <w:proofErr w:type="spellStart"/>
      <w:r w:rsidRPr="005E7FD7">
        <w:rPr>
          <w:rFonts w:ascii="Calibri" w:hAnsi="Calibri" w:eastAsia="Times New Roman" w:cs="Calibri"/>
          <w:b/>
          <w:bCs/>
          <w:kern w:val="0"/>
          <w:sz w:val="22"/>
          <w:szCs w:val="22"/>
          <w:lang w:val="hu-HU"/>
          <w14:ligatures w14:val="none"/>
        </w:rPr>
        <w:t>Movement</w:t>
      </w:r>
      <w:proofErr w:type="spellEnd"/>
    </w:p>
    <w:p w:rsidRPr="005E7FD7" w:rsidR="005E7FD7" w:rsidP="005E7FD7" w:rsidRDefault="005E7FD7" w14:paraId="7572B3B4" w14:textId="77777777">
      <w:pPr>
        <w:spacing w:after="0" w:line="240" w:lineRule="auto"/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</w:pPr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 </w:t>
      </w:r>
    </w:p>
    <w:p w:rsidRPr="005E7FD7" w:rsidR="005E7FD7" w:rsidP="005E7FD7" w:rsidRDefault="005E7FD7" w14:paraId="4C64E4CB" w14:textId="77777777">
      <w:pPr>
        <w:numPr>
          <w:ilvl w:val="0"/>
          <w:numId w:val="1"/>
        </w:numPr>
        <w:spacing w:after="0" w:line="240" w:lineRule="auto"/>
        <w:textAlignment w:val="center"/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</w:pPr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List of PSA-s and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relation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to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MES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Facilities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,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Areas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(Excel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matrix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?)</w:t>
      </w:r>
    </w:p>
    <w:p w:rsidRPr="005E7FD7" w:rsidR="005E7FD7" w:rsidP="005E7FD7" w:rsidRDefault="005E7FD7" w14:paraId="55AA28DF" w14:textId="77777777">
      <w:pPr>
        <w:numPr>
          <w:ilvl w:val="0"/>
          <w:numId w:val="1"/>
        </w:numPr>
        <w:spacing w:after="0" w:line="240" w:lineRule="auto"/>
        <w:textAlignment w:val="center"/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</w:pPr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PSA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structure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and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Resources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,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positions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,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storage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places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(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to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summarize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the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actual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process</w:t>
      </w:r>
      <w:proofErr w:type="spellEnd"/>
    </w:p>
    <w:p w:rsidRPr="005E7FD7" w:rsidR="005E7FD7" w:rsidP="005E7FD7" w:rsidRDefault="005E7FD7" w14:paraId="7BEEC6C7" w14:textId="77777777">
      <w:pPr>
        <w:spacing w:after="0" w:line="240" w:lineRule="auto"/>
        <w:ind w:left="540"/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</w:pPr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-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Number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and function of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storage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positions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/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resources</w:t>
      </w:r>
      <w:proofErr w:type="spellEnd"/>
    </w:p>
    <w:p w:rsidRPr="005E7FD7" w:rsidR="005E7FD7" w:rsidP="005E7FD7" w:rsidRDefault="005E7FD7" w14:paraId="124CC358" w14:textId="77777777">
      <w:pPr>
        <w:spacing w:after="0" w:line="240" w:lineRule="auto"/>
        <w:ind w:left="540"/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</w:pPr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-Storage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limitations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?</w:t>
      </w:r>
    </w:p>
    <w:p w:rsidRPr="005E7FD7" w:rsidR="005E7FD7" w:rsidP="005E7FD7" w:rsidRDefault="005E7FD7" w14:paraId="25EED4F9" w14:textId="77777777">
      <w:pPr>
        <w:spacing w:after="0" w:line="240" w:lineRule="auto"/>
        <w:ind w:left="540"/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</w:pPr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-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Dedicated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positions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for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specific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pructs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?</w:t>
      </w:r>
    </w:p>
    <w:p w:rsidRPr="005E7FD7" w:rsidR="005E7FD7" w:rsidP="005E7FD7" w:rsidRDefault="005E7FD7" w14:paraId="566D0B4E" w14:textId="77777777">
      <w:pPr>
        <w:numPr>
          <w:ilvl w:val="0"/>
          <w:numId w:val="2"/>
        </w:numPr>
        <w:spacing w:after="0" w:line="240" w:lineRule="auto"/>
        <w:textAlignment w:val="center"/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</w:pPr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List of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products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,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where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the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material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managment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is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planned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to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be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used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(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checking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all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BOM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items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of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the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representative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line and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defining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wich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will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be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Reference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and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whcih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will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be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trackedd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- (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list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)</w:t>
      </w:r>
    </w:p>
    <w:p w:rsidRPr="005E7FD7" w:rsidR="005E7FD7" w:rsidP="005E7FD7" w:rsidRDefault="005E7FD7" w14:paraId="305787AD" w14:textId="77777777">
      <w:pPr>
        <w:numPr>
          <w:ilvl w:val="0"/>
          <w:numId w:val="2"/>
        </w:numPr>
        <w:spacing w:after="0" w:line="240" w:lineRule="auto"/>
        <w:textAlignment w:val="center"/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</w:pP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What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are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the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necessary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informations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to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be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collected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for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the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tracked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consumables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? (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check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existing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Material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Attributes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and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propertioes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if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any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additioanal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info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is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needed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)</w:t>
      </w:r>
    </w:p>
    <w:p w:rsidRPr="005E7FD7" w:rsidR="005E7FD7" w:rsidP="005E7FD7" w:rsidRDefault="005E7FD7" w14:paraId="28FCD79C" w14:textId="77777777">
      <w:pPr>
        <w:numPr>
          <w:ilvl w:val="0"/>
          <w:numId w:val="2"/>
        </w:numPr>
        <w:spacing w:after="0" w:line="240" w:lineRule="auto"/>
        <w:textAlignment w:val="center"/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</w:pP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Other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cases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, like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transfer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to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Cost center?</w:t>
      </w:r>
    </w:p>
    <w:p w:rsidRPr="005E7FD7" w:rsidR="005E7FD7" w:rsidP="005E7FD7" w:rsidRDefault="005E7FD7" w14:paraId="06E83465" w14:textId="77777777">
      <w:pPr>
        <w:numPr>
          <w:ilvl w:val="0"/>
          <w:numId w:val="2"/>
        </w:numPr>
        <w:spacing w:after="0" w:line="240" w:lineRule="auto"/>
        <w:textAlignment w:val="center"/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</w:pP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Think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on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MES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label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design</w:t>
      </w:r>
    </w:p>
    <w:p w:rsidRPr="005E7FD7" w:rsidR="005E7FD7" w:rsidP="005E7FD7" w:rsidRDefault="005E7FD7" w14:paraId="152ECD6D" w14:textId="77777777">
      <w:pPr>
        <w:spacing w:after="0" w:line="240" w:lineRule="auto"/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</w:pPr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 </w:t>
      </w:r>
    </w:p>
    <w:p w:rsidRPr="005E7FD7" w:rsidR="005E7FD7" w:rsidP="005E7FD7" w:rsidRDefault="005E7FD7" w14:paraId="3F8B940E" w14:textId="77777777">
      <w:pPr>
        <w:spacing w:after="0" w:line="240" w:lineRule="auto"/>
        <w:ind w:left="540"/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</w:pPr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 </w:t>
      </w:r>
    </w:p>
    <w:p w:rsidRPr="005E7FD7" w:rsidR="005E7FD7" w:rsidP="005E7FD7" w:rsidRDefault="005E7FD7" w14:paraId="68BBC589" w14:textId="77777777">
      <w:pPr>
        <w:spacing w:after="0" w:line="240" w:lineRule="auto"/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</w:pPr>
      <w:r w:rsidRPr="005E7FD7">
        <w:rPr>
          <w:rFonts w:ascii="Calibri" w:hAnsi="Calibri" w:eastAsia="Times New Roman" w:cs="Calibri"/>
          <w:b/>
          <w:bCs/>
          <w:kern w:val="0"/>
          <w:sz w:val="22"/>
          <w:szCs w:val="22"/>
          <w:lang w:val="hu-HU"/>
          <w14:ligatures w14:val="none"/>
        </w:rPr>
        <w:t xml:space="preserve">PSA &lt;-&gt; </w:t>
      </w:r>
      <w:proofErr w:type="spellStart"/>
      <w:r w:rsidRPr="005E7FD7">
        <w:rPr>
          <w:rFonts w:ascii="Calibri" w:hAnsi="Calibri" w:eastAsia="Times New Roman" w:cs="Calibri"/>
          <w:b/>
          <w:bCs/>
          <w:kern w:val="0"/>
          <w:sz w:val="22"/>
          <w:szCs w:val="22"/>
          <w:lang w:val="hu-HU"/>
          <w14:ligatures w14:val="none"/>
        </w:rPr>
        <w:t>production</w:t>
      </w:r>
      <w:proofErr w:type="spellEnd"/>
      <w:r w:rsidRPr="005E7FD7">
        <w:rPr>
          <w:rFonts w:ascii="Calibri" w:hAnsi="Calibri" w:eastAsia="Times New Roman" w:cs="Calibri"/>
          <w:b/>
          <w:bCs/>
          <w:kern w:val="0"/>
          <w:sz w:val="22"/>
          <w:szCs w:val="22"/>
          <w:lang w:val="hu-HU"/>
          <w14:ligatures w14:val="none"/>
        </w:rPr>
        <w:t xml:space="preserve"> line </w:t>
      </w:r>
      <w:proofErr w:type="spellStart"/>
      <w:r w:rsidRPr="005E7FD7">
        <w:rPr>
          <w:rFonts w:ascii="Calibri" w:hAnsi="Calibri" w:eastAsia="Times New Roman" w:cs="Calibri"/>
          <w:b/>
          <w:bCs/>
          <w:kern w:val="0"/>
          <w:sz w:val="22"/>
          <w:szCs w:val="22"/>
          <w:lang w:val="hu-HU"/>
          <w14:ligatures w14:val="none"/>
        </w:rPr>
        <w:t>movement</w:t>
      </w:r>
      <w:proofErr w:type="spellEnd"/>
    </w:p>
    <w:p w:rsidRPr="005E7FD7" w:rsidR="005E7FD7" w:rsidP="005E7FD7" w:rsidRDefault="005E7FD7" w14:paraId="0695FA8E" w14:textId="77777777">
      <w:pPr>
        <w:numPr>
          <w:ilvl w:val="0"/>
          <w:numId w:val="3"/>
        </w:numPr>
        <w:spacing w:after="0" w:line="240" w:lineRule="auto"/>
        <w:textAlignment w:val="center"/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</w:pPr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Storage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places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at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the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Production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lines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(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number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,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structure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,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stored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material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types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/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groups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)</w:t>
      </w:r>
    </w:p>
    <w:p w:rsidRPr="005E7FD7" w:rsidR="005E7FD7" w:rsidP="005E7FD7" w:rsidRDefault="005E7FD7" w14:paraId="42B9CEA3" w14:textId="77777777">
      <w:pPr>
        <w:numPr>
          <w:ilvl w:val="0"/>
          <w:numId w:val="3"/>
        </w:numPr>
        <w:spacing w:after="0" w:line="240" w:lineRule="auto"/>
        <w:textAlignment w:val="center"/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</w:pP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How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the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replenishment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process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is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working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? (Link of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PSA's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with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Line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storages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and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Production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lines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,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requesting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,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approvel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,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picking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,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transfer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,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confirm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)</w:t>
      </w:r>
    </w:p>
    <w:p w:rsidRPr="005E7FD7" w:rsidR="005E7FD7" w:rsidP="005E7FD7" w:rsidRDefault="005E7FD7" w14:paraId="6D390DC4" w14:textId="77777777">
      <w:pPr>
        <w:numPr>
          <w:ilvl w:val="0"/>
          <w:numId w:val="3"/>
        </w:numPr>
        <w:spacing w:after="0" w:line="240" w:lineRule="auto"/>
        <w:textAlignment w:val="center"/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</w:pPr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Is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there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any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preparation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activity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on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consumables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before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it's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transfered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to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the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production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line</w:t>
      </w:r>
    </w:p>
    <w:p w:rsidRPr="005E7FD7" w:rsidR="005E7FD7" w:rsidP="005E7FD7" w:rsidRDefault="005E7FD7" w14:paraId="40D20E24" w14:textId="77777777">
      <w:pPr>
        <w:numPr>
          <w:ilvl w:val="0"/>
          <w:numId w:val="3"/>
        </w:numPr>
        <w:spacing w:after="0" w:line="240" w:lineRule="auto"/>
        <w:textAlignment w:val="center"/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</w:pP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How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the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return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to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PSA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process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works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?</w:t>
      </w:r>
    </w:p>
    <w:p w:rsidRPr="005E7FD7" w:rsidR="005E7FD7" w:rsidP="005E7FD7" w:rsidRDefault="005E7FD7" w14:paraId="55755152" w14:textId="77777777">
      <w:pPr>
        <w:numPr>
          <w:ilvl w:val="0"/>
          <w:numId w:val="3"/>
        </w:numPr>
        <w:spacing w:after="0" w:line="240" w:lineRule="auto"/>
        <w:textAlignment w:val="center"/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</w:pP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Specially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trated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materials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(like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glue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)?</w:t>
      </w:r>
    </w:p>
    <w:p w:rsidRPr="005E7FD7" w:rsidR="005E7FD7" w:rsidP="005E7FD7" w:rsidRDefault="005E7FD7" w14:paraId="10BD9341" w14:textId="77777777">
      <w:pPr>
        <w:spacing w:after="0" w:line="240" w:lineRule="auto"/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</w:pPr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 </w:t>
      </w:r>
    </w:p>
    <w:p w:rsidRPr="005E7FD7" w:rsidR="005E7FD7" w:rsidP="005E7FD7" w:rsidRDefault="005E7FD7" w14:paraId="53C6DDA2" w14:textId="77777777">
      <w:pPr>
        <w:spacing w:after="0" w:line="240" w:lineRule="auto"/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</w:pPr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 </w:t>
      </w:r>
    </w:p>
    <w:p w:rsidRPr="005E7FD7" w:rsidR="005E7FD7" w:rsidP="005E7FD7" w:rsidRDefault="005E7FD7" w14:paraId="0F317276" w14:textId="77777777">
      <w:pPr>
        <w:spacing w:after="0" w:line="240" w:lineRule="auto"/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</w:pPr>
      <w:proofErr w:type="spellStart"/>
      <w:r w:rsidRPr="005E7FD7">
        <w:rPr>
          <w:rFonts w:ascii="Calibri" w:hAnsi="Calibri" w:eastAsia="Times New Roman" w:cs="Calibri"/>
          <w:b/>
          <w:bCs/>
          <w:kern w:val="0"/>
          <w:sz w:val="22"/>
          <w:szCs w:val="22"/>
          <w:lang w:val="hu-HU"/>
          <w14:ligatures w14:val="none"/>
        </w:rPr>
        <w:t>Consumption</w:t>
      </w:r>
      <w:proofErr w:type="spellEnd"/>
      <w:r w:rsidRPr="005E7FD7">
        <w:rPr>
          <w:rFonts w:ascii="Calibri" w:hAnsi="Calibri" w:eastAsia="Times New Roman" w:cs="Calibri"/>
          <w:b/>
          <w:bCs/>
          <w:kern w:val="0"/>
          <w:sz w:val="22"/>
          <w:szCs w:val="22"/>
          <w:lang w:val="hu-HU"/>
          <w14:ligatures w14:val="none"/>
        </w:rPr>
        <w:t>:</w:t>
      </w:r>
    </w:p>
    <w:p w:rsidRPr="005E7FD7" w:rsidR="005E7FD7" w:rsidP="005E7FD7" w:rsidRDefault="005E7FD7" w14:paraId="7700CDD7" w14:textId="77777777">
      <w:pPr>
        <w:numPr>
          <w:ilvl w:val="0"/>
          <w:numId w:val="4"/>
        </w:numPr>
        <w:spacing w:after="0" w:line="240" w:lineRule="auto"/>
        <w:textAlignment w:val="center"/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</w:pP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Check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actual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SAP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BOMs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,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if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the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items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are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associated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to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the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proper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Operation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where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the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physical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usage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is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performed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?</w:t>
      </w:r>
    </w:p>
    <w:p w:rsidRPr="005E7FD7" w:rsidR="005E7FD7" w:rsidP="005E7FD7" w:rsidRDefault="005E7FD7" w14:paraId="74E59B0D" w14:textId="77777777">
      <w:pPr>
        <w:numPr>
          <w:ilvl w:val="0"/>
          <w:numId w:val="4"/>
        </w:numPr>
        <w:spacing w:after="0" w:line="240" w:lineRule="auto"/>
        <w:textAlignment w:val="center"/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</w:pPr>
      <w:proofErr w:type="spellStart"/>
      <w:r w:rsidRPr="005E7FD7">
        <w:rPr>
          <w:rFonts w:ascii="Calibri" w:hAnsi="Calibri" w:eastAsia="Times New Roman" w:cs="Calibri"/>
          <w:i/>
          <w:iCs/>
          <w:kern w:val="0"/>
          <w:sz w:val="22"/>
          <w:szCs w:val="22"/>
          <w:lang w:val="hu-HU"/>
          <w14:ligatures w14:val="none"/>
        </w:rPr>
        <w:t>Check</w:t>
      </w:r>
      <w:proofErr w:type="spellEnd"/>
      <w:r w:rsidRPr="005E7FD7">
        <w:rPr>
          <w:rFonts w:ascii="Calibri" w:hAnsi="Calibri" w:eastAsia="Times New Roman" w:cs="Calibri"/>
          <w:i/>
          <w:iCs/>
          <w:kern w:val="0"/>
          <w:sz w:val="22"/>
          <w:szCs w:val="22"/>
          <w:lang w:val="hu-HU"/>
          <w14:ligatures w14:val="none"/>
        </w:rPr>
        <w:t xml:space="preserve"> BOM </w:t>
      </w:r>
      <w:proofErr w:type="spellStart"/>
      <w:r w:rsidRPr="005E7FD7">
        <w:rPr>
          <w:rFonts w:ascii="Calibri" w:hAnsi="Calibri" w:eastAsia="Times New Roman" w:cs="Calibri"/>
          <w:i/>
          <w:iCs/>
          <w:kern w:val="0"/>
          <w:sz w:val="22"/>
          <w:szCs w:val="22"/>
          <w:lang w:val="hu-HU"/>
          <w14:ligatures w14:val="none"/>
        </w:rPr>
        <w:t>settings</w:t>
      </w:r>
      <w:proofErr w:type="spellEnd"/>
      <w:r w:rsidRPr="005E7FD7">
        <w:rPr>
          <w:rFonts w:ascii="Calibri" w:hAnsi="Calibri" w:eastAsia="Times New Roman" w:cs="Calibri"/>
          <w:i/>
          <w:iCs/>
          <w:kern w:val="0"/>
          <w:sz w:val="22"/>
          <w:szCs w:val="22"/>
          <w:lang w:val="hu-HU"/>
          <w14:ligatures w14:val="none"/>
        </w:rPr>
        <w:t xml:space="preserve">, </w:t>
      </w:r>
      <w:proofErr w:type="spellStart"/>
      <w:r w:rsidRPr="005E7FD7">
        <w:rPr>
          <w:rFonts w:ascii="Calibri" w:hAnsi="Calibri" w:eastAsia="Times New Roman" w:cs="Calibri"/>
          <w:i/>
          <w:iCs/>
          <w:kern w:val="0"/>
          <w:sz w:val="22"/>
          <w:szCs w:val="22"/>
          <w:lang w:val="hu-HU"/>
          <w14:ligatures w14:val="none"/>
        </w:rPr>
        <w:t>e.g</w:t>
      </w:r>
      <w:proofErr w:type="spellEnd"/>
      <w:r w:rsidRPr="005E7FD7">
        <w:rPr>
          <w:rFonts w:ascii="Calibri" w:hAnsi="Calibri" w:eastAsia="Times New Roman" w:cs="Calibri"/>
          <w:i/>
          <w:iCs/>
          <w:kern w:val="0"/>
          <w:sz w:val="22"/>
          <w:szCs w:val="22"/>
          <w:lang w:val="hu-HU"/>
          <w14:ligatures w14:val="none"/>
        </w:rPr>
        <w:t xml:space="preserve"> </w:t>
      </w:r>
      <w:proofErr w:type="spellStart"/>
      <w:r w:rsidRPr="005E7FD7">
        <w:rPr>
          <w:rFonts w:ascii="Calibri" w:hAnsi="Calibri" w:eastAsia="Times New Roman" w:cs="Calibri"/>
          <w:i/>
          <w:iCs/>
          <w:kern w:val="0"/>
          <w:sz w:val="22"/>
          <w:szCs w:val="22"/>
          <w:lang w:val="hu-HU"/>
          <w14:ligatures w14:val="none"/>
        </w:rPr>
        <w:t>for</w:t>
      </w:r>
      <w:proofErr w:type="spellEnd"/>
      <w:r w:rsidRPr="005E7FD7">
        <w:rPr>
          <w:rFonts w:ascii="Calibri" w:hAnsi="Calibri" w:eastAsia="Times New Roman" w:cs="Calibri"/>
          <w:i/>
          <w:iCs/>
          <w:kern w:val="0"/>
          <w:sz w:val="22"/>
          <w:szCs w:val="22"/>
          <w:lang w:val="hu-HU"/>
          <w14:ligatures w14:val="none"/>
        </w:rPr>
        <w:t xml:space="preserve"> </w:t>
      </w:r>
      <w:proofErr w:type="spellStart"/>
      <w:r w:rsidRPr="005E7FD7">
        <w:rPr>
          <w:rFonts w:ascii="Calibri" w:hAnsi="Calibri" w:eastAsia="Times New Roman" w:cs="Calibri"/>
          <w:i/>
          <w:iCs/>
          <w:kern w:val="0"/>
          <w:sz w:val="22"/>
          <w:szCs w:val="22"/>
          <w:lang w:val="hu-HU"/>
          <w14:ligatures w14:val="none"/>
        </w:rPr>
        <w:t>built</w:t>
      </w:r>
      <w:proofErr w:type="spellEnd"/>
      <w:r w:rsidRPr="005E7FD7">
        <w:rPr>
          <w:rFonts w:ascii="Calibri" w:hAnsi="Calibri" w:eastAsia="Times New Roman" w:cs="Calibri"/>
          <w:i/>
          <w:iCs/>
          <w:kern w:val="0"/>
          <w:sz w:val="22"/>
          <w:szCs w:val="22"/>
          <w:lang w:val="hu-HU"/>
          <w14:ligatures w14:val="none"/>
        </w:rPr>
        <w:t xml:space="preserve"> in </w:t>
      </w:r>
      <w:proofErr w:type="spellStart"/>
      <w:r w:rsidRPr="005E7FD7">
        <w:rPr>
          <w:rFonts w:ascii="Calibri" w:hAnsi="Calibri" w:eastAsia="Times New Roman" w:cs="Calibri"/>
          <w:i/>
          <w:iCs/>
          <w:kern w:val="0"/>
          <w:sz w:val="22"/>
          <w:szCs w:val="22"/>
          <w:lang w:val="hu-HU"/>
          <w14:ligatures w14:val="none"/>
        </w:rPr>
        <w:t>component</w:t>
      </w:r>
      <w:proofErr w:type="spellEnd"/>
      <w:r w:rsidRPr="005E7FD7">
        <w:rPr>
          <w:rFonts w:ascii="Calibri" w:hAnsi="Calibri" w:eastAsia="Times New Roman" w:cs="Calibri"/>
          <w:i/>
          <w:iCs/>
          <w:kern w:val="0"/>
          <w:sz w:val="22"/>
          <w:szCs w:val="22"/>
          <w:lang w:val="hu-HU"/>
          <w14:ligatures w14:val="none"/>
        </w:rPr>
        <w:t xml:space="preserve"> </w:t>
      </w:r>
      <w:proofErr w:type="spellStart"/>
      <w:r w:rsidRPr="005E7FD7">
        <w:rPr>
          <w:rFonts w:ascii="Calibri" w:hAnsi="Calibri" w:eastAsia="Times New Roman" w:cs="Calibri"/>
          <w:i/>
          <w:iCs/>
          <w:kern w:val="0"/>
          <w:sz w:val="22"/>
          <w:szCs w:val="22"/>
          <w:lang w:val="hu-HU"/>
          <w14:ligatures w14:val="none"/>
        </w:rPr>
        <w:t>scrap</w:t>
      </w:r>
      <w:proofErr w:type="spellEnd"/>
      <w:r w:rsidRPr="005E7FD7">
        <w:rPr>
          <w:rFonts w:ascii="Calibri" w:hAnsi="Calibri" w:eastAsia="Times New Roman" w:cs="Calibri"/>
          <w:i/>
          <w:iCs/>
          <w:kern w:val="0"/>
          <w:sz w:val="22"/>
          <w:szCs w:val="22"/>
          <w:lang w:val="hu-HU"/>
          <w14:ligatures w14:val="none"/>
        </w:rPr>
        <w:t xml:space="preserve"> % (</w:t>
      </w:r>
      <w:proofErr w:type="spellStart"/>
      <w:r w:rsidRPr="005E7FD7">
        <w:rPr>
          <w:rFonts w:ascii="Calibri" w:hAnsi="Calibri" w:eastAsia="Times New Roman" w:cs="Calibri"/>
          <w:i/>
          <w:iCs/>
          <w:kern w:val="0"/>
          <w:sz w:val="22"/>
          <w:szCs w:val="22"/>
          <w:lang w:val="hu-HU"/>
          <w14:ligatures w14:val="none"/>
        </w:rPr>
        <w:t>can</w:t>
      </w:r>
      <w:proofErr w:type="spellEnd"/>
      <w:r w:rsidRPr="005E7FD7">
        <w:rPr>
          <w:rFonts w:ascii="Calibri" w:hAnsi="Calibri" w:eastAsia="Times New Roman" w:cs="Calibri"/>
          <w:i/>
          <w:iCs/>
          <w:kern w:val="0"/>
          <w:sz w:val="22"/>
          <w:szCs w:val="22"/>
          <w:lang w:val="hu-HU"/>
          <w14:ligatures w14:val="none"/>
        </w:rPr>
        <w:t xml:space="preserve"> </w:t>
      </w:r>
      <w:proofErr w:type="spellStart"/>
      <w:r w:rsidRPr="005E7FD7">
        <w:rPr>
          <w:rFonts w:ascii="Calibri" w:hAnsi="Calibri" w:eastAsia="Times New Roman" w:cs="Calibri"/>
          <w:i/>
          <w:iCs/>
          <w:kern w:val="0"/>
          <w:sz w:val="22"/>
          <w:szCs w:val="22"/>
          <w:lang w:val="hu-HU"/>
          <w14:ligatures w14:val="none"/>
        </w:rPr>
        <w:t>cause</w:t>
      </w:r>
      <w:proofErr w:type="spellEnd"/>
      <w:r w:rsidRPr="005E7FD7">
        <w:rPr>
          <w:rFonts w:ascii="Calibri" w:hAnsi="Calibri" w:eastAsia="Times New Roman" w:cs="Calibri"/>
          <w:i/>
          <w:iCs/>
          <w:kern w:val="0"/>
          <w:sz w:val="22"/>
          <w:szCs w:val="22"/>
          <w:lang w:val="hu-HU"/>
          <w14:ligatures w14:val="none"/>
        </w:rPr>
        <w:t xml:space="preserve"> </w:t>
      </w:r>
      <w:proofErr w:type="spellStart"/>
      <w:r w:rsidRPr="005E7FD7">
        <w:rPr>
          <w:rFonts w:ascii="Calibri" w:hAnsi="Calibri" w:eastAsia="Times New Roman" w:cs="Calibri"/>
          <w:i/>
          <w:iCs/>
          <w:kern w:val="0"/>
          <w:sz w:val="22"/>
          <w:szCs w:val="22"/>
          <w:lang w:val="hu-HU"/>
          <w14:ligatures w14:val="none"/>
        </w:rPr>
        <w:t>differences</w:t>
      </w:r>
      <w:proofErr w:type="spellEnd"/>
      <w:r w:rsidRPr="005E7FD7">
        <w:rPr>
          <w:rFonts w:ascii="Calibri" w:hAnsi="Calibri" w:eastAsia="Times New Roman" w:cs="Calibri"/>
          <w:i/>
          <w:iCs/>
          <w:kern w:val="0"/>
          <w:sz w:val="22"/>
          <w:szCs w:val="22"/>
          <w:lang w:val="hu-HU"/>
          <w14:ligatures w14:val="none"/>
        </w:rPr>
        <w:t xml:space="preserve"> in </w:t>
      </w:r>
      <w:proofErr w:type="spellStart"/>
      <w:r w:rsidRPr="005E7FD7">
        <w:rPr>
          <w:rFonts w:ascii="Calibri" w:hAnsi="Calibri" w:eastAsia="Times New Roman" w:cs="Calibri"/>
          <w:i/>
          <w:iCs/>
          <w:kern w:val="0"/>
          <w:sz w:val="22"/>
          <w:szCs w:val="22"/>
          <w:lang w:val="hu-HU"/>
          <w14:ligatures w14:val="none"/>
        </w:rPr>
        <w:t>the</w:t>
      </w:r>
      <w:proofErr w:type="spellEnd"/>
      <w:r w:rsidRPr="005E7FD7">
        <w:rPr>
          <w:rFonts w:ascii="Calibri" w:hAnsi="Calibri" w:eastAsia="Times New Roman" w:cs="Calibri"/>
          <w:i/>
          <w:iCs/>
          <w:kern w:val="0"/>
          <w:sz w:val="22"/>
          <w:szCs w:val="22"/>
          <w:lang w:val="hu-HU"/>
          <w14:ligatures w14:val="none"/>
        </w:rPr>
        <w:t xml:space="preserve"> </w:t>
      </w:r>
      <w:proofErr w:type="spellStart"/>
      <w:r w:rsidRPr="005E7FD7">
        <w:rPr>
          <w:rFonts w:ascii="Calibri" w:hAnsi="Calibri" w:eastAsia="Times New Roman" w:cs="Calibri"/>
          <w:i/>
          <w:iCs/>
          <w:kern w:val="0"/>
          <w:sz w:val="22"/>
          <w:szCs w:val="22"/>
          <w:lang w:val="hu-HU"/>
          <w14:ligatures w14:val="none"/>
        </w:rPr>
        <w:t>real</w:t>
      </w:r>
      <w:proofErr w:type="spellEnd"/>
      <w:r w:rsidRPr="005E7FD7">
        <w:rPr>
          <w:rFonts w:ascii="Calibri" w:hAnsi="Calibri" w:eastAsia="Times New Roman" w:cs="Calibri"/>
          <w:i/>
          <w:iCs/>
          <w:kern w:val="0"/>
          <w:sz w:val="22"/>
          <w:szCs w:val="22"/>
          <w:lang w:val="hu-HU"/>
          <w14:ligatures w14:val="none"/>
        </w:rPr>
        <w:t xml:space="preserve"> </w:t>
      </w:r>
      <w:proofErr w:type="spellStart"/>
      <w:r w:rsidRPr="005E7FD7">
        <w:rPr>
          <w:rFonts w:ascii="Calibri" w:hAnsi="Calibri" w:eastAsia="Times New Roman" w:cs="Calibri"/>
          <w:i/>
          <w:iCs/>
          <w:kern w:val="0"/>
          <w:sz w:val="22"/>
          <w:szCs w:val="22"/>
          <w:lang w:val="hu-HU"/>
          <w14:ligatures w14:val="none"/>
        </w:rPr>
        <w:t>usage</w:t>
      </w:r>
      <w:proofErr w:type="spellEnd"/>
      <w:r w:rsidRPr="005E7FD7">
        <w:rPr>
          <w:rFonts w:ascii="Calibri" w:hAnsi="Calibri" w:eastAsia="Times New Roman" w:cs="Calibri"/>
          <w:i/>
          <w:iCs/>
          <w:kern w:val="0"/>
          <w:sz w:val="22"/>
          <w:szCs w:val="22"/>
          <w:lang w:val="hu-HU"/>
          <w14:ligatures w14:val="none"/>
        </w:rPr>
        <w:t xml:space="preserve"> and </w:t>
      </w:r>
      <w:proofErr w:type="spellStart"/>
      <w:r w:rsidRPr="005E7FD7">
        <w:rPr>
          <w:rFonts w:ascii="Calibri" w:hAnsi="Calibri" w:eastAsia="Times New Roman" w:cs="Calibri"/>
          <w:i/>
          <w:iCs/>
          <w:kern w:val="0"/>
          <w:sz w:val="22"/>
          <w:szCs w:val="22"/>
          <w:lang w:val="hu-HU"/>
          <w14:ligatures w14:val="none"/>
        </w:rPr>
        <w:t>the</w:t>
      </w:r>
      <w:proofErr w:type="spellEnd"/>
      <w:r w:rsidRPr="005E7FD7">
        <w:rPr>
          <w:rFonts w:ascii="Calibri" w:hAnsi="Calibri" w:eastAsia="Times New Roman" w:cs="Calibri"/>
          <w:i/>
          <w:iCs/>
          <w:kern w:val="0"/>
          <w:sz w:val="22"/>
          <w:szCs w:val="22"/>
          <w:lang w:val="hu-HU"/>
          <w14:ligatures w14:val="none"/>
        </w:rPr>
        <w:t xml:space="preserve"> </w:t>
      </w:r>
      <w:proofErr w:type="spellStart"/>
      <w:r w:rsidRPr="005E7FD7">
        <w:rPr>
          <w:rFonts w:ascii="Calibri" w:hAnsi="Calibri" w:eastAsia="Times New Roman" w:cs="Calibri"/>
          <w:i/>
          <w:iCs/>
          <w:kern w:val="0"/>
          <w:sz w:val="22"/>
          <w:szCs w:val="22"/>
          <w:lang w:val="hu-HU"/>
          <w14:ligatures w14:val="none"/>
        </w:rPr>
        <w:t>booking</w:t>
      </w:r>
      <w:proofErr w:type="spellEnd"/>
      <w:r w:rsidRPr="005E7FD7">
        <w:rPr>
          <w:rFonts w:ascii="Calibri" w:hAnsi="Calibri" w:eastAsia="Times New Roman" w:cs="Calibri"/>
          <w:i/>
          <w:iCs/>
          <w:kern w:val="0"/>
          <w:sz w:val="22"/>
          <w:szCs w:val="22"/>
          <w:lang w:val="hu-HU"/>
          <w14:ligatures w14:val="none"/>
        </w:rPr>
        <w:t xml:space="preserve"> </w:t>
      </w:r>
      <w:proofErr w:type="spellStart"/>
      <w:r w:rsidRPr="005E7FD7">
        <w:rPr>
          <w:rFonts w:ascii="Calibri" w:hAnsi="Calibri" w:eastAsia="Times New Roman" w:cs="Calibri"/>
          <w:i/>
          <w:iCs/>
          <w:kern w:val="0"/>
          <w:sz w:val="22"/>
          <w:szCs w:val="22"/>
          <w:lang w:val="hu-HU"/>
          <w14:ligatures w14:val="none"/>
        </w:rPr>
        <w:t>by</w:t>
      </w:r>
      <w:proofErr w:type="spellEnd"/>
      <w:r w:rsidRPr="005E7FD7">
        <w:rPr>
          <w:rFonts w:ascii="Calibri" w:hAnsi="Calibri" w:eastAsia="Times New Roman" w:cs="Calibri"/>
          <w:i/>
          <w:iCs/>
          <w:kern w:val="0"/>
          <w:sz w:val="22"/>
          <w:szCs w:val="22"/>
          <w:lang w:val="hu-HU"/>
          <w14:ligatures w14:val="none"/>
        </w:rPr>
        <w:t xml:space="preserve"> SAP and MES)</w:t>
      </w:r>
    </w:p>
    <w:p w:rsidRPr="005E7FD7" w:rsidR="005E7FD7" w:rsidP="005E7FD7" w:rsidRDefault="005E7FD7" w14:paraId="277A3BEF" w14:textId="77777777">
      <w:pPr>
        <w:numPr>
          <w:ilvl w:val="0"/>
          <w:numId w:val="4"/>
        </w:numPr>
        <w:spacing w:after="0" w:line="240" w:lineRule="auto"/>
        <w:textAlignment w:val="center"/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</w:pP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Example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for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Cunsumption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modes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(1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uniqe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material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per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each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feeder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; 1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Material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at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multiple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feeders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;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Bulk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materials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; etc.)</w:t>
      </w:r>
    </w:p>
    <w:p w:rsidRPr="005E7FD7" w:rsidR="005E7FD7" w:rsidP="005E7FD7" w:rsidRDefault="005E7FD7" w14:paraId="1759FD31" w14:textId="77777777">
      <w:pPr>
        <w:numPr>
          <w:ilvl w:val="0"/>
          <w:numId w:val="4"/>
        </w:numPr>
        <w:spacing w:after="0" w:line="240" w:lineRule="auto"/>
        <w:textAlignment w:val="center"/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</w:pP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Feeder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marking/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identification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situation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?</w:t>
      </w:r>
    </w:p>
    <w:p w:rsidRPr="005E7FD7" w:rsidR="005E7FD7" w:rsidP="005E7FD7" w:rsidRDefault="005E7FD7" w14:paraId="72531192" w14:textId="77777777">
      <w:pPr>
        <w:numPr>
          <w:ilvl w:val="0"/>
          <w:numId w:val="4"/>
        </w:numPr>
        <w:spacing w:after="0" w:line="240" w:lineRule="auto"/>
        <w:textAlignment w:val="center"/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</w:pPr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BOM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component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validation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frequency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(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at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PO start;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at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consumable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change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; </w:t>
      </w:r>
      <w:proofErr w:type="spellStart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periodically</w:t>
      </w:r>
      <w:proofErr w:type="spellEnd"/>
      <w:r w:rsidRP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; etc.)</w:t>
      </w:r>
    </w:p>
    <w:p w:rsidRPr="005E7FD7" w:rsidR="005E7FD7" w:rsidP="005E7FD7" w:rsidRDefault="005E7FD7" w14:paraId="77D606E5" w14:textId="77777777">
      <w:pPr>
        <w:numPr>
          <w:ilvl w:val="0"/>
          <w:numId w:val="4"/>
        </w:numPr>
        <w:spacing w:after="0" w:line="240" w:lineRule="auto"/>
        <w:textAlignment w:val="center"/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</w:pPr>
      <w:r w:rsidRPr="005E7FD7" w:rsid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BOM </w:t>
      </w:r>
      <w:r w:rsidRPr="005E7FD7" w:rsid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component</w:t>
      </w:r>
      <w:r w:rsidRPr="005E7FD7" w:rsid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</w:t>
      </w:r>
      <w:r w:rsidRPr="005E7FD7" w:rsid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validation</w:t>
      </w:r>
      <w:r w:rsidRPr="005E7FD7" w:rsid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</w:t>
      </w:r>
      <w:r w:rsidRPr="005E7FD7" w:rsid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rules</w:t>
      </w:r>
      <w:r w:rsidRPr="005E7FD7" w:rsid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(</w:t>
      </w:r>
      <w:r w:rsidRPr="005E7FD7" w:rsid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which</w:t>
      </w:r>
      <w:r w:rsidRPr="005E7FD7" w:rsid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</w:t>
      </w:r>
      <w:r w:rsidRPr="005E7FD7" w:rsid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information</w:t>
      </w:r>
      <w:r w:rsidRPr="005E7FD7" w:rsid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has </w:t>
      </w:r>
      <w:r w:rsidRPr="005E7FD7" w:rsid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to</w:t>
      </w:r>
      <w:r w:rsidRPr="005E7FD7" w:rsid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be </w:t>
      </w:r>
      <w:r w:rsidRPr="005E7FD7" w:rsid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chancked</w:t>
      </w:r>
      <w:r w:rsidRPr="005E7FD7" w:rsid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, like Batch </w:t>
      </w:r>
      <w:r w:rsidRPr="005E7FD7" w:rsid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Id</w:t>
      </w:r>
      <w:r w:rsidRPr="005E7FD7" w:rsid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, </w:t>
      </w:r>
      <w:r w:rsidRPr="005E7FD7" w:rsid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expiration</w:t>
      </w:r>
      <w:r w:rsidRPr="005E7FD7" w:rsid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 xml:space="preserve"> </w:t>
      </w:r>
      <w:r w:rsidRPr="005E7FD7" w:rsid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date</w:t>
      </w:r>
      <w:r w:rsidRPr="005E7FD7" w:rsidR="005E7FD7">
        <w:rPr>
          <w:rFonts w:ascii="Calibri" w:hAnsi="Calibri" w:eastAsia="Times New Roman" w:cs="Calibri"/>
          <w:kern w:val="0"/>
          <w:sz w:val="22"/>
          <w:szCs w:val="22"/>
          <w:lang w:val="hu-HU"/>
          <w14:ligatures w14:val="none"/>
        </w:rPr>
        <w:t>, etc.)</w:t>
      </w:r>
    </w:p>
    <w:p w:rsidRPr="005E7FD7" w:rsidR="00757BD8" w:rsidP="194B132A" w:rsidRDefault="00757BD8" w14:paraId="5F088A89" w14:textId="1CD38614">
      <w:pPr>
        <w:pStyle w:val="Normal"/>
        <w:numPr>
          <w:ilvl w:val="0"/>
          <w:numId w:val="4"/>
        </w:numPr>
        <w:spacing w:after="0" w:line="240" w:lineRule="auto"/>
        <w:rPr>
          <w:rFonts w:ascii="Calibri" w:hAnsi="Calibri" w:eastAsia="Times New Roman" w:cs="Calibri"/>
          <w:sz w:val="22"/>
          <w:szCs w:val="22"/>
          <w:lang w:val="hu-HU"/>
        </w:rPr>
      </w:pPr>
      <w:r w:rsidRPr="194B132A" w:rsidR="385D9EFA">
        <w:rPr>
          <w:rFonts w:ascii="Calibri" w:hAnsi="Calibri" w:eastAsia="Times New Roman" w:cs="Calibri"/>
          <w:sz w:val="22"/>
          <w:szCs w:val="22"/>
          <w:lang w:val="hu-HU"/>
        </w:rPr>
        <w:t>Check</w:t>
      </w:r>
      <w:r w:rsidRPr="194B132A" w:rsidR="385D9EFA">
        <w:rPr>
          <w:rFonts w:ascii="Calibri" w:hAnsi="Calibri" w:eastAsia="Times New Roman" w:cs="Calibri"/>
          <w:sz w:val="22"/>
          <w:szCs w:val="22"/>
          <w:lang w:val="hu-HU"/>
        </w:rPr>
        <w:t xml:space="preserve"> </w:t>
      </w:r>
      <w:r w:rsidRPr="194B132A" w:rsidR="385D9EFA">
        <w:rPr>
          <w:rFonts w:ascii="Calibri" w:hAnsi="Calibri" w:eastAsia="Times New Roman" w:cs="Calibri"/>
          <w:sz w:val="22"/>
          <w:szCs w:val="22"/>
          <w:lang w:val="hu-HU"/>
        </w:rPr>
        <w:t>if</w:t>
      </w:r>
      <w:r w:rsidRPr="194B132A" w:rsidR="385D9EFA">
        <w:rPr>
          <w:rFonts w:ascii="Calibri" w:hAnsi="Calibri" w:eastAsia="Times New Roman" w:cs="Calibri"/>
          <w:sz w:val="22"/>
          <w:szCs w:val="22"/>
          <w:lang w:val="hu-HU"/>
        </w:rPr>
        <w:t xml:space="preserve"> </w:t>
      </w:r>
      <w:r w:rsidRPr="194B132A" w:rsidR="385D9EFA">
        <w:rPr>
          <w:rFonts w:ascii="Calibri" w:hAnsi="Calibri" w:eastAsia="Times New Roman" w:cs="Calibri"/>
          <w:sz w:val="22"/>
          <w:szCs w:val="22"/>
          <w:lang w:val="hu-HU"/>
        </w:rPr>
        <w:t>there</w:t>
      </w:r>
      <w:r w:rsidRPr="194B132A" w:rsidR="385D9EFA">
        <w:rPr>
          <w:rFonts w:ascii="Calibri" w:hAnsi="Calibri" w:eastAsia="Times New Roman" w:cs="Calibri"/>
          <w:sz w:val="22"/>
          <w:szCs w:val="22"/>
          <w:lang w:val="hu-HU"/>
        </w:rPr>
        <w:t xml:space="preserve"> </w:t>
      </w:r>
      <w:r w:rsidRPr="194B132A" w:rsidR="385D9EFA">
        <w:rPr>
          <w:rFonts w:ascii="Calibri" w:hAnsi="Calibri" w:eastAsia="Times New Roman" w:cs="Calibri"/>
          <w:sz w:val="22"/>
          <w:szCs w:val="22"/>
          <w:lang w:val="hu-HU"/>
        </w:rPr>
        <w:t>are</w:t>
      </w:r>
      <w:r w:rsidRPr="194B132A" w:rsidR="385D9EFA">
        <w:rPr>
          <w:rFonts w:ascii="Calibri" w:hAnsi="Calibri" w:eastAsia="Times New Roman" w:cs="Calibri"/>
          <w:sz w:val="22"/>
          <w:szCs w:val="22"/>
          <w:lang w:val="hu-HU"/>
        </w:rPr>
        <w:t xml:space="preserve"> </w:t>
      </w:r>
      <w:r w:rsidRPr="194B132A" w:rsidR="385D9EFA">
        <w:rPr>
          <w:rFonts w:ascii="Calibri" w:hAnsi="Calibri" w:eastAsia="Times New Roman" w:cs="Calibri"/>
          <w:sz w:val="22"/>
          <w:szCs w:val="22"/>
          <w:lang w:val="hu-HU"/>
        </w:rPr>
        <w:t>consumables</w:t>
      </w:r>
      <w:r w:rsidRPr="194B132A" w:rsidR="54DDC9D6">
        <w:rPr>
          <w:rFonts w:ascii="Calibri" w:hAnsi="Calibri" w:eastAsia="Times New Roman" w:cs="Calibri"/>
          <w:sz w:val="22"/>
          <w:szCs w:val="22"/>
          <w:lang w:val="hu-HU"/>
        </w:rPr>
        <w:t xml:space="preserve"> (</w:t>
      </w:r>
      <w:r w:rsidRPr="194B132A" w:rsidR="54DDC9D6">
        <w:rPr>
          <w:rFonts w:ascii="Calibri" w:hAnsi="Calibri" w:eastAsia="Times New Roman" w:cs="Calibri"/>
          <w:sz w:val="22"/>
          <w:szCs w:val="22"/>
          <w:lang w:val="hu-HU"/>
        </w:rPr>
        <w:t>same</w:t>
      </w:r>
      <w:r w:rsidRPr="194B132A" w:rsidR="54DDC9D6">
        <w:rPr>
          <w:rFonts w:ascii="Calibri" w:hAnsi="Calibri" w:eastAsia="Times New Roman" w:cs="Calibri"/>
          <w:sz w:val="22"/>
          <w:szCs w:val="22"/>
          <w:lang w:val="hu-HU"/>
        </w:rPr>
        <w:t xml:space="preserve"> product </w:t>
      </w:r>
      <w:r w:rsidRPr="194B132A" w:rsidR="54DDC9D6">
        <w:rPr>
          <w:rFonts w:ascii="Calibri" w:hAnsi="Calibri" w:eastAsia="Times New Roman" w:cs="Calibri"/>
          <w:sz w:val="22"/>
          <w:szCs w:val="22"/>
          <w:lang w:val="hu-HU"/>
        </w:rPr>
        <w:t>number</w:t>
      </w:r>
      <w:r w:rsidRPr="194B132A" w:rsidR="54DDC9D6">
        <w:rPr>
          <w:rFonts w:ascii="Calibri" w:hAnsi="Calibri" w:eastAsia="Times New Roman" w:cs="Calibri"/>
          <w:sz w:val="22"/>
          <w:szCs w:val="22"/>
          <w:lang w:val="hu-HU"/>
        </w:rPr>
        <w:t>) u</w:t>
      </w:r>
      <w:r w:rsidRPr="194B132A" w:rsidR="385D9EFA">
        <w:rPr>
          <w:rFonts w:ascii="Calibri" w:hAnsi="Calibri" w:eastAsia="Times New Roman" w:cs="Calibri"/>
          <w:sz w:val="22"/>
          <w:szCs w:val="22"/>
          <w:lang w:val="hu-HU"/>
        </w:rPr>
        <w:t xml:space="preserve">sed in </w:t>
      </w:r>
      <w:r w:rsidRPr="194B132A" w:rsidR="385D9EFA">
        <w:rPr>
          <w:rFonts w:ascii="Calibri" w:hAnsi="Calibri" w:eastAsia="Times New Roman" w:cs="Calibri"/>
          <w:sz w:val="22"/>
          <w:szCs w:val="22"/>
          <w:lang w:val="hu-HU"/>
        </w:rPr>
        <w:t>multiple</w:t>
      </w:r>
      <w:r w:rsidRPr="194B132A" w:rsidR="385D9EFA">
        <w:rPr>
          <w:rFonts w:ascii="Calibri" w:hAnsi="Calibri" w:eastAsia="Times New Roman" w:cs="Calibri"/>
          <w:sz w:val="22"/>
          <w:szCs w:val="22"/>
          <w:lang w:val="hu-HU"/>
        </w:rPr>
        <w:t xml:space="preserve"> </w:t>
      </w:r>
      <w:r w:rsidRPr="194B132A" w:rsidR="385D9EFA">
        <w:rPr>
          <w:rFonts w:ascii="Calibri" w:hAnsi="Calibri" w:eastAsia="Times New Roman" w:cs="Calibri"/>
          <w:sz w:val="22"/>
          <w:szCs w:val="22"/>
          <w:lang w:val="hu-HU"/>
        </w:rPr>
        <w:t>Areas</w:t>
      </w:r>
      <w:r w:rsidRPr="194B132A" w:rsidR="385D9EFA">
        <w:rPr>
          <w:rFonts w:ascii="Calibri" w:hAnsi="Calibri" w:eastAsia="Times New Roman" w:cs="Calibri"/>
          <w:sz w:val="22"/>
          <w:szCs w:val="22"/>
          <w:lang w:val="hu-HU"/>
        </w:rPr>
        <w:t xml:space="preserve"> (</w:t>
      </w:r>
      <w:r w:rsidRPr="194B132A" w:rsidR="385D9EFA">
        <w:rPr>
          <w:rFonts w:ascii="Calibri" w:hAnsi="Calibri" w:eastAsia="Times New Roman" w:cs="Calibri"/>
          <w:sz w:val="22"/>
          <w:szCs w:val="22"/>
          <w:lang w:val="hu-HU"/>
        </w:rPr>
        <w:t>e.g</w:t>
      </w:r>
      <w:r w:rsidRPr="194B132A" w:rsidR="385D9EFA">
        <w:rPr>
          <w:rFonts w:ascii="Calibri" w:hAnsi="Calibri" w:eastAsia="Times New Roman" w:cs="Calibri"/>
          <w:sz w:val="22"/>
          <w:szCs w:val="22"/>
          <w:lang w:val="hu-HU"/>
        </w:rPr>
        <w:t xml:space="preserve">. </w:t>
      </w:r>
      <w:r w:rsidRPr="194B132A" w:rsidR="385D9EFA">
        <w:rPr>
          <w:rFonts w:ascii="Calibri" w:hAnsi="Calibri" w:eastAsia="Times New Roman" w:cs="Calibri"/>
          <w:sz w:val="22"/>
          <w:szCs w:val="22"/>
          <w:lang w:val="hu-HU"/>
        </w:rPr>
        <w:t>winding</w:t>
      </w:r>
      <w:r w:rsidRPr="194B132A" w:rsidR="385D9EFA">
        <w:rPr>
          <w:rFonts w:ascii="Calibri" w:hAnsi="Calibri" w:eastAsia="Times New Roman" w:cs="Calibri"/>
          <w:sz w:val="22"/>
          <w:szCs w:val="22"/>
          <w:lang w:val="hu-HU"/>
        </w:rPr>
        <w:t xml:space="preserve"> </w:t>
      </w:r>
      <w:r w:rsidRPr="194B132A" w:rsidR="385D9EFA">
        <w:rPr>
          <w:rFonts w:ascii="Calibri" w:hAnsi="Calibri" w:eastAsia="Times New Roman" w:cs="Calibri"/>
          <w:sz w:val="22"/>
          <w:szCs w:val="22"/>
          <w:lang w:val="hu-HU"/>
        </w:rPr>
        <w:t>wire</w:t>
      </w:r>
      <w:r w:rsidRPr="194B132A" w:rsidR="2404F996">
        <w:rPr>
          <w:rFonts w:ascii="Calibri" w:hAnsi="Calibri" w:eastAsia="Times New Roman" w:cs="Calibri"/>
          <w:sz w:val="22"/>
          <w:szCs w:val="22"/>
          <w:lang w:val="hu-HU"/>
        </w:rPr>
        <w:t xml:space="preserve">, </w:t>
      </w:r>
      <w:r w:rsidRPr="194B132A" w:rsidR="2404F996">
        <w:rPr>
          <w:rFonts w:ascii="Calibri" w:hAnsi="Calibri" w:eastAsia="Times New Roman" w:cs="Calibri"/>
          <w:sz w:val="22"/>
          <w:szCs w:val="22"/>
          <w:lang w:val="hu-HU"/>
        </w:rPr>
        <w:t>potting</w:t>
      </w:r>
      <w:r w:rsidRPr="194B132A" w:rsidR="2404F996">
        <w:rPr>
          <w:rFonts w:ascii="Calibri" w:hAnsi="Calibri" w:eastAsia="Times New Roman" w:cs="Calibri"/>
          <w:sz w:val="22"/>
          <w:szCs w:val="22"/>
          <w:lang w:val="hu-HU"/>
        </w:rPr>
        <w:t xml:space="preserve"> </w:t>
      </w:r>
      <w:r w:rsidRPr="194B132A" w:rsidR="2404F996">
        <w:rPr>
          <w:rFonts w:ascii="Calibri" w:hAnsi="Calibri" w:eastAsia="Times New Roman" w:cs="Calibri"/>
          <w:sz w:val="22"/>
          <w:szCs w:val="22"/>
          <w:lang w:val="hu-HU"/>
        </w:rPr>
        <w:t>material</w:t>
      </w:r>
      <w:r w:rsidRPr="194B132A" w:rsidR="385D9EFA">
        <w:rPr>
          <w:rFonts w:ascii="Calibri" w:hAnsi="Calibri" w:eastAsia="Times New Roman" w:cs="Calibri"/>
          <w:sz w:val="22"/>
          <w:szCs w:val="22"/>
          <w:lang w:val="hu-HU"/>
        </w:rPr>
        <w:t>)</w:t>
      </w:r>
    </w:p>
    <w:p w:rsidR="194B132A" w:rsidP="194B132A" w:rsidRDefault="194B132A" w14:paraId="3D7AC4F4" w14:textId="0F07949A">
      <w:pPr>
        <w:pStyle w:val="Normal"/>
        <w:numPr>
          <w:ilvl w:val="0"/>
          <w:numId w:val="4"/>
        </w:numPr>
        <w:spacing w:after="0" w:line="240" w:lineRule="auto"/>
        <w:rPr>
          <w:rFonts w:ascii="Calibri" w:hAnsi="Calibri" w:eastAsia="Times New Roman" w:cs="Calibri"/>
          <w:sz w:val="22"/>
          <w:szCs w:val="22"/>
          <w:lang w:val="hu-HU"/>
        </w:rPr>
      </w:pPr>
    </w:p>
    <w:sectPr w:rsidRPr="005E7FD7" w:rsidR="00757BD8" w:rsidSect="005E7FD7">
      <w:headerReference w:type="even" r:id="rId7"/>
      <w:headerReference w:type="default" r:id="rId8"/>
      <w:headerReference w:type="first" r:id="rId9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E7FD7" w:rsidP="005E7FD7" w:rsidRDefault="005E7FD7" w14:paraId="1EA4E5A0" w14:textId="77777777">
      <w:pPr>
        <w:spacing w:after="0" w:line="240" w:lineRule="auto"/>
      </w:pPr>
      <w:r>
        <w:separator/>
      </w:r>
    </w:p>
  </w:endnote>
  <w:endnote w:type="continuationSeparator" w:id="0">
    <w:p w:rsidR="005E7FD7" w:rsidP="005E7FD7" w:rsidRDefault="005E7FD7" w14:paraId="3D0B3B4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E7FD7" w:rsidP="005E7FD7" w:rsidRDefault="005E7FD7" w14:paraId="7A2D110E" w14:textId="77777777">
      <w:pPr>
        <w:spacing w:after="0" w:line="240" w:lineRule="auto"/>
      </w:pPr>
      <w:r>
        <w:separator/>
      </w:r>
    </w:p>
  </w:footnote>
  <w:footnote w:type="continuationSeparator" w:id="0">
    <w:p w:rsidR="005E7FD7" w:rsidP="005E7FD7" w:rsidRDefault="005E7FD7" w14:paraId="435FF8B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5E7FD7" w:rsidRDefault="005E7FD7" w14:paraId="0D792060" w14:textId="4D10FFB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02E1247" wp14:editId="4461FBD8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5240"/>
              <wp:wrapNone/>
              <wp:docPr id="1541064284" name="Text Box 2" descr="L2: 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E7FD7" w:rsidR="005E7FD7" w:rsidP="005E7FD7" w:rsidRDefault="005E7FD7" w14:paraId="4A6AB443" w14:textId="7A924B9F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FF0000"/>
                              <w:sz w:val="28"/>
                              <w:szCs w:val="28"/>
                            </w:rPr>
                          </w:pPr>
                          <w:r w:rsidRPr="005E7FD7">
                            <w:rPr>
                              <w:rFonts w:ascii="Calibri" w:hAnsi="Calibri" w:eastAsia="Calibri" w:cs="Calibri"/>
                              <w:noProof/>
                              <w:color w:val="FF0000"/>
                              <w:sz w:val="28"/>
                              <w:szCs w:val="28"/>
                            </w:rPr>
                            <w:t>L2: 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202E1247">
              <v:stroke joinstyle="miter"/>
              <v:path gradientshapeok="t" o:connecttype="rect"/>
            </v:shapetype>
            <v:shape id="Text Box 2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alt="L2: Internal use only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Bt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">
              <v:fill o:detectmouseclick="t"/>
              <v:textbox style="mso-fit-shape-to-text:t" inset="0,15pt,20pt,0">
                <w:txbxContent>
                  <w:p w:rsidRPr="005E7FD7" w:rsidR="005E7FD7" w:rsidP="005E7FD7" w:rsidRDefault="005E7FD7" w14:paraId="4A6AB443" w14:textId="7A924B9F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FF0000"/>
                        <w:sz w:val="28"/>
                        <w:szCs w:val="28"/>
                      </w:rPr>
                    </w:pPr>
                    <w:r w:rsidRPr="005E7FD7">
                      <w:rPr>
                        <w:rFonts w:ascii="Calibri" w:hAnsi="Calibri" w:eastAsia="Calibri" w:cs="Calibri"/>
                        <w:noProof/>
                        <w:color w:val="FF0000"/>
                        <w:sz w:val="28"/>
                        <w:szCs w:val="28"/>
                      </w:rPr>
                      <w:t>L2: 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5E7FD7" w:rsidRDefault="005E7FD7" w14:paraId="5ADB21C3" w14:textId="7BA0440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E5FA114" wp14:editId="0740670B">
              <wp:simplePos x="899160" y="45021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5240"/>
              <wp:wrapNone/>
              <wp:docPr id="1111379952" name="Text Box 3" descr="L2: 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E7FD7" w:rsidR="005E7FD7" w:rsidP="005E7FD7" w:rsidRDefault="005E7FD7" w14:paraId="36D1A04E" w14:textId="22FFA29C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FF0000"/>
                              <w:sz w:val="28"/>
                              <w:szCs w:val="28"/>
                            </w:rPr>
                          </w:pPr>
                          <w:r w:rsidRPr="005E7FD7">
                            <w:rPr>
                              <w:rFonts w:ascii="Calibri" w:hAnsi="Calibri" w:eastAsia="Calibri" w:cs="Calibri"/>
                              <w:noProof/>
                              <w:color w:val="FF0000"/>
                              <w:sz w:val="28"/>
                              <w:szCs w:val="28"/>
                            </w:rPr>
                            <w:t>L2: 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4E5FA114">
              <v:stroke joinstyle="miter"/>
              <v:path gradientshapeok="t" o:connecttype="rect"/>
            </v:shapetype>
            <v:shape id="Text Box 3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alt="L2: Internal use only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Mv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RG0lY3qXL3L0XPJmi3kevf1YZI76AVCLU3wW&#10;liczFgc1mtKBfkNNr+NtmGKG450lDaP5EHr54pvgYr1ORagly8LW7CyPrSNmEdDX7o05O6AekK4n&#10;GCXFinfg97XxT2/Xx4AUJGYivj2aA+yow8Tt8Gai0H/1U9X1Za9+Ag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TruDLw8CAAAh&#10;BAAADgAAAAAAAAAAAAAAAAAuAgAAZHJzL2Uyb0RvYy54bWxQSwECLQAUAAYACAAAACEAd1eEQtoA&#10;AAADAQAADwAAAAAAAAAAAAAAAABpBAAAZHJzL2Rvd25yZXYueG1sUEsFBgAAAAAEAAQA8wAAAHAF&#10;AAAAAA==&#10;">
              <v:fill o:detectmouseclick="t"/>
              <v:textbox style="mso-fit-shape-to-text:t" inset="0,15pt,20pt,0">
                <w:txbxContent>
                  <w:p w:rsidRPr="005E7FD7" w:rsidR="005E7FD7" w:rsidP="005E7FD7" w:rsidRDefault="005E7FD7" w14:paraId="36D1A04E" w14:textId="22FFA29C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FF0000"/>
                        <w:sz w:val="28"/>
                        <w:szCs w:val="28"/>
                      </w:rPr>
                    </w:pPr>
                    <w:r w:rsidRPr="005E7FD7">
                      <w:rPr>
                        <w:rFonts w:ascii="Calibri" w:hAnsi="Calibri" w:eastAsia="Calibri" w:cs="Calibri"/>
                        <w:noProof/>
                        <w:color w:val="FF0000"/>
                        <w:sz w:val="28"/>
                        <w:szCs w:val="28"/>
                      </w:rPr>
                      <w:t>L2: 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5E7FD7" w:rsidRDefault="005E7FD7" w14:paraId="4CD2C17D" w14:textId="5BD7606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09B4CBA" wp14:editId="387936AB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5240"/>
              <wp:wrapNone/>
              <wp:docPr id="1677597048" name="Text Box 1" descr="L2: 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E7FD7" w:rsidR="005E7FD7" w:rsidP="005E7FD7" w:rsidRDefault="005E7FD7" w14:paraId="306C4EA7" w14:textId="461224F9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FF0000"/>
                              <w:sz w:val="28"/>
                              <w:szCs w:val="28"/>
                            </w:rPr>
                          </w:pPr>
                          <w:r w:rsidRPr="005E7FD7">
                            <w:rPr>
                              <w:rFonts w:ascii="Calibri" w:hAnsi="Calibri" w:eastAsia="Calibri" w:cs="Calibri"/>
                              <w:noProof/>
                              <w:color w:val="FF0000"/>
                              <w:sz w:val="28"/>
                              <w:szCs w:val="28"/>
                            </w:rPr>
                            <w:t>L2: 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709B4CBA">
              <v:stroke joinstyle="miter"/>
              <v:path gradientshapeok="t" o:connecttype="rect"/>
            </v:shapetype>
            <v:shape id="Text Box 1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alt="L2: Internal use only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>
              <v:fill o:detectmouseclick="t"/>
              <v:textbox style="mso-fit-shape-to-text:t" inset="0,15pt,20pt,0">
                <w:txbxContent>
                  <w:p w:rsidRPr="005E7FD7" w:rsidR="005E7FD7" w:rsidP="005E7FD7" w:rsidRDefault="005E7FD7" w14:paraId="306C4EA7" w14:textId="461224F9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FF0000"/>
                        <w:sz w:val="28"/>
                        <w:szCs w:val="28"/>
                      </w:rPr>
                    </w:pPr>
                    <w:r w:rsidRPr="005E7FD7">
                      <w:rPr>
                        <w:rFonts w:ascii="Calibri" w:hAnsi="Calibri" w:eastAsia="Calibri" w:cs="Calibri"/>
                        <w:noProof/>
                        <w:color w:val="FF0000"/>
                        <w:sz w:val="28"/>
                        <w:szCs w:val="28"/>
                      </w:rPr>
                      <w:t>L2: 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71BBA"/>
    <w:multiLevelType w:val="multilevel"/>
    <w:tmpl w:val="D59E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32093B09"/>
    <w:multiLevelType w:val="multilevel"/>
    <w:tmpl w:val="362A7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3AFB7BEA"/>
    <w:multiLevelType w:val="multilevel"/>
    <w:tmpl w:val="2C2E3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557653B0"/>
    <w:multiLevelType w:val="multilevel"/>
    <w:tmpl w:val="84D8D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 w16cid:durableId="1578587003">
    <w:abstractNumId w:val="2"/>
  </w:num>
  <w:num w:numId="2" w16cid:durableId="1180966283">
    <w:abstractNumId w:val="3"/>
  </w:num>
  <w:num w:numId="3" w16cid:durableId="298998891">
    <w:abstractNumId w:val="0"/>
  </w:num>
  <w:num w:numId="4" w16cid:durableId="4484720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FD7"/>
    <w:rsid w:val="004D16FF"/>
    <w:rsid w:val="005E7FD7"/>
    <w:rsid w:val="00757BD8"/>
    <w:rsid w:val="00E1137C"/>
    <w:rsid w:val="02588406"/>
    <w:rsid w:val="0CE70896"/>
    <w:rsid w:val="194B132A"/>
    <w:rsid w:val="2404F996"/>
    <w:rsid w:val="385D9EFA"/>
    <w:rsid w:val="3EBBF704"/>
    <w:rsid w:val="54DDC9D6"/>
    <w:rsid w:val="647D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8D9FF"/>
  <w15:chartTrackingRefBased/>
  <w15:docId w15:val="{760230FB-33C5-4BB0-AD58-5E044C102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FD7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7FD7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F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F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F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F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F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F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F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5E7FD7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5E7FD7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5E7FD7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5E7FD7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5E7FD7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5E7FD7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5E7FD7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5E7FD7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E7F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7FD7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E7FD7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F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5E7F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7FD7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5E7F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7F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7F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7FD7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E7F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7FD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E7FD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E7FD7"/>
    <w:pPr>
      <w:tabs>
        <w:tab w:val="center" w:pos="4703"/>
        <w:tab w:val="right" w:pos="940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E7F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13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eader" Target="header3.xml" Id="rId9" /><Relationship Type="http://schemas.openxmlformats.org/officeDocument/2006/relationships/customXml" Target="../customXml/item3.xml" Id="rId14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7768A95C8C824F9E13ADCEC678512F" ma:contentTypeVersion="16" ma:contentTypeDescription="Create a new document." ma:contentTypeScope="" ma:versionID="735d00f2a8c48493a527c3add8d672ab">
  <xsd:schema xmlns:xsd="http://www.w3.org/2001/XMLSchema" xmlns:xs="http://www.w3.org/2001/XMLSchema" xmlns:p="http://schemas.microsoft.com/office/2006/metadata/properties" xmlns:ns2="638ac8f3-347c-43d4-b76d-f7acb59d0d6f" xmlns:ns3="7d75a610-73ea-4774-8b1b-b6e0102b404f" targetNamespace="http://schemas.microsoft.com/office/2006/metadata/properties" ma:root="true" ma:fieldsID="1948cf8a42217eb35645220e5e4a327d" ns2:_="" ns3:_="">
    <xsd:import namespace="638ac8f3-347c-43d4-b76d-f7acb59d0d6f"/>
    <xsd:import namespace="7d75a610-73ea-4774-8b1b-b6e0102b40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OCR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8ac8f3-347c-43d4-b76d-f7acb59d0d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93bdc066-e0e3-4c7c-b8ac-83d7960dc8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75a610-73ea-4774-8b1b-b6e0102b404f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b1515f71-fe7e-4791-bdb9-bacf31965cbd}" ma:internalName="TaxCatchAll" ma:showField="CatchAllData" ma:web="7d75a610-73ea-4774-8b1b-b6e0102b40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38ac8f3-347c-43d4-b76d-f7acb59d0d6f">
      <Terms xmlns="http://schemas.microsoft.com/office/infopath/2007/PartnerControls"/>
    </lcf76f155ced4ddcb4097134ff3c332f>
    <TaxCatchAll xmlns="7d75a610-73ea-4774-8b1b-b6e0102b404f" xsi:nil="true"/>
  </documentManagement>
</p:properties>
</file>

<file path=customXml/itemProps1.xml><?xml version="1.0" encoding="utf-8"?>
<ds:datastoreItem xmlns:ds="http://schemas.openxmlformats.org/officeDocument/2006/customXml" ds:itemID="{944DF7C2-0A5D-4BE7-8F08-6E0169726403}"/>
</file>

<file path=customXml/itemProps2.xml><?xml version="1.0" encoding="utf-8"?>
<ds:datastoreItem xmlns:ds="http://schemas.openxmlformats.org/officeDocument/2006/customXml" ds:itemID="{189CC0F3-9D0A-4D84-8B02-FCBA8AEFD636}"/>
</file>

<file path=customXml/itemProps3.xml><?xml version="1.0" encoding="utf-8"?>
<ds:datastoreItem xmlns:ds="http://schemas.openxmlformats.org/officeDocument/2006/customXml" ds:itemID="{9DB9F327-15CE-45DA-90F6-9219A17AD003}"/>
</file>

<file path=docMetadata/LabelInfo.xml><?xml version="1.0" encoding="utf-8"?>
<clbl:labelList xmlns:clbl="http://schemas.microsoft.com/office/2020/mipLabelMetadata">
  <clbl:label id="{ca92b90d-8b2c-464d-94f0-5bcfb983aed4}" enabled="1" method="Standard" siteId="{7e452255-946f-4f17-800a-a0fb6835dc6c}" contentBits="1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TDK Electronics AG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Csaba Demes</dc:creator>
  <cp:keywords/>
  <dc:description/>
  <cp:lastModifiedBy>Csaba Demes</cp:lastModifiedBy>
  <cp:revision>2</cp:revision>
  <dcterms:created xsi:type="dcterms:W3CDTF">2024-01-16T22:44:00Z</dcterms:created>
  <dcterms:modified xsi:type="dcterms:W3CDTF">2024-01-17T06:55:21Z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63fe1978,5bdac65c,423e4ff0</vt:lpwstr>
  </property>
  <property fmtid="{D5CDD505-2E9C-101B-9397-08002B2CF9AE}" pid="3" name="ClassificationContentMarkingHeaderFontProps">
    <vt:lpwstr>#ff0000,14,Calibri</vt:lpwstr>
  </property>
  <property fmtid="{D5CDD505-2E9C-101B-9397-08002B2CF9AE}" pid="4" name="ClassificationContentMarkingHeaderText">
    <vt:lpwstr>L2: Internal use only</vt:lpwstr>
  </property>
  <property fmtid="{D5CDD505-2E9C-101B-9397-08002B2CF9AE}" pid="5" name="ContentTypeId">
    <vt:lpwstr>0x010100B27768A95C8C824F9E13ADCEC678512F</vt:lpwstr>
  </property>
  <property fmtid="{D5CDD505-2E9C-101B-9397-08002B2CF9AE}" pid="6" name="MediaServiceImageTags">
    <vt:lpwstr/>
  </property>
</Properties>
</file>