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erformance-review"/>
    <w:p>
      <w:pPr>
        <w:pStyle w:val="Heading1"/>
      </w:pPr>
      <w:r>
        <w:t xml:space="preserve">Performance Review</w:t>
      </w:r>
    </w:p>
    <w:bookmarkStart w:id="23" w:name="role-and-project-contribution"/>
    <w:p>
      <w:pPr>
        <w:pStyle w:val="Heading2"/>
      </w:pPr>
      <w:r>
        <w:t xml:space="preserve">1. Role and Project Contribution</w:t>
      </w:r>
    </w:p>
    <w:bookmarkStart w:id="20" w:name="current-role"/>
    <w:p>
      <w:pPr>
        <w:pStyle w:val="Heading3"/>
      </w:pPr>
      <w:r>
        <w:t xml:space="preserve">Current Role</w:t>
      </w:r>
    </w:p>
    <w:p>
      <w:pPr>
        <w:pStyle w:val="FirstParagraph"/>
      </w:pPr>
      <w:r>
        <w:t xml:space="preserve">Currently, I lead a team of over 10 engineers within the Risk Vertical of the EnFin project. My responsibilities extend beyond engineering delivery to include solution architecture, technical leadership, client engagement, requirement analysis, effort estimation, risk management, and end-to-end ownership of project execution.</w:t>
      </w:r>
    </w:p>
    <w:bookmarkEnd w:id="20"/>
    <w:bookmarkStart w:id="21" w:name="ongoing-projects"/>
    <w:p>
      <w:pPr>
        <w:pStyle w:val="Heading3"/>
      </w:pPr>
      <w:r>
        <w:t xml:space="preserve">Ongoing Projects</w:t>
      </w:r>
    </w:p>
    <w:p>
      <w:pPr>
        <w:pStyle w:val="FirstParagraph"/>
      </w:pPr>
      <w:r>
        <w:t xml:space="preserve">The team is currently driving several strategic initiatives across Salesforce, AWS, Next.js, React Native, and the CloudKaptan legacy portal, including:</w:t>
      </w:r>
    </w:p>
    <w:p>
      <w:pPr>
        <w:pStyle w:val="Compact"/>
        <w:numPr>
          <w:ilvl w:val="0"/>
          <w:numId w:val="1001"/>
        </w:numPr>
      </w:pPr>
      <w:r>
        <w:t xml:space="preserve">IL Shine Incentive Program</w:t>
      </w:r>
    </w:p>
    <w:p>
      <w:pPr>
        <w:pStyle w:val="Compact"/>
        <w:numPr>
          <w:ilvl w:val="0"/>
          <w:numId w:val="1001"/>
        </w:numPr>
      </w:pPr>
      <w:r>
        <w:t xml:space="preserve">Dynamic Disbursement Schedule Program</w:t>
      </w:r>
    </w:p>
    <w:p>
      <w:pPr>
        <w:pStyle w:val="Compact"/>
        <w:numPr>
          <w:ilvl w:val="0"/>
          <w:numId w:val="1001"/>
        </w:numPr>
      </w:pPr>
      <w:r>
        <w:t xml:space="preserve">Salesforce Journey Object for customer engagement tracking, email analytics, and reporting</w:t>
      </w:r>
    </w:p>
    <w:p>
      <w:pPr>
        <w:pStyle w:val="Compact"/>
        <w:numPr>
          <w:ilvl w:val="0"/>
          <w:numId w:val="1001"/>
        </w:numPr>
      </w:pPr>
      <w:r>
        <w:t xml:space="preserve">Real-time AI-powered animated avatar for customer welcome calls (Simli integration)</w:t>
      </w:r>
    </w:p>
    <w:p>
      <w:pPr>
        <w:pStyle w:val="Compact"/>
        <w:numPr>
          <w:ilvl w:val="0"/>
          <w:numId w:val="1001"/>
        </w:numPr>
      </w:pPr>
      <w:r>
        <w:t xml:space="preserve">Enhancements to the Homeowner Portal and Partner Installer Portal</w:t>
      </w:r>
    </w:p>
    <w:p>
      <w:pPr>
        <w:pStyle w:val="FirstParagraph"/>
      </w:pPr>
      <w:r>
        <w:t xml:space="preserve">I am responsible for defining the overall solution architecture, making key technical decisions, coordinating with stakeholders, mentoring the team, and ensuring timely and high-quality delivery across these initiatives.</w:t>
      </w:r>
    </w:p>
    <w:bookmarkEnd w:id="21"/>
    <w:bookmarkStart w:id="22" w:name="key-contributions"/>
    <w:p>
      <w:pPr>
        <w:pStyle w:val="Heading3"/>
      </w:pPr>
      <w:r>
        <w:t xml:space="preserve">Key Contributions</w:t>
      </w:r>
    </w:p>
    <w:p>
      <w:pPr>
        <w:pStyle w:val="FirstParagraph"/>
      </w:pPr>
      <w:r>
        <w:rPr>
          <w:b/>
          <w:bCs/>
        </w:rPr>
        <w:t xml:space="preserve">Salesforce to Clerk User Migration</w:t>
      </w:r>
    </w:p>
    <w:p>
      <w:pPr>
        <w:pStyle w:val="BodyText"/>
      </w:pPr>
      <w:r>
        <w:t xml:space="preserve">Successfully led the migration of more than</w:t>
      </w:r>
      <w:r>
        <w:t xml:space="preserve"> </w:t>
      </w:r>
      <w:r>
        <w:rPr>
          <w:b/>
          <w:bCs/>
        </w:rPr>
        <w:t xml:space="preserve">200,000 Partner and Homeowner users</w:t>
      </w:r>
      <w:r>
        <w:t xml:space="preserve"> </w:t>
      </w:r>
      <w:r>
        <w:t xml:space="preserve">from Salesforce authentication to Clerk. The migration was executed seamlessly with minimal post-production issues, ensuring business continuity and improved authentication scalability.</w:t>
      </w:r>
    </w:p>
    <w:p>
      <w:pPr>
        <w:pStyle w:val="BodyText"/>
      </w:pPr>
      <w:r>
        <w:rPr>
          <w:b/>
          <w:bCs/>
        </w:rPr>
        <w:t xml:space="preserve">Homeowner Portal Revamp</w:t>
      </w:r>
    </w:p>
    <w:p>
      <w:pPr>
        <w:pStyle w:val="BodyText"/>
      </w:pPr>
      <w:r>
        <w:t xml:space="preserve">Led the complete modernization and successful production rollout of the Homeowner Portal within the committed timeline. This involved redesigning the frontend architecture, implementing complex Salesforce API integrations, and ensuring a smooth production launch without schedule delays.</w:t>
      </w:r>
    </w:p>
    <w:p>
      <w:pPr>
        <w:pStyle w:val="BodyText"/>
      </w:pPr>
      <w:r>
        <w:t xml:space="preserve">The effort was recognized by the client:</w:t>
      </w:r>
    </w:p>
    <w:p>
      <w:pPr>
        <w:pStyle w:val="BlockText"/>
      </w:pPr>
      <w:r>
        <w:rPr>
          <w:i/>
          <w:iCs/>
        </w:rPr>
        <w:t xml:space="preserve">“Now that we are live on both Loan and TPO borrower portal on Custom React portal, I wanted to send a thank you note and appreciate all the effort put in by the team in making this happen. This was not an easy task considering the complexity of the front-end UI and all the API integrations with Salesforce backend. Thank you for coming up with optimal architecture and implementing it in Production.”</w:t>
      </w:r>
    </w:p>
    <w:p>
      <w:pPr>
        <w:pStyle w:val="FirstParagraph"/>
      </w:pPr>
      <w:r>
        <w:rPr>
          <w:b/>
          <w:bCs/>
        </w:rPr>
        <w:t xml:space="preserve">Partner Installer Portal Modernization</w:t>
      </w:r>
    </w:p>
    <w:p>
      <w:pPr>
        <w:pStyle w:val="BodyText"/>
      </w:pPr>
      <w:r>
        <w:t xml:space="preserve">Spearheaded the redesign of the Partner Installer Portal with a modern UI/UX and scalable frontend architecture. The solution received highly positive feedback from both business stakeholders and the client’s UI/UX leadership. Development is progressing as planned with the targeted production rollout in the second week of August.</w:t>
      </w:r>
    </w:p>
    <w:p>
      <w:pPr>
        <w:pStyle w:val="BodyText"/>
      </w:pPr>
      <w:r>
        <w:t xml:space="preserve">Client feedback:</w:t>
      </w:r>
    </w:p>
    <w:p>
      <w:pPr>
        <w:pStyle w:val="BlockText"/>
      </w:pPr>
      <w:r>
        <w:rPr>
          <w:i/>
          <w:iCs/>
        </w:rPr>
        <w:t xml:space="preserve">“We had our first discussion on the Partner Portal demo with business this week. They all gave great feedback on the mockup. Good job in building it out. Adam was also very impressed with the design.”</w:t>
      </w:r>
    </w:p>
    <w:p>
      <w:pPr>
        <w:pStyle w:val="FirstParagraph"/>
      </w:pPr>
      <w:r>
        <w:rPr>
          <w:b/>
          <w:bCs/>
        </w:rPr>
        <w:t xml:space="preserve">Rapid Delivery of Critical Business Feature</w:t>
      </w:r>
    </w:p>
    <w:p>
      <w:pPr>
        <w:pStyle w:val="BodyText"/>
      </w:pPr>
      <w:r>
        <w:t xml:space="preserve">Successfully designed, developed, tested, and deployed the DCA Document Upload Link within a single day to meet an urgent business requirement. This significantly streamlined the document collection process by replacing the manual Google Drive workflow.</w:t>
      </w:r>
    </w:p>
    <w:p>
      <w:pPr>
        <w:pStyle w:val="BodyText"/>
      </w:pPr>
      <w:r>
        <w:t xml:space="preserve">Client feedback:</w:t>
      </w:r>
    </w:p>
    <w:p>
      <w:pPr>
        <w:pStyle w:val="BlockText"/>
      </w:pPr>
      <w:r>
        <w:rPr>
          <w:i/>
          <w:iCs/>
        </w:rPr>
        <w:t xml:space="preserve">“Thank you for stretching the whole day to get the document upload link into production in record time. This will be a huge win for business to get the process streamlined.”</w:t>
      </w:r>
    </w:p>
    <w:p>
      <w:r>
        <w:pict>
          <v:rect style="width:0;height:1.5pt" o:hralign="center" o:hrstd="t" o:hr="t"/>
        </w:pict>
      </w:r>
    </w:p>
    <w:bookmarkEnd w:id="22"/>
    <w:bookmarkEnd w:id="23"/>
    <w:bookmarkStart w:id="24" w:name="Xe1b70b767ccacf595d062bb912bef5958d38621"/>
    <w:p>
      <w:pPr>
        <w:pStyle w:val="Heading2"/>
      </w:pPr>
      <w:r>
        <w:t xml:space="preserve">2. Account/Customer Growth and Engineering Practice Improvements</w:t>
      </w:r>
    </w:p>
    <w:p>
      <w:pPr>
        <w:pStyle w:val="FirstParagraph"/>
      </w:pPr>
      <w:r>
        <w:t xml:space="preserve">Throughout the year, I have actively contributed to strengthening customer relationships by serving as a trusted technical advisor during discussions, solution workshops, and project planning sessions.</w:t>
      </w:r>
    </w:p>
    <w:p>
      <w:pPr>
        <w:pStyle w:val="BodyText"/>
      </w:pPr>
      <w:r>
        <w:t xml:space="preserve">Key contributions include:</w:t>
      </w:r>
    </w:p>
    <w:p>
      <w:pPr>
        <w:pStyle w:val="Compact"/>
        <w:numPr>
          <w:ilvl w:val="0"/>
          <w:numId w:val="1002"/>
        </w:numPr>
      </w:pPr>
      <w:r>
        <w:t xml:space="preserve">Independently leading technical discussions, requirement clarification sessions, architecture reviews, and solution demonstrations with clients.</w:t>
      </w:r>
    </w:p>
    <w:p>
      <w:pPr>
        <w:pStyle w:val="Compact"/>
        <w:numPr>
          <w:ilvl w:val="0"/>
          <w:numId w:val="1002"/>
        </w:numPr>
      </w:pPr>
      <w:r>
        <w:t xml:space="preserve">Building customer confidence by resolving production issues promptly and providing technically sound recommendations during critical situations.</w:t>
      </w:r>
    </w:p>
    <w:p>
      <w:pPr>
        <w:pStyle w:val="Compact"/>
        <w:numPr>
          <w:ilvl w:val="0"/>
          <w:numId w:val="1002"/>
        </w:numPr>
      </w:pPr>
      <w:r>
        <w:t xml:space="preserve">Introducing engineering best practices including reusable component design, clean code principles, structured logging, proactive monitoring, and improved deployment processes.</w:t>
      </w:r>
    </w:p>
    <w:p>
      <w:pPr>
        <w:pStyle w:val="Compact"/>
        <w:numPr>
          <w:ilvl w:val="0"/>
          <w:numId w:val="1002"/>
        </w:numPr>
      </w:pPr>
      <w:r>
        <w:t xml:space="preserve">Successfully implementing</w:t>
      </w:r>
      <w:r>
        <w:t xml:space="preserve"> </w:t>
      </w:r>
      <w:r>
        <w:rPr>
          <w:b/>
          <w:bCs/>
        </w:rPr>
        <w:t xml:space="preserve">Sentry</w:t>
      </w:r>
      <w:r>
        <w:t xml:space="preserve"> </w:t>
      </w:r>
      <w:r>
        <w:t xml:space="preserve">for centralized production monitoring and faster issue diagnosis.</w:t>
      </w:r>
    </w:p>
    <w:p>
      <w:pPr>
        <w:pStyle w:val="Compact"/>
        <w:numPr>
          <w:ilvl w:val="0"/>
          <w:numId w:val="1002"/>
        </w:numPr>
      </w:pPr>
      <w:r>
        <w:t xml:space="preserve">Promoting design-first thinking by conducting solution architecture reviews before implementation, reducing technical debt and improving maintainability.</w:t>
      </w:r>
    </w:p>
    <w:p>
      <w:pPr>
        <w:pStyle w:val="Compact"/>
        <w:numPr>
          <w:ilvl w:val="0"/>
          <w:numId w:val="1002"/>
        </w:numPr>
      </w:pPr>
      <w:r>
        <w:t xml:space="preserve">Ensuring all architectural decisions, technical approaches, and implementation strategies are properly documented in Jira and Confluence for better collaboration and knowledge sharing.</w:t>
      </w:r>
    </w:p>
    <w:p>
      <w:r>
        <w:pict>
          <v:rect style="width:0;height:1.5pt" o:hralign="center" o:hrstd="t" o:hr="t"/>
        </w:pict>
      </w:r>
    </w:p>
    <w:bookmarkEnd w:id="24"/>
    <w:bookmarkStart w:id="25" w:name="contribution-to-the-delivery-unit"/>
    <w:p>
      <w:pPr>
        <w:pStyle w:val="Heading2"/>
      </w:pPr>
      <w:r>
        <w:t xml:space="preserve">3. Contribution to the Delivery Unit</w:t>
      </w:r>
    </w:p>
    <w:p>
      <w:pPr>
        <w:pStyle w:val="FirstParagraph"/>
      </w:pPr>
      <w:r>
        <w:t xml:space="preserve">Beyond project delivery, I have actively invested in building technical capability within the Delivery Unit through mentoring, knowledge sharing, and leadership.</w:t>
      </w:r>
    </w:p>
    <w:p>
      <w:pPr>
        <w:pStyle w:val="BodyText"/>
      </w:pPr>
      <w:r>
        <w:t xml:space="preserve">Key contributions include:</w:t>
      </w:r>
    </w:p>
    <w:p>
      <w:pPr>
        <w:pStyle w:val="Compact"/>
        <w:numPr>
          <w:ilvl w:val="0"/>
          <w:numId w:val="1003"/>
        </w:numPr>
      </w:pPr>
      <w:r>
        <w:t xml:space="preserve">Mentored and onboarded multiple engineers by providing functional and technical knowledge transfer sessions across various features and technologies.</w:t>
      </w:r>
    </w:p>
    <w:p>
      <w:pPr>
        <w:pStyle w:val="Compact"/>
        <w:numPr>
          <w:ilvl w:val="0"/>
          <w:numId w:val="1003"/>
        </w:numPr>
      </w:pPr>
      <w:r>
        <w:t xml:space="preserve">Guided team members on effective client communication, technical presentation skills, solution design, and engineering best practices.</w:t>
      </w:r>
    </w:p>
    <w:p>
      <w:pPr>
        <w:pStyle w:val="Compact"/>
        <w:numPr>
          <w:ilvl w:val="0"/>
          <w:numId w:val="1003"/>
        </w:numPr>
      </w:pPr>
      <w:r>
        <w:t xml:space="preserve">Conducted regular code reviews while promoting reusable architecture, maintainable code, documentation standards, and scalable solution design.</w:t>
      </w:r>
    </w:p>
    <w:p>
      <w:pPr>
        <w:pStyle w:val="Compact"/>
        <w:numPr>
          <w:ilvl w:val="0"/>
          <w:numId w:val="1003"/>
        </w:numPr>
      </w:pPr>
      <w:r>
        <w:t xml:space="preserve">Currently mentoring engineers including</w:t>
      </w:r>
      <w:r>
        <w:t xml:space="preserve"> </w:t>
      </w:r>
      <w:r>
        <w:rPr>
          <w:b/>
          <w:bCs/>
        </w:rPr>
        <w:t xml:space="preserve">Bhaskar Pal, Archisman Saha, Faizan Ali Khan, and Pritam Chakraborty</w:t>
      </w:r>
      <w:r>
        <w:t xml:space="preserve">.</w:t>
      </w:r>
    </w:p>
    <w:p>
      <w:pPr>
        <w:pStyle w:val="Compact"/>
        <w:numPr>
          <w:ilvl w:val="0"/>
          <w:numId w:val="1003"/>
        </w:numPr>
      </w:pPr>
      <w:r>
        <w:t xml:space="preserve">Prepared and demonstrated the Vibe Coding showcase for the client, introducing modern AI-assisted development workflows using Codex.</w:t>
      </w:r>
    </w:p>
    <w:p>
      <w:pPr>
        <w:pStyle w:val="Compact"/>
        <w:numPr>
          <w:ilvl w:val="0"/>
          <w:numId w:val="1003"/>
        </w:numPr>
      </w:pPr>
      <w:r>
        <w:t xml:space="preserve">Successfully contributed across both</w:t>
      </w:r>
      <w:r>
        <w:t xml:space="preserve"> </w:t>
      </w:r>
      <w:r>
        <w:rPr>
          <w:b/>
          <w:bCs/>
        </w:rPr>
        <w:t xml:space="preserve">EnFin</w:t>
      </w:r>
      <w:r>
        <w:t xml:space="preserve"> </w:t>
      </w:r>
      <w:r>
        <w:t xml:space="preserve">and</w:t>
      </w:r>
      <w:r>
        <w:t xml:space="preserve"> </w:t>
      </w:r>
      <w:r>
        <w:rPr>
          <w:b/>
          <w:bCs/>
        </w:rPr>
        <w:t xml:space="preserve">AgGuard</w:t>
      </w:r>
      <w:r>
        <w:t xml:space="preserve"> </w:t>
      </w:r>
      <w:r>
        <w:t xml:space="preserve">projects simultaneously, effectively managing responsibilities across different time zones while maintaining delivery commitments.</w:t>
      </w:r>
    </w:p>
    <w:p>
      <w:r>
        <w:pict>
          <v:rect style="width:0;height:1.5pt" o:hralign="center" o:hrstd="t" o:hr="t"/>
        </w:pict>
      </w:r>
    </w:p>
    <w:bookmarkEnd w:id="25"/>
    <w:bookmarkStart w:id="26" w:name="company-level-contribution"/>
    <w:p>
      <w:pPr>
        <w:pStyle w:val="Heading2"/>
      </w:pPr>
      <w:r>
        <w:t xml:space="preserve">4. Company-level Contribution</w:t>
      </w:r>
    </w:p>
    <w:p>
      <w:pPr>
        <w:pStyle w:val="FirstParagraph"/>
      </w:pPr>
      <w:r>
        <w:t xml:space="preserve">Apart from project responsibilities, I have actively contributed to organizational growth through pre-sales support and talent acquisition initiatives.</w:t>
      </w:r>
    </w:p>
    <w:p>
      <w:pPr>
        <w:pStyle w:val="BodyText"/>
      </w:pPr>
      <w:r>
        <w:t xml:space="preserve">Key contributions include:</w:t>
      </w:r>
    </w:p>
    <w:p>
      <w:pPr>
        <w:pStyle w:val="Compact"/>
        <w:numPr>
          <w:ilvl w:val="0"/>
          <w:numId w:val="1004"/>
        </w:numPr>
      </w:pPr>
      <w:r>
        <w:t xml:space="preserve">Designed and developed an enterprise-ready, scalable iOS and Android application prototype for the</w:t>
      </w:r>
      <w:r>
        <w:t xml:space="preserve"> </w:t>
      </w:r>
      <w:r>
        <w:rPr>
          <w:b/>
          <w:bCs/>
        </w:rPr>
        <w:t xml:space="preserve">Tappoo</w:t>
      </w:r>
      <w:r>
        <w:t xml:space="preserve"> </w:t>
      </w:r>
      <w:r>
        <w:t xml:space="preserve">opportunity after understanding the customer’s business processes and existing ecosystem. The solution was well appreciated internally and added value during customer discussions.</w:t>
      </w:r>
    </w:p>
    <w:p>
      <w:pPr>
        <w:pStyle w:val="Compact"/>
        <w:numPr>
          <w:ilvl w:val="0"/>
          <w:numId w:val="1004"/>
        </w:numPr>
      </w:pPr>
      <w:r>
        <w:t xml:space="preserve">Regularly supported the organization’s hiring initiatives by participating in technical interviews and candidate evaluations throughout the year.</w:t>
      </w:r>
    </w:p>
    <w:p>
      <w:pPr>
        <w:pStyle w:val="Compact"/>
        <w:numPr>
          <w:ilvl w:val="0"/>
          <w:numId w:val="1004"/>
        </w:numPr>
      </w:pPr>
      <w:r>
        <w:t xml:space="preserve">Contributed technical expertise during solution discussions for new business opportunities whenever required.</w:t>
      </w:r>
    </w:p>
    <w:p>
      <w:r>
        <w:pict>
          <v:rect style="width:0;height:1.5pt" o:hralign="center" o:hrstd="t" o:hr="t"/>
        </w:pict>
      </w:r>
    </w:p>
    <w:bookmarkEnd w:id="26"/>
    <w:bookmarkStart w:id="32" w:name="Xec478aecacca98f1f713723a8dd6d8d3dfb52c7"/>
    <w:p>
      <w:pPr>
        <w:pStyle w:val="Heading2"/>
      </w:pPr>
      <w:r>
        <w:t xml:space="preserve">5. Technology Learning and Competency Building</w:t>
      </w:r>
    </w:p>
    <w:p>
      <w:pPr>
        <w:pStyle w:val="FirstParagraph"/>
      </w:pPr>
      <w:r>
        <w:t xml:space="preserve">Continuous learning has remained one of my key focus areas throughout the year. I have invested significant personal time, including weekends, to strengthen my expertise across multiple technology stacks.</w:t>
      </w:r>
    </w:p>
    <w:bookmarkStart w:id="27" w:name="next.js-react-react-native"/>
    <w:p>
      <w:pPr>
        <w:pStyle w:val="Heading3"/>
      </w:pPr>
      <w:r>
        <w:t xml:space="preserve">Next.js, React &amp; React Native</w:t>
      </w:r>
    </w:p>
    <w:p>
      <w:pPr>
        <w:pStyle w:val="FirstParagraph"/>
      </w:pPr>
      <w:r>
        <w:t xml:space="preserve">Enhanced my expertise in scalable frontend architecture, server-side rendering, middleware, routing strategies, authentication, and enterprise application development using Next.js and React technologies.</w:t>
      </w:r>
    </w:p>
    <w:bookmarkEnd w:id="27"/>
    <w:bookmarkStart w:id="28" w:name="aws-cloud"/>
    <w:p>
      <w:pPr>
        <w:pStyle w:val="Heading3"/>
      </w:pPr>
      <w:r>
        <w:t xml:space="preserve">AWS Cloud</w:t>
      </w:r>
    </w:p>
    <w:p>
      <w:pPr>
        <w:pStyle w:val="FirstParagraph"/>
      </w:pPr>
      <w:r>
        <w:t xml:space="preserve">Built practical hands-on experience with AWS services including Amplify, CloudFront, S3, Lambda, and production deployment strategies. Successfully applied these technologies across multiple production implementations while preparing for the AWS Certified Cloud Practitioner certification.</w:t>
      </w:r>
    </w:p>
    <w:bookmarkEnd w:id="28"/>
    <w:bookmarkStart w:id="29" w:name="flutter-dart"/>
    <w:p>
      <w:pPr>
        <w:pStyle w:val="Heading3"/>
      </w:pPr>
      <w:r>
        <w:t xml:space="preserve">Flutter &amp; Dart</w:t>
      </w:r>
    </w:p>
    <w:p>
      <w:pPr>
        <w:pStyle w:val="FirstParagraph"/>
      </w:pPr>
      <w:r>
        <w:t xml:space="preserve">Started learning Flutter and Dart with the objective of building a production-ready mobile application prototype similar to the proposed Tappoo solution, strengthening future delivery capabilities.</w:t>
      </w:r>
    </w:p>
    <w:bookmarkEnd w:id="29"/>
    <w:bookmarkStart w:id="30" w:name="salesforce-platform"/>
    <w:p>
      <w:pPr>
        <w:pStyle w:val="Heading3"/>
      </w:pPr>
      <w:r>
        <w:t xml:space="preserve">Salesforce Platform</w:t>
      </w:r>
    </w:p>
    <w:p>
      <w:pPr>
        <w:pStyle w:val="FirstParagraph"/>
      </w:pPr>
      <w:r>
        <w:t xml:space="preserve">Expanded expertise in Salesforce integration patterns using Connected Apps, Apex APIs, Flow Automation, Platform Events, and Agentforce, enabling AI-assisted engineering and scalable enterprise solutions.</w:t>
      </w:r>
    </w:p>
    <w:bookmarkEnd w:id="30"/>
    <w:bookmarkStart w:id="31" w:name="professional-certification"/>
    <w:p>
      <w:pPr>
        <w:pStyle w:val="Heading3"/>
      </w:pPr>
      <w:r>
        <w:t xml:space="preserve">Professional Certification</w:t>
      </w:r>
    </w:p>
    <w:p>
      <w:pPr>
        <w:pStyle w:val="FirstParagraph"/>
      </w:pPr>
      <w:r>
        <w:t xml:space="preserve">Currently preparing for the</w:t>
      </w:r>
      <w:r>
        <w:t xml:space="preserve"> </w:t>
      </w:r>
      <w:r>
        <w:rPr>
          <w:b/>
          <w:bCs/>
        </w:rPr>
        <w:t xml:space="preserve">Salesforce Marketing Cloud Certification</w:t>
      </w:r>
      <w:r>
        <w:t xml:space="preserve"> </w:t>
      </w:r>
      <w:r>
        <w:t xml:space="preserve">to broaden my expertise across the Salesforce ecosystem.</w:t>
      </w:r>
    </w:p>
    <w:p>
      <w:r>
        <w:pict>
          <v:rect style="width:0;height:1.5pt" o:hralign="center" o:hrstd="t" o:hr="t"/>
        </w:pict>
      </w:r>
    </w:p>
    <w:bookmarkEnd w:id="31"/>
    <w:bookmarkEnd w:id="32"/>
    <w:bookmarkStart w:id="33" w:name="X0ead42831672feccabd25099064e99be69da896"/>
    <w:p>
      <w:pPr>
        <w:pStyle w:val="Heading2"/>
      </w:pPr>
      <w:r>
        <w:t xml:space="preserve">6. Understanding and Imbibing Company Culture</w:t>
      </w:r>
    </w:p>
    <w:p>
      <w:pPr>
        <w:pStyle w:val="FirstParagraph"/>
      </w:pPr>
      <w:r>
        <w:t xml:space="preserve">Throughout the year, I have consistently demonstrated the organization’s core values through ownership, customer focus, collaboration, innovation, and engineering excellence.</w:t>
      </w:r>
    </w:p>
    <w:p>
      <w:pPr>
        <w:pStyle w:val="BodyText"/>
      </w:pPr>
      <w:r>
        <w:t xml:space="preserve">I strongly believe in taking complete ownership of outcomes rather than limiting my responsibilities to software development alone. I actively contribute across solution architecture, customer discussions, production support, mentoring, delivery planning, and business initiatives to ensure overall project success.</w:t>
      </w:r>
    </w:p>
    <w:p>
      <w:pPr>
        <w:pStyle w:val="BodyText"/>
      </w:pPr>
      <w:r>
        <w:t xml:space="preserve">I strive to foster a collaborative and high-performing engineering culture by:</w:t>
      </w:r>
    </w:p>
    <w:p>
      <w:pPr>
        <w:pStyle w:val="Compact"/>
        <w:numPr>
          <w:ilvl w:val="0"/>
          <w:numId w:val="1005"/>
        </w:numPr>
      </w:pPr>
      <w:r>
        <w:t xml:space="preserve">Supporting teammates during complex technical challenges.</w:t>
      </w:r>
    </w:p>
    <w:p>
      <w:pPr>
        <w:pStyle w:val="Compact"/>
        <w:numPr>
          <w:ilvl w:val="0"/>
          <w:numId w:val="1005"/>
        </w:numPr>
      </w:pPr>
      <w:r>
        <w:t xml:space="preserve">Sharing knowledge openly through mentoring and knowledge transfer sessions.</w:t>
      </w:r>
    </w:p>
    <w:p>
      <w:pPr>
        <w:pStyle w:val="Compact"/>
        <w:numPr>
          <w:ilvl w:val="0"/>
          <w:numId w:val="1005"/>
        </w:numPr>
      </w:pPr>
      <w:r>
        <w:t xml:space="preserve">Promoting engineering best practices focused on quality, scalability, and maintainability.</w:t>
      </w:r>
    </w:p>
    <w:p>
      <w:pPr>
        <w:pStyle w:val="Compact"/>
        <w:numPr>
          <w:ilvl w:val="0"/>
          <w:numId w:val="1005"/>
        </w:numPr>
      </w:pPr>
      <w:r>
        <w:t xml:space="preserve">Leading by example through accountability, timely delivery, and professional communication.</w:t>
      </w:r>
    </w:p>
    <w:p>
      <w:pPr>
        <w:pStyle w:val="Compact"/>
        <w:numPr>
          <w:ilvl w:val="0"/>
          <w:numId w:val="1005"/>
        </w:numPr>
      </w:pPr>
      <w:r>
        <w:t xml:space="preserve">Maintaining a customer-first mindset while balancing technical excellence with business priorities.</w:t>
      </w:r>
    </w:p>
    <w:p>
      <w:pPr>
        <w:pStyle w:val="FirstParagraph"/>
      </w:pPr>
      <w:r>
        <w:t xml:space="preserve">My long-term objective is to build engineering teams that not only deliver high-quality software but also deeply understand customer problems, design scalable solutions, and take complete ownership of business outcomes.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2026-06-28T08:35:39Z</dcterms:created>
  <dcterms:modified xsi:type="dcterms:W3CDTF">2026-06-28T08:35:39Z</dcterms:modified>
</cp:coreProperties>
</file>

<file path=docProps/custom.xml><?xml version="1.0" encoding="utf-8"?>
<Properties xmlns="http://schemas.openxmlformats.org/officeDocument/2006/custom-properties" xmlns:vt="http://schemas.openxmlformats.org/officeDocument/2006/docPropsVTypes"/>
</file>