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5C568" w14:textId="14849267" w:rsidR="00D82010" w:rsidRDefault="00D82010" w:rsidP="00035515">
      <w:pPr>
        <w:pStyle w:val="Heading2"/>
        <w:pBdr>
          <w:bottom w:val="single" w:sz="6" w:space="4" w:color="EAECEF"/>
        </w:pBdr>
        <w:spacing w:before="360" w:after="240"/>
        <w:rPr>
          <w:rFonts w:ascii="微软雅黑" w:eastAsia="微软雅黑" w:hAnsi="微软雅黑"/>
          <w:color w:val="24292E"/>
          <w:sz w:val="42"/>
          <w:szCs w:val="42"/>
        </w:rPr>
      </w:pPr>
      <w:r>
        <w:rPr>
          <w:noProof/>
          <w:lang w:val="en-GB" w:eastAsia="zh-CN"/>
        </w:rPr>
        <w:drawing>
          <wp:inline distT="0" distB="0" distL="0" distR="0" wp14:anchorId="3CF13E5A" wp14:editId="73590CD5">
            <wp:extent cx="6781165" cy="2398358"/>
            <wp:effectExtent l="0" t="0" r="635" b="0"/>
            <wp:docPr id="1" name="Chart 1" descr="Line chart that plots each project on the corresponding timeframe." title="Project Timelin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BB2F0D0" w14:textId="77777777" w:rsidR="00D82010" w:rsidRDefault="00D82010" w:rsidP="00035515">
      <w:pPr>
        <w:pStyle w:val="Heading2"/>
        <w:pBdr>
          <w:bottom w:val="single" w:sz="6" w:space="4" w:color="EAECEF"/>
        </w:pBdr>
        <w:spacing w:before="360" w:after="240"/>
        <w:rPr>
          <w:rFonts w:ascii="微软雅黑" w:eastAsia="微软雅黑" w:hAnsi="微软雅黑"/>
          <w:color w:val="24292E"/>
          <w:sz w:val="42"/>
          <w:szCs w:val="42"/>
        </w:rPr>
      </w:pPr>
    </w:p>
    <w:p w14:paraId="5ACD20B8" w14:textId="083E1A64" w:rsidR="00D82010" w:rsidRDefault="00AD4BDC" w:rsidP="00035515">
      <w:pPr>
        <w:pStyle w:val="Heading2"/>
        <w:pBdr>
          <w:bottom w:val="single" w:sz="6" w:space="4" w:color="EAECEF"/>
        </w:pBdr>
        <w:spacing w:before="360" w:after="240"/>
        <w:rPr>
          <w:rFonts w:ascii="微软雅黑" w:eastAsia="微软雅黑" w:hAnsi="微软雅黑"/>
          <w:color w:val="24292E"/>
          <w:sz w:val="42"/>
          <w:szCs w:val="42"/>
        </w:rPr>
      </w:pPr>
      <w:r>
        <w:rPr>
          <w:noProof/>
          <w:lang w:val="en-GB" w:eastAsia="zh-CN"/>
        </w:rPr>
        <w:lastRenderedPageBreak/>
        <w:drawing>
          <wp:inline distT="0" distB="0" distL="0" distR="0" wp14:anchorId="5187143E" wp14:editId="7AE1D689">
            <wp:extent cx="9233535" cy="3431540"/>
            <wp:effectExtent l="0" t="0" r="12065" b="0"/>
            <wp:docPr id="3" name="Chart 3" descr="Line chart that plots each project on the corresponding timeframe." title="Project Timelin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A0F3D76" w14:textId="37EBC94C" w:rsidR="00035515" w:rsidRDefault="0027737C" w:rsidP="00035515">
      <w:pPr>
        <w:pStyle w:val="Heading2"/>
        <w:pBdr>
          <w:bottom w:val="single" w:sz="6" w:space="4" w:color="EAECEF"/>
        </w:pBdr>
        <w:spacing w:before="360" w:after="240"/>
        <w:rPr>
          <w:rFonts w:ascii="微软雅黑" w:eastAsia="微软雅黑" w:hAnsi="微软雅黑"/>
          <w:color w:val="24292E"/>
          <w:sz w:val="42"/>
          <w:szCs w:val="42"/>
          <w:lang w:eastAsia="zh-CN"/>
        </w:rPr>
      </w:pPr>
      <w:r>
        <w:rPr>
          <w:rFonts w:ascii="微软雅黑" w:eastAsia="微软雅黑" w:hAnsi="微软雅黑" w:hint="eastAsia"/>
          <w:color w:val="24292E"/>
          <w:sz w:val="42"/>
          <w:szCs w:val="42"/>
        </w:rPr>
        <w:t>1</w:t>
      </w:r>
      <w:r w:rsidR="00035515">
        <w:rPr>
          <w:rFonts w:ascii="微软雅黑" w:eastAsia="微软雅黑" w:hAnsi="微软雅黑" w:hint="eastAsia"/>
          <w:color w:val="24292E"/>
          <w:sz w:val="42"/>
          <w:szCs w:val="42"/>
        </w:rPr>
        <w:t xml:space="preserve">. </w:t>
      </w:r>
      <w:r w:rsidR="00E45026">
        <w:rPr>
          <w:rFonts w:ascii="微软雅黑" w:eastAsia="微软雅黑" w:hAnsi="微软雅黑" w:hint="eastAsia"/>
          <w:color w:val="24292E"/>
          <w:sz w:val="42"/>
          <w:szCs w:val="42"/>
          <w:lang w:eastAsia="zh-CN"/>
        </w:rPr>
        <w:t>Business</w:t>
      </w:r>
      <w:r w:rsidR="00E45026">
        <w:rPr>
          <w:rFonts w:ascii="微软雅黑" w:eastAsia="微软雅黑" w:hAnsi="微软雅黑"/>
          <w:color w:val="24292E"/>
          <w:sz w:val="42"/>
          <w:szCs w:val="42"/>
          <w:lang w:eastAsia="zh-CN"/>
        </w:rPr>
        <w:t xml:space="preserve"> Case for Star Car Rentals</w:t>
      </w:r>
    </w:p>
    <w:p w14:paraId="4837C240"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for implementing a new Cloud-based integrated System</w:t>
      </w:r>
    </w:p>
    <w:p w14:paraId="1E23DD28"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60E80977"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b/>
          <w:bCs/>
          <w:color w:val="800000"/>
          <w:sz w:val="18"/>
          <w:szCs w:val="18"/>
        </w:rPr>
        <w:t>## The ISSUE</w:t>
      </w:r>
    </w:p>
    <w:p w14:paraId="40C01470"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 xml:space="preserve">Due to the lack of integration between the systems, the incorrect information has led to a loss of 25% market share accompanied by revenue reduction and customer dissatisfaction. </w:t>
      </w:r>
    </w:p>
    <w:p w14:paraId="23DCF058"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6DFD29C5"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b/>
          <w:bCs/>
          <w:color w:val="800000"/>
          <w:sz w:val="18"/>
          <w:szCs w:val="18"/>
        </w:rPr>
        <w:t>## The problem statements</w:t>
      </w:r>
    </w:p>
    <w:p w14:paraId="2438678C"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 xml:space="preserve">Currently, the same data are input into multiple systems, we use batch files to manage these multiple data entries and update it at intervals to ensure the system can run up. </w:t>
      </w:r>
    </w:p>
    <w:p w14:paraId="22E93ECD"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691B0940"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b/>
          <w:bCs/>
          <w:color w:val="800000"/>
          <w:sz w:val="18"/>
          <w:szCs w:val="18"/>
        </w:rPr>
        <w:t>## Analysis of the situation</w:t>
      </w:r>
    </w:p>
    <w:p w14:paraId="4D3EC0BA"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 xml:space="preserve">These measures of remediation are inefficient and error-prone.  Once these errors occur, we have to sacrifice our revenue to fix them and what we got is extreme customer dissatisfaction. By July 2017 Sandra formed a task force to quickly scan and analyse all the data in the systems and have them all cleaned and reset. The operations were back to normal but this is due to the reduction in our sales and data volumes coming down. We should take this chance to implement a readily available cloud-based solution. </w:t>
      </w:r>
    </w:p>
    <w:p w14:paraId="7B748FA9"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41B83C68"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b/>
          <w:bCs/>
          <w:color w:val="800000"/>
          <w:sz w:val="18"/>
          <w:szCs w:val="18"/>
        </w:rPr>
        <w:t>## Solution options</w:t>
      </w:r>
    </w:p>
    <w:p w14:paraId="53F23EEB"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Adopting a centralized cloud-based administrative platform will increase the operation efficiency of the whole company and completely solve the information inconsistent problem. After completing an initial study of the requirements, ARS has provided the following quotation to Star Car Rentals.</w:t>
      </w:r>
    </w:p>
    <w:p w14:paraId="0F648EBF"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 xml:space="preserve">Another option is to optimize and upgrade our current system. However, this is not a better option. Because cloud computing the modern trend. and it has many modern characteristics such as flexibility, disaster recovery, work from anywhere and Capital-expenditure Free etc. </w:t>
      </w:r>
    </w:p>
    <w:p w14:paraId="1FC4F2E8"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61A766A0"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b/>
          <w:bCs/>
          <w:color w:val="800000"/>
          <w:sz w:val="18"/>
          <w:szCs w:val="18"/>
        </w:rPr>
        <w:t>## Cost-benefit analysis</w:t>
      </w:r>
    </w:p>
    <w:p w14:paraId="6E18F8BD"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In ARS quotation, the one-time cost for setting up the system is $510,000 and the recurring cost is $35,000 per month.</w:t>
      </w:r>
    </w:p>
    <w:p w14:paraId="4F0B6B16" w14:textId="77777777" w:rsid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The estimated benefit could be $650,000 per year by eliminating lost sales and improving operating efficiencies.</w:t>
      </w:r>
    </w:p>
    <w:p w14:paraId="73C46297" w14:textId="07B3BD46" w:rsidR="00E65433" w:rsidRPr="005276B8" w:rsidRDefault="003C09D9" w:rsidP="005276B8">
      <w:pPr>
        <w:shd w:val="clear" w:color="auto" w:fill="FFFFFF"/>
        <w:spacing w:line="270" w:lineRule="atLeast"/>
        <w:rPr>
          <w:rFonts w:ascii="Menlo" w:eastAsia="Times New Roman" w:hAnsi="Menlo" w:cs="Menlo"/>
          <w:color w:val="000000"/>
          <w:sz w:val="18"/>
          <w:szCs w:val="18"/>
        </w:rPr>
      </w:pPr>
      <w:r w:rsidRPr="003C09D9">
        <w:rPr>
          <w:rFonts w:ascii="Menlo" w:eastAsia="Times New Roman" w:hAnsi="Menlo" w:cs="Menlo"/>
          <w:noProof/>
          <w:color w:val="000000"/>
          <w:sz w:val="18"/>
          <w:szCs w:val="18"/>
        </w:rPr>
        <w:drawing>
          <wp:inline distT="0" distB="0" distL="0" distR="0" wp14:anchorId="1570CD3F" wp14:editId="19F45FBF">
            <wp:extent cx="5727700" cy="254889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548890"/>
                    </a:xfrm>
                    <a:prstGeom prst="rect">
                      <a:avLst/>
                    </a:prstGeom>
                  </pic:spPr>
                </pic:pic>
              </a:graphicData>
            </a:graphic>
          </wp:inline>
        </w:drawing>
      </w:r>
    </w:p>
    <w:p w14:paraId="041811B9" w14:textId="2203991E" w:rsidR="005276B8" w:rsidRDefault="00166633" w:rsidP="005276B8">
      <w:pPr>
        <w:shd w:val="clear" w:color="auto" w:fill="FFFFFF"/>
        <w:spacing w:line="270" w:lineRule="atLeast"/>
        <w:rPr>
          <w:rFonts w:ascii="Menlo" w:eastAsia="Times New Roman" w:hAnsi="Menlo" w:cs="Menlo"/>
          <w:color w:val="000000"/>
          <w:sz w:val="18"/>
          <w:szCs w:val="18"/>
        </w:rPr>
      </w:pPr>
      <w:r w:rsidRPr="00166633">
        <w:rPr>
          <w:rFonts w:ascii="Menlo" w:eastAsia="Times New Roman" w:hAnsi="Menlo" w:cs="Menlo"/>
          <w:noProof/>
          <w:color w:val="000000"/>
          <w:sz w:val="18"/>
          <w:szCs w:val="18"/>
        </w:rPr>
        <w:drawing>
          <wp:inline distT="0" distB="0" distL="0" distR="0" wp14:anchorId="55BF6649" wp14:editId="2BC97299">
            <wp:extent cx="5727700" cy="36099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09975"/>
                    </a:xfrm>
                    <a:prstGeom prst="rect">
                      <a:avLst/>
                    </a:prstGeom>
                  </pic:spPr>
                </pic:pic>
              </a:graphicData>
            </a:graphic>
          </wp:inline>
        </w:drawing>
      </w:r>
    </w:p>
    <w:p w14:paraId="2A6C9ACF" w14:textId="77777777" w:rsidR="009B0C03" w:rsidRPr="005276B8" w:rsidRDefault="009B0C03" w:rsidP="005276B8">
      <w:pPr>
        <w:shd w:val="clear" w:color="auto" w:fill="FFFFFF"/>
        <w:spacing w:line="270" w:lineRule="atLeast"/>
        <w:rPr>
          <w:rFonts w:ascii="Menlo" w:eastAsia="Times New Roman" w:hAnsi="Menlo" w:cs="Menlo"/>
          <w:color w:val="000000"/>
          <w:sz w:val="18"/>
          <w:szCs w:val="18"/>
        </w:rPr>
      </w:pPr>
    </w:p>
    <w:p w14:paraId="237BBE4F"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As the diagram shows, by the 25th month, the saved money will cover the total cost including the monthly cost. and leave us around $19,000 per month.</w:t>
      </w:r>
    </w:p>
    <w:p w14:paraId="5D409EA2"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1312A710"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b/>
          <w:bCs/>
          <w:color w:val="800000"/>
          <w:sz w:val="18"/>
          <w:szCs w:val="18"/>
        </w:rPr>
        <w:t>## Recommendations</w:t>
      </w:r>
    </w:p>
    <w:p w14:paraId="4D9FCE1A"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 xml:space="preserve">The project can be divided into four phases: </w:t>
      </w:r>
    </w:p>
    <w:p w14:paraId="06B2AB9E"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Requirements Analysis</w:t>
      </w:r>
    </w:p>
    <w:p w14:paraId="0F6E7CA8"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Configuration and Testing</w:t>
      </w:r>
    </w:p>
    <w:p w14:paraId="1CB0EB9C"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User Acceptance Testing</w:t>
      </w:r>
    </w:p>
    <w:p w14:paraId="4A4B8A73"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Implementation including user training</w:t>
      </w:r>
    </w:p>
    <w:p w14:paraId="4F0B4241"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7DF9A7B4"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The following three characters need to accomplish the project together.</w:t>
      </w:r>
    </w:p>
    <w:p w14:paraId="6DA39A66"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Project Manager</w:t>
      </w:r>
    </w:p>
    <w:p w14:paraId="38673E8E"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Business Analyst</w:t>
      </w:r>
    </w:p>
    <w:p w14:paraId="6BD79F08"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451A5"/>
          <w:sz w:val="18"/>
          <w:szCs w:val="18"/>
        </w:rPr>
        <w:t>-</w:t>
      </w:r>
      <w:r w:rsidRPr="005276B8">
        <w:rPr>
          <w:rFonts w:ascii="Menlo" w:eastAsia="Times New Roman" w:hAnsi="Menlo" w:cs="Menlo"/>
          <w:color w:val="000000"/>
          <w:sz w:val="18"/>
          <w:szCs w:val="18"/>
        </w:rPr>
        <w:t xml:space="preserve"> Testers</w:t>
      </w:r>
    </w:p>
    <w:p w14:paraId="49FCE0C1"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054726DB"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r w:rsidRPr="005276B8">
        <w:rPr>
          <w:rFonts w:ascii="Menlo" w:eastAsia="Times New Roman" w:hAnsi="Menlo" w:cs="Menlo"/>
          <w:color w:val="000000"/>
          <w:sz w:val="18"/>
          <w:szCs w:val="18"/>
        </w:rPr>
        <w:t>The total estimated elapsed time would be 25months. Indeed, it is long term strategic of our company, it is critical to us future, we must put enough resources and attention to it.</w:t>
      </w:r>
    </w:p>
    <w:p w14:paraId="15AA51C3" w14:textId="77777777" w:rsidR="005276B8" w:rsidRPr="005276B8" w:rsidRDefault="005276B8" w:rsidP="005276B8">
      <w:pPr>
        <w:shd w:val="clear" w:color="auto" w:fill="FFFFFF"/>
        <w:spacing w:line="270" w:lineRule="atLeast"/>
        <w:rPr>
          <w:rFonts w:ascii="Menlo" w:eastAsia="Times New Roman" w:hAnsi="Menlo" w:cs="Menlo"/>
          <w:color w:val="000000"/>
          <w:sz w:val="18"/>
          <w:szCs w:val="18"/>
        </w:rPr>
      </w:pPr>
    </w:p>
    <w:p w14:paraId="420F7424" w14:textId="77777777" w:rsidR="00D36CE4" w:rsidRDefault="00A672EC">
      <w:pPr>
        <w:rPr>
          <w:rFonts w:eastAsiaTheme="minorHAnsi"/>
        </w:rPr>
      </w:pPr>
    </w:p>
    <w:p w14:paraId="4EA9787A" w14:textId="77777777" w:rsidR="00184919" w:rsidRDefault="00184919">
      <w:pPr>
        <w:rPr>
          <w:rFonts w:eastAsiaTheme="minorHAnsi"/>
        </w:rPr>
      </w:pPr>
    </w:p>
    <w:p w14:paraId="53E8ADA6" w14:textId="77777777" w:rsidR="00D26046" w:rsidRDefault="00D26046">
      <w:pPr>
        <w:rPr>
          <w:rFonts w:ascii="微软雅黑" w:eastAsia="微软雅黑" w:hAnsi="微软雅黑"/>
          <w:color w:val="24292E"/>
          <w:sz w:val="42"/>
          <w:szCs w:val="42"/>
          <w:lang w:val="en-US"/>
        </w:rPr>
      </w:pPr>
      <w:r>
        <w:rPr>
          <w:rFonts w:ascii="微软雅黑" w:eastAsia="微软雅黑" w:hAnsi="微软雅黑"/>
          <w:color w:val="24292E"/>
          <w:sz w:val="42"/>
          <w:szCs w:val="42"/>
        </w:rPr>
        <w:br w:type="page"/>
      </w:r>
    </w:p>
    <w:p w14:paraId="2ED25058" w14:textId="690C148B" w:rsidR="00915E94" w:rsidRDefault="00DA1ABF" w:rsidP="00915E94">
      <w:pPr>
        <w:pStyle w:val="Heading2"/>
        <w:pBdr>
          <w:bottom w:val="single" w:sz="6" w:space="4" w:color="EAECEF"/>
        </w:pBdr>
        <w:spacing w:before="360" w:after="240"/>
        <w:rPr>
          <w:rFonts w:ascii="微软雅黑" w:eastAsia="微软雅黑" w:hAnsi="微软雅黑"/>
          <w:color w:val="24292E"/>
          <w:sz w:val="42"/>
          <w:szCs w:val="42"/>
          <w:lang w:eastAsia="zh-CN"/>
        </w:rPr>
      </w:pPr>
      <w:r>
        <w:rPr>
          <w:rFonts w:ascii="微软雅黑" w:eastAsia="微软雅黑" w:hAnsi="微软雅黑"/>
          <w:color w:val="24292E"/>
          <w:sz w:val="42"/>
          <w:szCs w:val="42"/>
        </w:rPr>
        <w:t>Q</w:t>
      </w:r>
      <w:proofErr w:type="gramStart"/>
      <w:r w:rsidR="00915E94">
        <w:rPr>
          <w:rFonts w:ascii="微软雅黑" w:eastAsia="微软雅黑" w:hAnsi="微软雅黑" w:hint="eastAsia"/>
          <w:color w:val="24292E"/>
          <w:sz w:val="42"/>
          <w:szCs w:val="42"/>
        </w:rPr>
        <w:t>2.</w:t>
      </w:r>
      <w:r w:rsidR="00915E94">
        <w:rPr>
          <w:rFonts w:ascii="微软雅黑" w:eastAsia="微软雅黑" w:hAnsi="微软雅黑"/>
          <w:color w:val="24292E"/>
          <w:sz w:val="42"/>
          <w:szCs w:val="42"/>
        </w:rPr>
        <w:t>g.</w:t>
      </w:r>
      <w:proofErr w:type="gramEnd"/>
      <w:r w:rsidR="00915E94">
        <w:rPr>
          <w:rFonts w:ascii="微软雅黑" w:eastAsia="微软雅黑" w:hAnsi="微软雅黑" w:hint="eastAsia"/>
          <w:color w:val="24292E"/>
          <w:sz w:val="42"/>
          <w:szCs w:val="42"/>
        </w:rPr>
        <w:t xml:space="preserve"> </w:t>
      </w:r>
      <w:r w:rsidR="000944CE">
        <w:rPr>
          <w:rFonts w:ascii="微软雅黑" w:eastAsia="微软雅黑" w:hAnsi="微软雅黑"/>
          <w:color w:val="24292E"/>
          <w:sz w:val="42"/>
          <w:szCs w:val="42"/>
        </w:rPr>
        <w:t>Project Quality Management</w:t>
      </w:r>
    </w:p>
    <w:p w14:paraId="263A4952" w14:textId="251B9227" w:rsidR="002A04DB" w:rsidRDefault="002A04DB" w:rsidP="007D0452">
      <w:r>
        <w:t>“</w:t>
      </w:r>
      <w:r w:rsidR="007D0452">
        <w:t xml:space="preserve">The focus of quality control is on the deliverables of the project. </w:t>
      </w:r>
      <w:r>
        <w:t xml:space="preserve"> </w:t>
      </w:r>
      <w:r w:rsidR="007D0452">
        <w:t>Quality control monitors project deliverables to verify that the deliverables are of acceptable quality and the customer is satisfied</w:t>
      </w:r>
      <w:proofErr w:type="gramStart"/>
      <w:r w:rsidR="007D0452">
        <w:t>.</w:t>
      </w:r>
      <w:r>
        <w:t>”[</w:t>
      </w:r>
      <w:proofErr w:type="gramEnd"/>
      <w:r>
        <w:t>1]</w:t>
      </w:r>
    </w:p>
    <w:p w14:paraId="71DC0E5B" w14:textId="77777777" w:rsidR="007D0452" w:rsidRDefault="007D0452" w:rsidP="007D0452"/>
    <w:p w14:paraId="1FBFA56A" w14:textId="3C3BCDAB" w:rsidR="00646FDC" w:rsidRDefault="00646FDC" w:rsidP="007D0452">
      <w:r>
        <w:t>To successfully perform the Quality Control, we need to identify the deliverables that will be tested for. We also need to understand the relevant quality standards and customer satisfaction criteria. After we defined the Quality Control Activities, the frequency of each activity and who is responsible for it is also important.</w:t>
      </w:r>
    </w:p>
    <w:p w14:paraId="221FB584" w14:textId="16398CFB" w:rsidR="007D0452" w:rsidRPr="00646FDC" w:rsidRDefault="00646FDC" w:rsidP="007D0452">
      <w:pPr>
        <w:rPr>
          <w:lang w:val="en-US"/>
        </w:rPr>
      </w:pPr>
      <w:r>
        <w:t xml:space="preserve"> </w:t>
      </w:r>
    </w:p>
    <w:p w14:paraId="704CF9D6" w14:textId="7DE03AB2" w:rsidR="00FE7915" w:rsidRDefault="00B03DD9" w:rsidP="00FE7915">
      <w:pPr>
        <w:rPr>
          <w:rFonts w:eastAsia="Times New Roman"/>
        </w:rPr>
      </w:pPr>
      <w:r w:rsidRPr="00B03DD9">
        <w:rPr>
          <w:rFonts w:eastAsia="Times New Roman"/>
          <w:noProof/>
        </w:rPr>
        <w:drawing>
          <wp:inline distT="0" distB="0" distL="0" distR="0" wp14:anchorId="1E38BD5F" wp14:editId="3AEF07C4">
            <wp:extent cx="5727700" cy="46386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638675"/>
                    </a:xfrm>
                    <a:prstGeom prst="rect">
                      <a:avLst/>
                    </a:prstGeom>
                  </pic:spPr>
                </pic:pic>
              </a:graphicData>
            </a:graphic>
          </wp:inline>
        </w:drawing>
      </w:r>
    </w:p>
    <w:p w14:paraId="7E776868" w14:textId="77777777" w:rsidR="00FE7915" w:rsidRDefault="00FE7915" w:rsidP="000944CE"/>
    <w:p w14:paraId="49A72AAC" w14:textId="77777777" w:rsidR="0011776B" w:rsidRDefault="0011776B" w:rsidP="000944CE"/>
    <w:p w14:paraId="2D1CEA6B" w14:textId="77777777" w:rsidR="0011776B" w:rsidRDefault="0011776B" w:rsidP="000944CE"/>
    <w:p w14:paraId="0555A2CA" w14:textId="77777777" w:rsidR="0011776B" w:rsidRDefault="0011776B" w:rsidP="000944CE"/>
    <w:p w14:paraId="4152CD8A" w14:textId="77777777" w:rsidR="0011776B" w:rsidRDefault="0011776B" w:rsidP="000944CE"/>
    <w:p w14:paraId="20A3FCC7" w14:textId="77777777" w:rsidR="0011776B" w:rsidRDefault="0011776B" w:rsidP="000944CE"/>
    <w:p w14:paraId="4E25295F" w14:textId="77777777" w:rsidR="0011776B" w:rsidRDefault="0011776B" w:rsidP="000944CE"/>
    <w:p w14:paraId="02B0FB81" w14:textId="77777777" w:rsidR="0011776B" w:rsidRDefault="0011776B" w:rsidP="000944CE"/>
    <w:p w14:paraId="5AAD3D1B" w14:textId="77777777" w:rsidR="0011776B" w:rsidRDefault="0011776B" w:rsidP="000944CE"/>
    <w:p w14:paraId="03299705" w14:textId="77777777" w:rsidR="0011776B" w:rsidRDefault="0011776B" w:rsidP="001177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lang w:eastAsia="en-US"/>
        </w:rPr>
      </w:pPr>
    </w:p>
    <w:p w14:paraId="580CFD13" w14:textId="77777777" w:rsidR="0011776B" w:rsidRPr="00E65433" w:rsidRDefault="0011776B" w:rsidP="001177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lang w:val="en-US"/>
        </w:rPr>
      </w:pPr>
    </w:p>
    <w:p w14:paraId="4959CDDB" w14:textId="77777777" w:rsidR="0011776B" w:rsidRDefault="0011776B" w:rsidP="000944CE"/>
    <w:p w14:paraId="1002F52E" w14:textId="77777777" w:rsidR="000944CE" w:rsidRDefault="000944CE" w:rsidP="000944CE">
      <w:pPr>
        <w:rPr>
          <w:rFonts w:eastAsia="Times New Roman"/>
        </w:rPr>
      </w:pPr>
      <w:r>
        <w:rPr>
          <w:rFonts w:eastAsia="Times New Roman"/>
        </w:rPr>
        <w:t>Project quality management</w:t>
      </w:r>
    </w:p>
    <w:p w14:paraId="690F369E" w14:textId="5440C77E" w:rsidR="002A04DB" w:rsidRDefault="002A04DB" w:rsidP="000944CE">
      <w:pPr>
        <w:rPr>
          <w:rFonts w:eastAsia="Times New Roman"/>
        </w:rPr>
      </w:pPr>
      <w:r>
        <w:rPr>
          <w:rFonts w:eastAsia="Times New Roman"/>
        </w:rPr>
        <w:t xml:space="preserve">[Project Quality </w:t>
      </w:r>
      <w:proofErr w:type="gramStart"/>
      <w:r>
        <w:rPr>
          <w:rFonts w:eastAsia="Times New Roman"/>
        </w:rPr>
        <w:t>Control](</w:t>
      </w:r>
      <w:proofErr w:type="gramEnd"/>
      <w:r w:rsidRPr="002A04DB">
        <w:rPr>
          <w:rFonts w:eastAsia="Times New Roman"/>
        </w:rPr>
        <w:t>http://www.itplanning.org.vt.edu/pm/qualitycontrol.html</w:t>
      </w:r>
      <w:r>
        <w:rPr>
          <w:rFonts w:eastAsia="Times New Roman"/>
        </w:rPr>
        <w:t>)</w:t>
      </w:r>
    </w:p>
    <w:p w14:paraId="60CB99C7" w14:textId="5C84ADCA" w:rsidR="00685FCF" w:rsidRDefault="000944CE" w:rsidP="000944CE">
      <w:r>
        <w:t xml:space="preserve"> </w:t>
      </w:r>
      <w:r w:rsidR="00685FCF">
        <w:br w:type="page"/>
      </w:r>
    </w:p>
    <w:p w14:paraId="1A942A49" w14:textId="304522CA" w:rsidR="00184919" w:rsidRDefault="00184919" w:rsidP="00184919">
      <w:pPr>
        <w:pStyle w:val="Heading2"/>
        <w:pBdr>
          <w:bottom w:val="single" w:sz="6" w:space="4" w:color="EAECEF"/>
        </w:pBdr>
        <w:spacing w:before="360" w:after="240"/>
        <w:rPr>
          <w:rFonts w:ascii="微软雅黑" w:eastAsia="微软雅黑" w:hAnsi="微软雅黑"/>
          <w:color w:val="24292E"/>
          <w:sz w:val="42"/>
          <w:szCs w:val="42"/>
          <w:lang w:eastAsia="zh-CN"/>
        </w:rPr>
      </w:pPr>
      <w:r>
        <w:rPr>
          <w:rFonts w:ascii="微软雅黑" w:eastAsia="微软雅黑" w:hAnsi="微软雅黑" w:hint="eastAsia"/>
          <w:color w:val="24292E"/>
          <w:sz w:val="42"/>
          <w:szCs w:val="42"/>
        </w:rPr>
        <w:t>4. Earned Value Analysis &amp; EAC</w:t>
      </w:r>
    </w:p>
    <w:p w14:paraId="4126E5B2" w14:textId="77777777" w:rsidR="00184919" w:rsidRDefault="00184919" w:rsidP="00184919">
      <w:pPr>
        <w:pStyle w:val="Heading3"/>
        <w:spacing w:before="360" w:after="240"/>
        <w:rPr>
          <w:rFonts w:ascii="微软雅黑" w:eastAsia="微软雅黑" w:hAnsi="微软雅黑"/>
          <w:color w:val="24292E"/>
          <w:sz w:val="36"/>
          <w:szCs w:val="36"/>
        </w:rPr>
      </w:pPr>
      <w:r>
        <w:rPr>
          <w:rFonts w:ascii="微软雅黑" w:eastAsia="微软雅黑" w:hAnsi="微软雅黑" w:hint="eastAsia"/>
          <w:color w:val="24292E"/>
          <w:sz w:val="36"/>
          <w:szCs w:val="36"/>
        </w:rPr>
        <w:t>4.1 EVA</w:t>
      </w:r>
    </w:p>
    <w:p w14:paraId="0C46B9D4" w14:textId="77777777" w:rsidR="00184919" w:rsidRDefault="00184919" w:rsidP="00184919">
      <w:pPr>
        <w:pStyle w:val="Heading4"/>
        <w:spacing w:before="360" w:after="240"/>
        <w:rPr>
          <w:rFonts w:ascii="微软雅黑" w:eastAsia="微软雅黑" w:hAnsi="微软雅黑"/>
          <w:color w:val="24292E"/>
          <w:sz w:val="30"/>
          <w:szCs w:val="30"/>
        </w:rPr>
      </w:pPr>
      <w:r>
        <w:rPr>
          <w:rFonts w:ascii="微软雅黑" w:eastAsia="微软雅黑" w:hAnsi="微软雅黑" w:hint="eastAsia"/>
          <w:color w:val="24292E"/>
          <w:sz w:val="30"/>
          <w:szCs w:val="30"/>
        </w:rPr>
        <w:t>4.1.1 Original Budget</w:t>
      </w:r>
    </w:p>
    <w:p w14:paraId="563AA13D" w14:textId="4C9B87DE" w:rsidR="00297CC8" w:rsidRDefault="00184919" w:rsidP="00E20E87">
      <w:pPr>
        <w:numPr>
          <w:ilvl w:val="0"/>
          <w:numId w:val="1"/>
        </w:numPr>
        <w:spacing w:before="100" w:beforeAutospacing="1" w:after="100" w:afterAutospacing="1"/>
        <w:rPr>
          <w:rFonts w:ascii="微软雅黑" w:eastAsia="微软雅黑" w:hAnsi="微软雅黑"/>
          <w:color w:val="24292E"/>
          <w:sz w:val="21"/>
          <w:szCs w:val="21"/>
        </w:rPr>
      </w:pPr>
      <w:r>
        <w:rPr>
          <w:rFonts w:ascii="微软雅黑" w:eastAsia="微软雅黑" w:hAnsi="微软雅黑" w:hint="eastAsia"/>
          <w:color w:val="24292E"/>
          <w:sz w:val="21"/>
          <w:szCs w:val="21"/>
        </w:rPr>
        <w:t>ARS Quotation: Total $510,000</w:t>
      </w:r>
    </w:p>
    <w:p w14:paraId="233E85CE" w14:textId="5F7E75C0" w:rsidR="00E20E87" w:rsidRPr="00E20E87" w:rsidRDefault="00E20E87" w:rsidP="00E20E87">
      <w:pPr>
        <w:numPr>
          <w:ilvl w:val="0"/>
          <w:numId w:val="1"/>
        </w:numPr>
        <w:spacing w:before="60" w:after="100" w:afterAutospacing="1"/>
        <w:rPr>
          <w:rFonts w:ascii="微软雅黑" w:eastAsia="微软雅黑" w:hAnsi="微软雅黑"/>
          <w:color w:val="24292E"/>
          <w:sz w:val="21"/>
          <w:szCs w:val="21"/>
        </w:rPr>
      </w:pPr>
      <w:r>
        <w:rPr>
          <w:rFonts w:ascii="微软雅黑" w:eastAsia="微软雅黑" w:hAnsi="微软雅黑" w:hint="eastAsia"/>
          <w:color w:val="24292E"/>
          <w:sz w:val="21"/>
          <w:szCs w:val="21"/>
        </w:rPr>
        <w:t>Total resources from Star Car Rentals converted to money: $</w:t>
      </w:r>
      <w:r>
        <w:rPr>
          <w:rFonts w:ascii="微软雅黑" w:eastAsia="微软雅黑" w:hAnsi="微软雅黑"/>
          <w:color w:val="24292E"/>
          <w:sz w:val="21"/>
          <w:szCs w:val="21"/>
        </w:rPr>
        <w:t>451</w:t>
      </w:r>
      <w:r>
        <w:rPr>
          <w:rFonts w:ascii="微软雅黑" w:eastAsia="微软雅黑" w:hAnsi="微软雅黑" w:hint="eastAsia"/>
          <w:color w:val="24292E"/>
          <w:sz w:val="21"/>
          <w:szCs w:val="21"/>
        </w:rPr>
        <w:t>,200</w:t>
      </w:r>
    </w:p>
    <w:p w14:paraId="05A13844" w14:textId="18A28DBD" w:rsidR="00D70100" w:rsidRPr="00E20E87" w:rsidRDefault="00E20E87" w:rsidP="00E20E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r w:rsidRPr="00E20E87">
        <w:rPr>
          <w:noProof/>
        </w:rPr>
        <w:drawing>
          <wp:inline distT="0" distB="0" distL="0" distR="0" wp14:anchorId="2F244548" wp14:editId="0FB7EB88">
            <wp:extent cx="5727700" cy="1819910"/>
            <wp:effectExtent l="0" t="0" r="1270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819910"/>
                    </a:xfrm>
                    <a:prstGeom prst="rect">
                      <a:avLst/>
                    </a:prstGeom>
                  </pic:spPr>
                </pic:pic>
              </a:graphicData>
            </a:graphic>
          </wp:inline>
        </w:drawing>
      </w:r>
    </w:p>
    <w:p w14:paraId="047C4F69" w14:textId="77777777" w:rsidR="00184919" w:rsidRDefault="00184919" w:rsidP="00184919">
      <w:pPr>
        <w:pStyle w:val="Heading4"/>
        <w:spacing w:before="360" w:after="240"/>
        <w:rPr>
          <w:rFonts w:ascii="微软雅黑" w:eastAsia="微软雅黑" w:hAnsi="微软雅黑"/>
          <w:color w:val="24292E"/>
          <w:sz w:val="30"/>
          <w:szCs w:val="30"/>
        </w:rPr>
      </w:pPr>
      <w:r>
        <w:rPr>
          <w:rFonts w:ascii="微软雅黑" w:eastAsia="微软雅黑" w:hAnsi="微软雅黑" w:hint="eastAsia"/>
          <w:color w:val="24292E"/>
          <w:sz w:val="30"/>
          <w:szCs w:val="30"/>
        </w:rPr>
        <w:t>4.1.2 Revised Budget (BAC)</w:t>
      </w:r>
    </w:p>
    <w:p w14:paraId="2FFF1A88" w14:textId="77777777" w:rsidR="00184919" w:rsidRDefault="00184919" w:rsidP="00184919">
      <w:pPr>
        <w:numPr>
          <w:ilvl w:val="0"/>
          <w:numId w:val="2"/>
        </w:numPr>
        <w:spacing w:before="100" w:beforeAutospacing="1" w:after="100" w:afterAutospacing="1"/>
        <w:rPr>
          <w:rFonts w:ascii="微软雅黑" w:eastAsia="微软雅黑" w:hAnsi="微软雅黑"/>
          <w:color w:val="24292E"/>
          <w:sz w:val="21"/>
          <w:szCs w:val="21"/>
        </w:rPr>
      </w:pPr>
      <w:r>
        <w:rPr>
          <w:rFonts w:ascii="微软雅黑" w:eastAsia="微软雅黑" w:hAnsi="微软雅黑" w:hint="eastAsia"/>
          <w:color w:val="24292E"/>
          <w:sz w:val="21"/>
          <w:szCs w:val="21"/>
        </w:rPr>
        <w:t>After the increase of analysis phase and configurations and testing phase: $527,500</w:t>
      </w:r>
    </w:p>
    <w:p w14:paraId="2219BAAF" w14:textId="621F07E1" w:rsidR="00D70100" w:rsidRPr="00625911" w:rsidRDefault="005E2EAE" w:rsidP="00D7010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hint="eastAsia"/>
          <w:lang w:eastAsia="zh-CN"/>
        </w:rPr>
        <w:t xml:space="preserve"> </w:t>
      </w:r>
      <w:r>
        <w:rPr>
          <w:rFonts w:ascii="Helvetica" w:hAnsi="Helvetica" w:cs="Helvetica"/>
          <w:lang w:val="en-US" w:eastAsia="zh-CN"/>
        </w:rPr>
        <w:t xml:space="preserve"> </w:t>
      </w:r>
      <w:r w:rsidR="00116EAC">
        <w:rPr>
          <w:rFonts w:ascii="Helvetica" w:hAnsi="Helvetica" w:cs="Helvetica"/>
          <w:lang w:val="en-US" w:eastAsia="zh-CN"/>
        </w:rPr>
        <w:t xml:space="preserve">The </w:t>
      </w:r>
      <w:r w:rsidR="006811E5">
        <w:rPr>
          <w:rFonts w:ascii="Helvetica" w:hAnsi="Helvetica" w:cs="Helvetica"/>
          <w:lang w:val="en-US" w:eastAsia="zh-CN"/>
        </w:rPr>
        <w:t xml:space="preserve">additional business analyst has been brought to support the </w:t>
      </w:r>
      <w:r w:rsidR="00625911">
        <w:rPr>
          <w:rFonts w:ascii="Helvetica" w:hAnsi="Helvetica" w:cs="Helvetica"/>
          <w:lang w:val="en-US" w:eastAsia="zh-CN"/>
        </w:rPr>
        <w:t>configuration and testing, but we do not have to use this for arriving at the revised budget.</w:t>
      </w:r>
    </w:p>
    <w:p w14:paraId="5B7E262B" w14:textId="118B1AE3" w:rsidR="00625911" w:rsidRPr="00D70100" w:rsidRDefault="00625911" w:rsidP="00D70100">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lang w:val="en-US" w:eastAsia="zh-CN"/>
        </w:rPr>
        <w:t xml:space="preserve">  The BAC: $978,700</w:t>
      </w:r>
    </w:p>
    <w:p w14:paraId="407AE428" w14:textId="78C25C6F" w:rsidR="00D70100" w:rsidRPr="005E2EAE" w:rsidRDefault="005E2EAE" w:rsidP="005E2E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r w:rsidRPr="005E2EAE">
        <w:rPr>
          <w:noProof/>
        </w:rPr>
        <w:drawing>
          <wp:inline distT="0" distB="0" distL="0" distR="0" wp14:anchorId="536104DC" wp14:editId="2B5595B8">
            <wp:extent cx="5727700" cy="1894840"/>
            <wp:effectExtent l="0" t="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894840"/>
                    </a:xfrm>
                    <a:prstGeom prst="rect">
                      <a:avLst/>
                    </a:prstGeom>
                  </pic:spPr>
                </pic:pic>
              </a:graphicData>
            </a:graphic>
          </wp:inline>
        </w:drawing>
      </w:r>
    </w:p>
    <w:p w14:paraId="68A98D66" w14:textId="77777777" w:rsidR="00184919" w:rsidRDefault="00184919" w:rsidP="00184919">
      <w:pPr>
        <w:pStyle w:val="Heading4"/>
        <w:spacing w:before="360" w:after="240"/>
        <w:rPr>
          <w:rFonts w:ascii="微软雅黑" w:eastAsia="微软雅黑" w:hAnsi="微软雅黑"/>
          <w:color w:val="24292E"/>
          <w:sz w:val="30"/>
          <w:szCs w:val="30"/>
        </w:rPr>
      </w:pPr>
      <w:r>
        <w:rPr>
          <w:rFonts w:ascii="微软雅黑" w:eastAsia="微软雅黑" w:hAnsi="微软雅黑" w:hint="eastAsia"/>
          <w:color w:val="24292E"/>
          <w:sz w:val="30"/>
          <w:szCs w:val="30"/>
        </w:rPr>
        <w:t>4.1.3 Budgeted Cost of Work Performed (EV)</w:t>
      </w:r>
    </w:p>
    <w:p w14:paraId="2C16730D" w14:textId="73AC218F" w:rsidR="005115F0" w:rsidRDefault="00502FC1" w:rsidP="00D70100">
      <w:r>
        <w:t xml:space="preserve"> </w:t>
      </w:r>
      <w:r w:rsidR="005115F0">
        <w:t xml:space="preserve">Earned </w:t>
      </w:r>
      <w:proofErr w:type="gramStart"/>
      <w:r w:rsidR="005115F0">
        <w:t>Value :</w:t>
      </w:r>
      <w:proofErr w:type="gramEnd"/>
      <w:r w:rsidR="005115F0">
        <w:t xml:space="preserve"> </w:t>
      </w:r>
      <w:r w:rsidR="00EA2176">
        <w:t>$349,500 + $158,400 = $507</w:t>
      </w:r>
      <w:r w:rsidR="005115F0">
        <w:t>,900</w:t>
      </w:r>
    </w:p>
    <w:p w14:paraId="1BF373C9" w14:textId="29483A47" w:rsidR="005115F0" w:rsidRDefault="00B461D1" w:rsidP="00D70100">
      <w:r w:rsidRPr="00B461D1">
        <w:rPr>
          <w:noProof/>
        </w:rPr>
        <w:drawing>
          <wp:inline distT="0" distB="0" distL="0" distR="0" wp14:anchorId="52F080F2" wp14:editId="7BDDE282">
            <wp:extent cx="5727700" cy="15748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574800"/>
                    </a:xfrm>
                    <a:prstGeom prst="rect">
                      <a:avLst/>
                    </a:prstGeom>
                  </pic:spPr>
                </pic:pic>
              </a:graphicData>
            </a:graphic>
          </wp:inline>
        </w:drawing>
      </w:r>
    </w:p>
    <w:p w14:paraId="714FA90B" w14:textId="5F66F6F6" w:rsidR="00D70100" w:rsidRPr="00D70100" w:rsidRDefault="005115F0" w:rsidP="00D70100">
      <w:r w:rsidRPr="005115F0">
        <w:t xml:space="preserve"> </w:t>
      </w:r>
    </w:p>
    <w:p w14:paraId="65CBC041" w14:textId="585F51DF" w:rsidR="00E96BB7" w:rsidRPr="00E96BB7" w:rsidRDefault="00E96BB7" w:rsidP="00E96BB7">
      <w:pPr>
        <w:rPr>
          <w:lang w:val="en-US"/>
        </w:rPr>
      </w:pPr>
    </w:p>
    <w:p w14:paraId="728D46F2" w14:textId="61CF0CCF" w:rsidR="008E3BDB" w:rsidRDefault="00B93129" w:rsidP="00184919">
      <w:pPr>
        <w:pStyle w:val="Heading3"/>
        <w:spacing w:before="360"/>
        <w:rPr>
          <w:rFonts w:ascii="微软雅黑" w:eastAsia="微软雅黑" w:hAnsi="微软雅黑"/>
          <w:color w:val="24292E"/>
          <w:sz w:val="36"/>
          <w:szCs w:val="36"/>
        </w:rPr>
      </w:pPr>
      <w:r>
        <w:rPr>
          <w:rFonts w:ascii="微软雅黑" w:eastAsia="微软雅黑" w:hAnsi="微软雅黑"/>
          <w:color w:val="24292E"/>
          <w:sz w:val="36"/>
          <w:szCs w:val="36"/>
        </w:rPr>
        <w:t>4.1.4</w:t>
      </w:r>
      <w:r w:rsidR="008E3BDB">
        <w:rPr>
          <w:rFonts w:ascii="微软雅黑" w:eastAsia="微软雅黑" w:hAnsi="微软雅黑"/>
          <w:color w:val="24292E"/>
          <w:sz w:val="36"/>
          <w:szCs w:val="36"/>
        </w:rPr>
        <w:t xml:space="preserve"> Budget Cost of Work Scheduled</w:t>
      </w:r>
    </w:p>
    <w:p w14:paraId="2F3AA7B3" w14:textId="4C477BB4" w:rsidR="00246BD2" w:rsidRDefault="00246BD2" w:rsidP="008E3BDB">
      <w:r>
        <w:t>Giving</w:t>
      </w:r>
      <w:r w:rsidR="005C151B">
        <w:t xml:space="preserve"> that</w:t>
      </w:r>
      <w:r>
        <w:t xml:space="preserve">: </w:t>
      </w:r>
    </w:p>
    <w:p w14:paraId="71CC6AF3" w14:textId="77777777" w:rsidR="005C151B" w:rsidRPr="00CF0940" w:rsidRDefault="005C151B" w:rsidP="005C151B">
      <w:pPr>
        <w:numPr>
          <w:ilvl w:val="0"/>
          <w:numId w:val="3"/>
        </w:numPr>
        <w:rPr>
          <w:rFonts w:ascii="Arial" w:hAnsi="Arial" w:cs="Arial"/>
        </w:rPr>
      </w:pPr>
      <w:r w:rsidRPr="00CF0940">
        <w:rPr>
          <w:rFonts w:ascii="Arial" w:hAnsi="Arial" w:cs="Arial"/>
        </w:rPr>
        <w:t>Elapsed time: 4 months</w:t>
      </w:r>
    </w:p>
    <w:p w14:paraId="30E79D36" w14:textId="09F217AC" w:rsidR="008E3BDB" w:rsidRDefault="0037540E" w:rsidP="0037540E">
      <w:pPr>
        <w:rPr>
          <w:rFonts w:ascii="Arial" w:hAnsi="Arial" w:cs="Arial" w:hint="eastAsia"/>
        </w:rPr>
      </w:pPr>
      <w:r w:rsidRPr="0037540E">
        <w:rPr>
          <w:rFonts w:ascii="Arial" w:hAnsi="Arial" w:cs="Arial"/>
          <w:noProof/>
        </w:rPr>
        <w:drawing>
          <wp:inline distT="0" distB="0" distL="0" distR="0" wp14:anchorId="06B4DA96" wp14:editId="4DCE99E0">
            <wp:extent cx="5727700" cy="161036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610360"/>
                    </a:xfrm>
                    <a:prstGeom prst="rect">
                      <a:avLst/>
                    </a:prstGeom>
                  </pic:spPr>
                </pic:pic>
              </a:graphicData>
            </a:graphic>
          </wp:inline>
        </w:drawing>
      </w:r>
    </w:p>
    <w:p w14:paraId="14B2DA23" w14:textId="77777777" w:rsidR="009511D2" w:rsidRDefault="009511D2" w:rsidP="0037540E">
      <w:pPr>
        <w:rPr>
          <w:rFonts w:ascii="Arial" w:hAnsi="Arial" w:cs="Arial" w:hint="eastAsia"/>
        </w:rPr>
      </w:pPr>
    </w:p>
    <w:p w14:paraId="2C671BF3" w14:textId="77777777" w:rsidR="009511D2" w:rsidRDefault="009511D2" w:rsidP="0037540E">
      <w:pPr>
        <w:rPr>
          <w:rFonts w:ascii="Arial" w:hAnsi="Arial" w:cs="Arial" w:hint="eastAsia"/>
        </w:rPr>
      </w:pPr>
    </w:p>
    <w:p w14:paraId="0AA80BB4" w14:textId="77777777" w:rsidR="009511D2" w:rsidRPr="0037540E" w:rsidRDefault="009511D2" w:rsidP="0037540E">
      <w:pPr>
        <w:rPr>
          <w:rFonts w:ascii="Arial" w:hAnsi="Arial" w:cs="Arial" w:hint="eastAsia"/>
        </w:rPr>
      </w:pPr>
    </w:p>
    <w:p w14:paraId="664FCA4B" w14:textId="41C4A910" w:rsidR="009B25CF" w:rsidRDefault="009B25CF" w:rsidP="0037540E">
      <w:pPr>
        <w:pStyle w:val="Heading3"/>
        <w:spacing w:before="360"/>
        <w:rPr>
          <w:rFonts w:ascii="微软雅黑" w:eastAsia="微软雅黑" w:hAnsi="微软雅黑" w:hint="eastAsia"/>
          <w:color w:val="24292E"/>
          <w:sz w:val="36"/>
          <w:szCs w:val="36"/>
        </w:rPr>
      </w:pPr>
      <w:bookmarkStart w:id="0" w:name="_GoBack"/>
      <w:r w:rsidRPr="009B25CF">
        <w:rPr>
          <w:rFonts w:ascii="微软雅黑" w:eastAsia="微软雅黑" w:hAnsi="微软雅黑"/>
          <w:color w:val="24292E"/>
          <w:sz w:val="36"/>
          <w:szCs w:val="36"/>
        </w:rPr>
        <w:drawing>
          <wp:inline distT="0" distB="0" distL="0" distR="0" wp14:anchorId="30969D76" wp14:editId="7B9F289C">
            <wp:extent cx="8851900" cy="2611120"/>
            <wp:effectExtent l="0" t="0" r="1270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1900" cy="2611120"/>
                    </a:xfrm>
                    <a:prstGeom prst="rect">
                      <a:avLst/>
                    </a:prstGeom>
                  </pic:spPr>
                </pic:pic>
              </a:graphicData>
            </a:graphic>
          </wp:inline>
        </w:drawing>
      </w:r>
      <w:bookmarkEnd w:id="0"/>
    </w:p>
    <w:p w14:paraId="1E1087C6" w14:textId="77777777" w:rsidR="009B25CF" w:rsidRDefault="009B25CF" w:rsidP="0037540E">
      <w:pPr>
        <w:pStyle w:val="Heading3"/>
        <w:spacing w:before="360"/>
        <w:rPr>
          <w:rFonts w:ascii="微软雅黑" w:eastAsia="微软雅黑" w:hAnsi="微软雅黑" w:hint="eastAsia"/>
          <w:color w:val="24292E"/>
          <w:sz w:val="36"/>
          <w:szCs w:val="36"/>
        </w:rPr>
      </w:pPr>
    </w:p>
    <w:p w14:paraId="7B401606" w14:textId="69E3240A" w:rsidR="0037540E" w:rsidRDefault="00A8439B" w:rsidP="0037540E">
      <w:pPr>
        <w:pStyle w:val="Heading3"/>
        <w:spacing w:before="360"/>
        <w:rPr>
          <w:rFonts w:ascii="微软雅黑" w:eastAsia="微软雅黑" w:hAnsi="微软雅黑"/>
          <w:color w:val="24292E"/>
          <w:sz w:val="36"/>
          <w:szCs w:val="36"/>
        </w:rPr>
      </w:pPr>
      <w:r>
        <w:rPr>
          <w:rFonts w:ascii="微软雅黑" w:eastAsia="微软雅黑" w:hAnsi="微软雅黑"/>
          <w:color w:val="24292E"/>
          <w:sz w:val="36"/>
          <w:szCs w:val="36"/>
        </w:rPr>
        <w:t>4.1.6</w:t>
      </w:r>
      <w:r w:rsidR="0037540E">
        <w:rPr>
          <w:rFonts w:ascii="微软雅黑" w:eastAsia="微软雅黑" w:hAnsi="微软雅黑"/>
          <w:color w:val="24292E"/>
          <w:sz w:val="36"/>
          <w:szCs w:val="36"/>
        </w:rPr>
        <w:t xml:space="preserve"> </w:t>
      </w:r>
      <w:r>
        <w:rPr>
          <w:rFonts w:ascii="微软雅黑" w:eastAsia="微软雅黑" w:hAnsi="微软雅黑"/>
          <w:color w:val="24292E"/>
          <w:sz w:val="36"/>
          <w:szCs w:val="36"/>
        </w:rPr>
        <w:t>Expected to Complete</w:t>
      </w:r>
      <w:r w:rsidR="001B4430">
        <w:rPr>
          <w:rFonts w:ascii="微软雅黑" w:eastAsia="微软雅黑" w:hAnsi="微软雅黑"/>
          <w:color w:val="24292E"/>
          <w:sz w:val="36"/>
          <w:szCs w:val="36"/>
        </w:rPr>
        <w:t xml:space="preserve"> (</w:t>
      </w:r>
      <w:r>
        <w:rPr>
          <w:rFonts w:ascii="微软雅黑" w:eastAsia="微软雅黑" w:hAnsi="微软雅黑"/>
          <w:color w:val="24292E"/>
          <w:sz w:val="36"/>
          <w:szCs w:val="36"/>
        </w:rPr>
        <w:t>E</w:t>
      </w:r>
      <w:r w:rsidR="00911A2D">
        <w:rPr>
          <w:rFonts w:ascii="微软雅黑" w:eastAsia="微软雅黑" w:hAnsi="微软雅黑"/>
          <w:color w:val="24292E"/>
          <w:sz w:val="36"/>
          <w:szCs w:val="36"/>
        </w:rPr>
        <w:t>T</w:t>
      </w:r>
      <w:r w:rsidR="001B4430">
        <w:rPr>
          <w:rFonts w:ascii="微软雅黑" w:eastAsia="微软雅黑" w:hAnsi="微软雅黑"/>
          <w:color w:val="24292E"/>
          <w:sz w:val="36"/>
          <w:szCs w:val="36"/>
        </w:rPr>
        <w:t>C)</w:t>
      </w:r>
    </w:p>
    <w:p w14:paraId="1E72222F" w14:textId="45456DFD" w:rsidR="005F026C" w:rsidRPr="005F026C" w:rsidRDefault="005F026C" w:rsidP="005F026C">
      <w:pPr>
        <w:pStyle w:val="ListParagraph"/>
        <w:numPr>
          <w:ilvl w:val="0"/>
          <w:numId w:val="4"/>
        </w:numPr>
      </w:pPr>
      <w:r>
        <w:t>Assuming working 20 days per month and 8 hours a day.</w:t>
      </w:r>
    </w:p>
    <w:p w14:paraId="1684AF27" w14:textId="35673CC6" w:rsidR="0037540E" w:rsidRDefault="000B1367" w:rsidP="00184919">
      <w:pPr>
        <w:pStyle w:val="Heading3"/>
        <w:spacing w:before="360"/>
        <w:rPr>
          <w:rFonts w:ascii="微软雅黑" w:eastAsia="微软雅黑" w:hAnsi="微软雅黑"/>
          <w:color w:val="24292E"/>
          <w:sz w:val="36"/>
          <w:szCs w:val="36"/>
        </w:rPr>
      </w:pPr>
      <w:r w:rsidRPr="000B1367">
        <w:rPr>
          <w:rFonts w:ascii="微软雅黑" w:eastAsia="微软雅黑" w:hAnsi="微软雅黑"/>
          <w:noProof/>
          <w:color w:val="24292E"/>
          <w:sz w:val="36"/>
          <w:szCs w:val="36"/>
          <w:lang w:eastAsia="zh-CN"/>
        </w:rPr>
        <w:drawing>
          <wp:inline distT="0" distB="0" distL="0" distR="0" wp14:anchorId="54933F30" wp14:editId="19CFB006">
            <wp:extent cx="5727700" cy="23933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93315"/>
                    </a:xfrm>
                    <a:prstGeom prst="rect">
                      <a:avLst/>
                    </a:prstGeom>
                  </pic:spPr>
                </pic:pic>
              </a:graphicData>
            </a:graphic>
          </wp:inline>
        </w:drawing>
      </w:r>
    </w:p>
    <w:p w14:paraId="42D2E8BD" w14:textId="77777777" w:rsidR="00A8439B" w:rsidRDefault="00A8439B" w:rsidP="00A8439B"/>
    <w:p w14:paraId="3037704E" w14:textId="35750DBF" w:rsidR="00A8439B" w:rsidRPr="00A8439B" w:rsidRDefault="00A8439B" w:rsidP="00A8439B"/>
    <w:p w14:paraId="3E928577" w14:textId="6067105D" w:rsidR="00F66916" w:rsidRDefault="00184919" w:rsidP="00280D24">
      <w:pPr>
        <w:pStyle w:val="Heading3"/>
        <w:spacing w:before="360"/>
        <w:rPr>
          <w:rFonts w:ascii="微软雅黑" w:eastAsia="微软雅黑" w:hAnsi="微软雅黑"/>
          <w:color w:val="24292E"/>
          <w:sz w:val="36"/>
          <w:szCs w:val="36"/>
        </w:rPr>
      </w:pPr>
      <w:r>
        <w:rPr>
          <w:rFonts w:ascii="微软雅黑" w:eastAsia="微软雅黑" w:hAnsi="微软雅黑" w:hint="eastAsia"/>
          <w:color w:val="24292E"/>
          <w:sz w:val="36"/>
          <w:szCs w:val="36"/>
        </w:rPr>
        <w:t>4.2 EAC</w:t>
      </w:r>
    </w:p>
    <w:p w14:paraId="6CEBAF21" w14:textId="5AACB17A" w:rsidR="00280D24" w:rsidRPr="00280D24" w:rsidRDefault="00280D24" w:rsidP="00280D24">
      <w:r>
        <w:t>The EAC is $1,062,800</w:t>
      </w:r>
    </w:p>
    <w:p w14:paraId="1616F6B5" w14:textId="11FCADCE" w:rsidR="00F66916" w:rsidRPr="00184919" w:rsidRDefault="00280D24">
      <w:pPr>
        <w:rPr>
          <w:rFonts w:eastAsiaTheme="minorHAnsi"/>
          <w:lang w:val="en-US"/>
        </w:rPr>
      </w:pPr>
      <w:r w:rsidRPr="00280D24">
        <w:rPr>
          <w:rFonts w:eastAsiaTheme="minorHAnsi"/>
          <w:noProof/>
        </w:rPr>
        <w:drawing>
          <wp:inline distT="0" distB="0" distL="0" distR="0" wp14:anchorId="25A480D1" wp14:editId="030E8DEB">
            <wp:extent cx="5727700" cy="277495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774950"/>
                    </a:xfrm>
                    <a:prstGeom prst="rect">
                      <a:avLst/>
                    </a:prstGeom>
                  </pic:spPr>
                </pic:pic>
              </a:graphicData>
            </a:graphic>
          </wp:inline>
        </w:drawing>
      </w:r>
    </w:p>
    <w:sectPr w:rsidR="00F66916" w:rsidRPr="00184919" w:rsidSect="00AD4BDC">
      <w:pgSz w:w="16820" w:h="1190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charset w:val="86"/>
    <w:family w:val="swiss"/>
    <w:pitch w:val="variable"/>
    <w:sig w:usb0="80000287" w:usb1="28CF3C52" w:usb2="00000016" w:usb3="00000000" w:csb0="0004001F" w:csb1="00000000"/>
  </w:font>
  <w:font w:name="Menlo">
    <w:altName w:val="DokChampa"/>
    <w:panose1 w:val="020B0609030804020204"/>
    <w:charset w:val="00"/>
    <w:family w:val="swiss"/>
    <w:pitch w:val="fixed"/>
    <w:sig w:usb0="E60022FF" w:usb1="D200F9FB" w:usb2="02000028" w:usb3="00000000" w:csb0="000001DF" w:csb1="00000000"/>
  </w:font>
  <w:font w:name="Helvetica">
    <w:panose1 w:val="00000000000000000000"/>
    <w:charset w:val="00"/>
    <w:family w:val="swiss"/>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570283F"/>
    <w:multiLevelType w:val="multilevel"/>
    <w:tmpl w:val="547A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9569FB"/>
    <w:multiLevelType w:val="hybridMultilevel"/>
    <w:tmpl w:val="0B447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93057DF"/>
    <w:multiLevelType w:val="hybridMultilevel"/>
    <w:tmpl w:val="5E5EB306"/>
    <w:lvl w:ilvl="0" w:tplc="F704FF8C">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nsid w:val="6AF21CB5"/>
    <w:multiLevelType w:val="multilevel"/>
    <w:tmpl w:val="EE283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8"/>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6B8"/>
    <w:rsid w:val="00014476"/>
    <w:rsid w:val="00035515"/>
    <w:rsid w:val="0008500E"/>
    <w:rsid w:val="000944CE"/>
    <w:rsid w:val="000B1367"/>
    <w:rsid w:val="000D7987"/>
    <w:rsid w:val="00116EAC"/>
    <w:rsid w:val="0011776B"/>
    <w:rsid w:val="00166633"/>
    <w:rsid w:val="00184919"/>
    <w:rsid w:val="00195B09"/>
    <w:rsid w:val="001B4430"/>
    <w:rsid w:val="00246BD2"/>
    <w:rsid w:val="0027737C"/>
    <w:rsid w:val="00280D24"/>
    <w:rsid w:val="00297CC8"/>
    <w:rsid w:val="002A04DB"/>
    <w:rsid w:val="00356E95"/>
    <w:rsid w:val="0037540E"/>
    <w:rsid w:val="003C09D9"/>
    <w:rsid w:val="00415D29"/>
    <w:rsid w:val="004168D8"/>
    <w:rsid w:val="00502FC1"/>
    <w:rsid w:val="005115F0"/>
    <w:rsid w:val="005276B8"/>
    <w:rsid w:val="00564EE9"/>
    <w:rsid w:val="005C151B"/>
    <w:rsid w:val="005E224B"/>
    <w:rsid w:val="005E2EAE"/>
    <w:rsid w:val="005F026C"/>
    <w:rsid w:val="00625911"/>
    <w:rsid w:val="00646FDC"/>
    <w:rsid w:val="006811E5"/>
    <w:rsid w:val="00685FCF"/>
    <w:rsid w:val="00687E6E"/>
    <w:rsid w:val="00745F30"/>
    <w:rsid w:val="007526CA"/>
    <w:rsid w:val="007B53B3"/>
    <w:rsid w:val="007C1583"/>
    <w:rsid w:val="007D0452"/>
    <w:rsid w:val="0084182B"/>
    <w:rsid w:val="008E3BDB"/>
    <w:rsid w:val="00911A2D"/>
    <w:rsid w:val="00915E94"/>
    <w:rsid w:val="009511D2"/>
    <w:rsid w:val="009B0C03"/>
    <w:rsid w:val="009B25CF"/>
    <w:rsid w:val="00A64531"/>
    <w:rsid w:val="00A672EC"/>
    <w:rsid w:val="00A8439B"/>
    <w:rsid w:val="00AD4BDC"/>
    <w:rsid w:val="00B03DD9"/>
    <w:rsid w:val="00B461D1"/>
    <w:rsid w:val="00B72AD2"/>
    <w:rsid w:val="00B93129"/>
    <w:rsid w:val="00BE4F53"/>
    <w:rsid w:val="00C527EA"/>
    <w:rsid w:val="00D26046"/>
    <w:rsid w:val="00D70100"/>
    <w:rsid w:val="00D7423A"/>
    <w:rsid w:val="00D82010"/>
    <w:rsid w:val="00D9484B"/>
    <w:rsid w:val="00DA1ABF"/>
    <w:rsid w:val="00E01A11"/>
    <w:rsid w:val="00E20E87"/>
    <w:rsid w:val="00E45026"/>
    <w:rsid w:val="00E65433"/>
    <w:rsid w:val="00E96BB7"/>
    <w:rsid w:val="00EA2176"/>
    <w:rsid w:val="00F66916"/>
    <w:rsid w:val="00FE79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8F5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44CE"/>
    <w:rPr>
      <w:rFonts w:ascii="Times New Roman" w:hAnsi="Times New Roman" w:cs="Times New Roman"/>
      <w:lang w:eastAsia="zh-CN"/>
    </w:rPr>
  </w:style>
  <w:style w:type="paragraph" w:styleId="Heading2">
    <w:name w:val="heading 2"/>
    <w:basedOn w:val="Normal"/>
    <w:next w:val="Normal"/>
    <w:link w:val="Heading2Char"/>
    <w:qFormat/>
    <w:rsid w:val="0008500E"/>
    <w:pPr>
      <w:keepNext/>
      <w:outlineLvl w:val="1"/>
    </w:pPr>
    <w:rPr>
      <w:rFonts w:ascii="Arial" w:eastAsia="Times New Roman" w:hAnsi="Arial"/>
      <w:sz w:val="30"/>
      <w:lang w:val="en-US" w:eastAsia="en-US"/>
    </w:rPr>
  </w:style>
  <w:style w:type="paragraph" w:styleId="Heading3">
    <w:name w:val="heading 3"/>
    <w:basedOn w:val="Normal"/>
    <w:next w:val="Normal"/>
    <w:link w:val="Heading3Char"/>
    <w:uiPriority w:val="9"/>
    <w:unhideWhenUsed/>
    <w:qFormat/>
    <w:rsid w:val="00184919"/>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184919"/>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8500E"/>
    <w:rPr>
      <w:rFonts w:ascii="Arial" w:eastAsia="Times New Roman" w:hAnsi="Arial" w:cs="Times New Roman"/>
      <w:sz w:val="30"/>
      <w:lang w:val="en-US"/>
    </w:rPr>
  </w:style>
  <w:style w:type="character" w:customStyle="1" w:styleId="Heading3Char">
    <w:name w:val="Heading 3 Char"/>
    <w:basedOn w:val="DefaultParagraphFont"/>
    <w:link w:val="Heading3"/>
    <w:uiPriority w:val="9"/>
    <w:rsid w:val="0018491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8491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70100"/>
    <w:pPr>
      <w:ind w:left="720"/>
      <w:contextualSpacing/>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55867">
      <w:bodyDiv w:val="1"/>
      <w:marLeft w:val="0"/>
      <w:marRight w:val="0"/>
      <w:marTop w:val="0"/>
      <w:marBottom w:val="0"/>
      <w:divBdr>
        <w:top w:val="none" w:sz="0" w:space="0" w:color="auto"/>
        <w:left w:val="none" w:sz="0" w:space="0" w:color="auto"/>
        <w:bottom w:val="none" w:sz="0" w:space="0" w:color="auto"/>
        <w:right w:val="none" w:sz="0" w:space="0" w:color="auto"/>
      </w:divBdr>
    </w:div>
    <w:div w:id="1140882269">
      <w:bodyDiv w:val="1"/>
      <w:marLeft w:val="0"/>
      <w:marRight w:val="0"/>
      <w:marTop w:val="0"/>
      <w:marBottom w:val="0"/>
      <w:divBdr>
        <w:top w:val="none" w:sz="0" w:space="0" w:color="auto"/>
        <w:left w:val="none" w:sz="0" w:space="0" w:color="auto"/>
        <w:bottom w:val="none" w:sz="0" w:space="0" w:color="auto"/>
        <w:right w:val="none" w:sz="0" w:space="0" w:color="auto"/>
      </w:divBdr>
    </w:div>
    <w:div w:id="1864779172">
      <w:bodyDiv w:val="1"/>
      <w:marLeft w:val="0"/>
      <w:marRight w:val="0"/>
      <w:marTop w:val="0"/>
      <w:marBottom w:val="0"/>
      <w:divBdr>
        <w:top w:val="none" w:sz="0" w:space="0" w:color="auto"/>
        <w:left w:val="none" w:sz="0" w:space="0" w:color="auto"/>
        <w:bottom w:val="none" w:sz="0" w:space="0" w:color="auto"/>
        <w:right w:val="none" w:sz="0" w:space="0" w:color="auto"/>
      </w:divBdr>
      <w:divsChild>
        <w:div w:id="1041637207">
          <w:marLeft w:val="0"/>
          <w:marRight w:val="0"/>
          <w:marTop w:val="0"/>
          <w:marBottom w:val="0"/>
          <w:divBdr>
            <w:top w:val="none" w:sz="0" w:space="0" w:color="auto"/>
            <w:left w:val="none" w:sz="0" w:space="0" w:color="auto"/>
            <w:bottom w:val="none" w:sz="0" w:space="0" w:color="auto"/>
            <w:right w:val="none" w:sz="0" w:space="0" w:color="auto"/>
          </w:divBdr>
          <w:divsChild>
            <w:div w:id="543324823">
              <w:marLeft w:val="0"/>
              <w:marRight w:val="0"/>
              <w:marTop w:val="0"/>
              <w:marBottom w:val="0"/>
              <w:divBdr>
                <w:top w:val="none" w:sz="0" w:space="0" w:color="auto"/>
                <w:left w:val="none" w:sz="0" w:space="0" w:color="auto"/>
                <w:bottom w:val="none" w:sz="0" w:space="0" w:color="auto"/>
                <w:right w:val="none" w:sz="0" w:space="0" w:color="auto"/>
              </w:divBdr>
            </w:div>
            <w:div w:id="779834938">
              <w:marLeft w:val="0"/>
              <w:marRight w:val="0"/>
              <w:marTop w:val="0"/>
              <w:marBottom w:val="0"/>
              <w:divBdr>
                <w:top w:val="none" w:sz="0" w:space="0" w:color="auto"/>
                <w:left w:val="none" w:sz="0" w:space="0" w:color="auto"/>
                <w:bottom w:val="none" w:sz="0" w:space="0" w:color="auto"/>
                <w:right w:val="none" w:sz="0" w:space="0" w:color="auto"/>
              </w:divBdr>
            </w:div>
            <w:div w:id="589050507">
              <w:marLeft w:val="0"/>
              <w:marRight w:val="0"/>
              <w:marTop w:val="0"/>
              <w:marBottom w:val="0"/>
              <w:divBdr>
                <w:top w:val="none" w:sz="0" w:space="0" w:color="auto"/>
                <w:left w:val="none" w:sz="0" w:space="0" w:color="auto"/>
                <w:bottom w:val="none" w:sz="0" w:space="0" w:color="auto"/>
                <w:right w:val="none" w:sz="0" w:space="0" w:color="auto"/>
              </w:divBdr>
            </w:div>
            <w:div w:id="404033226">
              <w:marLeft w:val="0"/>
              <w:marRight w:val="0"/>
              <w:marTop w:val="0"/>
              <w:marBottom w:val="0"/>
              <w:divBdr>
                <w:top w:val="none" w:sz="0" w:space="0" w:color="auto"/>
                <w:left w:val="none" w:sz="0" w:space="0" w:color="auto"/>
                <w:bottom w:val="none" w:sz="0" w:space="0" w:color="auto"/>
                <w:right w:val="none" w:sz="0" w:space="0" w:color="auto"/>
              </w:divBdr>
            </w:div>
            <w:div w:id="1498766940">
              <w:marLeft w:val="0"/>
              <w:marRight w:val="0"/>
              <w:marTop w:val="0"/>
              <w:marBottom w:val="0"/>
              <w:divBdr>
                <w:top w:val="none" w:sz="0" w:space="0" w:color="auto"/>
                <w:left w:val="none" w:sz="0" w:space="0" w:color="auto"/>
                <w:bottom w:val="none" w:sz="0" w:space="0" w:color="auto"/>
                <w:right w:val="none" w:sz="0" w:space="0" w:color="auto"/>
              </w:divBdr>
            </w:div>
            <w:div w:id="290943153">
              <w:marLeft w:val="0"/>
              <w:marRight w:val="0"/>
              <w:marTop w:val="0"/>
              <w:marBottom w:val="0"/>
              <w:divBdr>
                <w:top w:val="none" w:sz="0" w:space="0" w:color="auto"/>
                <w:left w:val="none" w:sz="0" w:space="0" w:color="auto"/>
                <w:bottom w:val="none" w:sz="0" w:space="0" w:color="auto"/>
                <w:right w:val="none" w:sz="0" w:space="0" w:color="auto"/>
              </w:divBdr>
            </w:div>
            <w:div w:id="1874341748">
              <w:marLeft w:val="0"/>
              <w:marRight w:val="0"/>
              <w:marTop w:val="0"/>
              <w:marBottom w:val="0"/>
              <w:divBdr>
                <w:top w:val="none" w:sz="0" w:space="0" w:color="auto"/>
                <w:left w:val="none" w:sz="0" w:space="0" w:color="auto"/>
                <w:bottom w:val="none" w:sz="0" w:space="0" w:color="auto"/>
                <w:right w:val="none" w:sz="0" w:space="0" w:color="auto"/>
              </w:divBdr>
            </w:div>
            <w:div w:id="436484851">
              <w:marLeft w:val="0"/>
              <w:marRight w:val="0"/>
              <w:marTop w:val="0"/>
              <w:marBottom w:val="0"/>
              <w:divBdr>
                <w:top w:val="none" w:sz="0" w:space="0" w:color="auto"/>
                <w:left w:val="none" w:sz="0" w:space="0" w:color="auto"/>
                <w:bottom w:val="none" w:sz="0" w:space="0" w:color="auto"/>
                <w:right w:val="none" w:sz="0" w:space="0" w:color="auto"/>
              </w:divBdr>
            </w:div>
            <w:div w:id="272175241">
              <w:marLeft w:val="0"/>
              <w:marRight w:val="0"/>
              <w:marTop w:val="0"/>
              <w:marBottom w:val="0"/>
              <w:divBdr>
                <w:top w:val="none" w:sz="0" w:space="0" w:color="auto"/>
                <w:left w:val="none" w:sz="0" w:space="0" w:color="auto"/>
                <w:bottom w:val="none" w:sz="0" w:space="0" w:color="auto"/>
                <w:right w:val="none" w:sz="0" w:space="0" w:color="auto"/>
              </w:divBdr>
            </w:div>
            <w:div w:id="1761297074">
              <w:marLeft w:val="0"/>
              <w:marRight w:val="0"/>
              <w:marTop w:val="0"/>
              <w:marBottom w:val="0"/>
              <w:divBdr>
                <w:top w:val="none" w:sz="0" w:space="0" w:color="auto"/>
                <w:left w:val="none" w:sz="0" w:space="0" w:color="auto"/>
                <w:bottom w:val="none" w:sz="0" w:space="0" w:color="auto"/>
                <w:right w:val="none" w:sz="0" w:space="0" w:color="auto"/>
              </w:divBdr>
            </w:div>
            <w:div w:id="1041321111">
              <w:marLeft w:val="0"/>
              <w:marRight w:val="0"/>
              <w:marTop w:val="0"/>
              <w:marBottom w:val="0"/>
              <w:divBdr>
                <w:top w:val="none" w:sz="0" w:space="0" w:color="auto"/>
                <w:left w:val="none" w:sz="0" w:space="0" w:color="auto"/>
                <w:bottom w:val="none" w:sz="0" w:space="0" w:color="auto"/>
                <w:right w:val="none" w:sz="0" w:space="0" w:color="auto"/>
              </w:divBdr>
            </w:div>
            <w:div w:id="1816724276">
              <w:marLeft w:val="0"/>
              <w:marRight w:val="0"/>
              <w:marTop w:val="0"/>
              <w:marBottom w:val="0"/>
              <w:divBdr>
                <w:top w:val="none" w:sz="0" w:space="0" w:color="auto"/>
                <w:left w:val="none" w:sz="0" w:space="0" w:color="auto"/>
                <w:bottom w:val="none" w:sz="0" w:space="0" w:color="auto"/>
                <w:right w:val="none" w:sz="0" w:space="0" w:color="auto"/>
              </w:divBdr>
            </w:div>
            <w:div w:id="1717969011">
              <w:marLeft w:val="0"/>
              <w:marRight w:val="0"/>
              <w:marTop w:val="0"/>
              <w:marBottom w:val="0"/>
              <w:divBdr>
                <w:top w:val="none" w:sz="0" w:space="0" w:color="auto"/>
                <w:left w:val="none" w:sz="0" w:space="0" w:color="auto"/>
                <w:bottom w:val="none" w:sz="0" w:space="0" w:color="auto"/>
                <w:right w:val="none" w:sz="0" w:space="0" w:color="auto"/>
              </w:divBdr>
            </w:div>
            <w:div w:id="1830630683">
              <w:marLeft w:val="0"/>
              <w:marRight w:val="0"/>
              <w:marTop w:val="0"/>
              <w:marBottom w:val="0"/>
              <w:divBdr>
                <w:top w:val="none" w:sz="0" w:space="0" w:color="auto"/>
                <w:left w:val="none" w:sz="0" w:space="0" w:color="auto"/>
                <w:bottom w:val="none" w:sz="0" w:space="0" w:color="auto"/>
                <w:right w:val="none" w:sz="0" w:space="0" w:color="auto"/>
              </w:divBdr>
            </w:div>
            <w:div w:id="1880897145">
              <w:marLeft w:val="0"/>
              <w:marRight w:val="0"/>
              <w:marTop w:val="0"/>
              <w:marBottom w:val="0"/>
              <w:divBdr>
                <w:top w:val="none" w:sz="0" w:space="0" w:color="auto"/>
                <w:left w:val="none" w:sz="0" w:space="0" w:color="auto"/>
                <w:bottom w:val="none" w:sz="0" w:space="0" w:color="auto"/>
                <w:right w:val="none" w:sz="0" w:space="0" w:color="auto"/>
              </w:divBdr>
            </w:div>
            <w:div w:id="1678072528">
              <w:marLeft w:val="0"/>
              <w:marRight w:val="0"/>
              <w:marTop w:val="0"/>
              <w:marBottom w:val="0"/>
              <w:divBdr>
                <w:top w:val="none" w:sz="0" w:space="0" w:color="auto"/>
                <w:left w:val="none" w:sz="0" w:space="0" w:color="auto"/>
                <w:bottom w:val="none" w:sz="0" w:space="0" w:color="auto"/>
                <w:right w:val="none" w:sz="0" w:space="0" w:color="auto"/>
              </w:divBdr>
            </w:div>
            <w:div w:id="1871989179">
              <w:marLeft w:val="0"/>
              <w:marRight w:val="0"/>
              <w:marTop w:val="0"/>
              <w:marBottom w:val="0"/>
              <w:divBdr>
                <w:top w:val="none" w:sz="0" w:space="0" w:color="auto"/>
                <w:left w:val="none" w:sz="0" w:space="0" w:color="auto"/>
                <w:bottom w:val="none" w:sz="0" w:space="0" w:color="auto"/>
                <w:right w:val="none" w:sz="0" w:space="0" w:color="auto"/>
              </w:divBdr>
            </w:div>
            <w:div w:id="974676462">
              <w:marLeft w:val="0"/>
              <w:marRight w:val="0"/>
              <w:marTop w:val="0"/>
              <w:marBottom w:val="0"/>
              <w:divBdr>
                <w:top w:val="none" w:sz="0" w:space="0" w:color="auto"/>
                <w:left w:val="none" w:sz="0" w:space="0" w:color="auto"/>
                <w:bottom w:val="none" w:sz="0" w:space="0" w:color="auto"/>
                <w:right w:val="none" w:sz="0" w:space="0" w:color="auto"/>
              </w:divBdr>
            </w:div>
            <w:div w:id="313721842">
              <w:marLeft w:val="0"/>
              <w:marRight w:val="0"/>
              <w:marTop w:val="0"/>
              <w:marBottom w:val="0"/>
              <w:divBdr>
                <w:top w:val="none" w:sz="0" w:space="0" w:color="auto"/>
                <w:left w:val="none" w:sz="0" w:space="0" w:color="auto"/>
                <w:bottom w:val="none" w:sz="0" w:space="0" w:color="auto"/>
                <w:right w:val="none" w:sz="0" w:space="0" w:color="auto"/>
              </w:divBdr>
            </w:div>
            <w:div w:id="1853180307">
              <w:marLeft w:val="0"/>
              <w:marRight w:val="0"/>
              <w:marTop w:val="0"/>
              <w:marBottom w:val="0"/>
              <w:divBdr>
                <w:top w:val="none" w:sz="0" w:space="0" w:color="auto"/>
                <w:left w:val="none" w:sz="0" w:space="0" w:color="auto"/>
                <w:bottom w:val="none" w:sz="0" w:space="0" w:color="auto"/>
                <w:right w:val="none" w:sz="0" w:space="0" w:color="auto"/>
              </w:divBdr>
            </w:div>
            <w:div w:id="543103477">
              <w:marLeft w:val="0"/>
              <w:marRight w:val="0"/>
              <w:marTop w:val="0"/>
              <w:marBottom w:val="0"/>
              <w:divBdr>
                <w:top w:val="none" w:sz="0" w:space="0" w:color="auto"/>
                <w:left w:val="none" w:sz="0" w:space="0" w:color="auto"/>
                <w:bottom w:val="none" w:sz="0" w:space="0" w:color="auto"/>
                <w:right w:val="none" w:sz="0" w:space="0" w:color="auto"/>
              </w:divBdr>
            </w:div>
            <w:div w:id="1596942964">
              <w:marLeft w:val="0"/>
              <w:marRight w:val="0"/>
              <w:marTop w:val="0"/>
              <w:marBottom w:val="0"/>
              <w:divBdr>
                <w:top w:val="none" w:sz="0" w:space="0" w:color="auto"/>
                <w:left w:val="none" w:sz="0" w:space="0" w:color="auto"/>
                <w:bottom w:val="none" w:sz="0" w:space="0" w:color="auto"/>
                <w:right w:val="none" w:sz="0" w:space="0" w:color="auto"/>
              </w:divBdr>
            </w:div>
            <w:div w:id="503977459">
              <w:marLeft w:val="0"/>
              <w:marRight w:val="0"/>
              <w:marTop w:val="0"/>
              <w:marBottom w:val="0"/>
              <w:divBdr>
                <w:top w:val="none" w:sz="0" w:space="0" w:color="auto"/>
                <w:left w:val="none" w:sz="0" w:space="0" w:color="auto"/>
                <w:bottom w:val="none" w:sz="0" w:space="0" w:color="auto"/>
                <w:right w:val="none" w:sz="0" w:space="0" w:color="auto"/>
              </w:divBdr>
            </w:div>
            <w:div w:id="302662811">
              <w:marLeft w:val="0"/>
              <w:marRight w:val="0"/>
              <w:marTop w:val="0"/>
              <w:marBottom w:val="0"/>
              <w:divBdr>
                <w:top w:val="none" w:sz="0" w:space="0" w:color="auto"/>
                <w:left w:val="none" w:sz="0" w:space="0" w:color="auto"/>
                <w:bottom w:val="none" w:sz="0" w:space="0" w:color="auto"/>
                <w:right w:val="none" w:sz="0" w:space="0" w:color="auto"/>
              </w:divBdr>
            </w:div>
            <w:div w:id="2141222206">
              <w:marLeft w:val="0"/>
              <w:marRight w:val="0"/>
              <w:marTop w:val="0"/>
              <w:marBottom w:val="0"/>
              <w:divBdr>
                <w:top w:val="none" w:sz="0" w:space="0" w:color="auto"/>
                <w:left w:val="none" w:sz="0" w:space="0" w:color="auto"/>
                <w:bottom w:val="none" w:sz="0" w:space="0" w:color="auto"/>
                <w:right w:val="none" w:sz="0" w:space="0" w:color="auto"/>
              </w:divBdr>
            </w:div>
            <w:div w:id="20720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7630">
      <w:bodyDiv w:val="1"/>
      <w:marLeft w:val="0"/>
      <w:marRight w:val="0"/>
      <w:marTop w:val="0"/>
      <w:marBottom w:val="0"/>
      <w:divBdr>
        <w:top w:val="none" w:sz="0" w:space="0" w:color="auto"/>
        <w:left w:val="none" w:sz="0" w:space="0" w:color="auto"/>
        <w:bottom w:val="none" w:sz="0" w:space="0" w:color="auto"/>
        <w:right w:val="none" w:sz="0" w:space="0" w:color="auto"/>
      </w:divBdr>
    </w:div>
    <w:div w:id="2041543304">
      <w:bodyDiv w:val="1"/>
      <w:marLeft w:val="0"/>
      <w:marRight w:val="0"/>
      <w:marTop w:val="0"/>
      <w:marBottom w:val="0"/>
      <w:divBdr>
        <w:top w:val="none" w:sz="0" w:space="0" w:color="auto"/>
        <w:left w:val="none" w:sz="0" w:space="0" w:color="auto"/>
        <w:bottom w:val="none" w:sz="0" w:space="0" w:color="auto"/>
        <w:right w:val="none" w:sz="0" w:space="0" w:color="auto"/>
      </w:divBdr>
    </w:div>
    <w:div w:id="2075463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6e17de4acf6e005e/Projects/YoDingDing/Timeline%20with%20mileston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6e17de4acf6e005e/Projects/YoDingDing/Timeline%20with%20mileston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43993396585144"/>
          <c:y val="0.039426523297491"/>
          <c:w val="0.877744358810272"/>
          <c:h val="0.921146953405018"/>
        </c:manualLayout>
      </c:layout>
      <c:barChart>
        <c:barDir val="col"/>
        <c:grouping val="clustered"/>
        <c:varyColors val="0"/>
        <c:ser>
          <c:idx val="1"/>
          <c:order val="1"/>
          <c:tx>
            <c:strRef>
              <c:f>'[Timeline with milestones.xlsx]油盯盯中石化立即加油V1.1'!$D$19</c:f>
              <c:strCache>
                <c:ptCount val="1"/>
                <c:pt idx="0">
                  <c:v>POSITION</c:v>
                </c:pt>
              </c:strCache>
            </c:strRef>
          </c:tx>
          <c:spPr>
            <a:noFill/>
          </c:spPr>
          <c:invertIfNegative val="0"/>
          <c:dLbls>
            <c:dLbl>
              <c:idx val="0"/>
              <c:layout>
                <c:manualLayout>
                  <c:x val="-1.23463193537377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1"/>
              <c:layout>
                <c:manualLayout>
                  <c:x val="-2.19490121844227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2"/>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3"/>
              <c:layout>
                <c:manualLayout>
                  <c:x val="0.0179193990472392"/>
                  <c:y val="0.00361451387432074"/>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47899776642709"/>
                      <c:h val="0.0550607100786728"/>
                    </c:manualLayout>
                  </c15:layout>
                </c:ext>
              </c:extLst>
            </c:dLbl>
            <c:dLbl>
              <c:idx val="4"/>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5"/>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6"/>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7"/>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13"/>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spPr>
              <a:solidFill>
                <a:schemeClr val="bg2"/>
              </a:solidFill>
              <a:ln>
                <a:noFill/>
              </a:ln>
              <a:effectLst/>
            </c:spPr>
            <c:txPr>
              <a:bodyPr vertOverflow="overflow" horzOverflow="overflow" wrap="square" lIns="38100" tIns="19050" rIns="38100" bIns="19050" anchor="ctr">
                <a:noAutofit/>
              </a:bodyPr>
              <a:lstStyle/>
              <a:p>
                <a:pPr>
                  <a:defRPr sz="900" cap="all" spc="10" baseline="0">
                    <a:solidFill>
                      <a:schemeClr val="accent2"/>
                    </a:solidFill>
                  </a:defRPr>
                </a:pPr>
                <a:endParaRPr lang="en-GB"/>
              </a:p>
            </c:txPr>
            <c:dLblPos val="outEnd"/>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layout/>
                <c15:showLeaderLines val="0"/>
              </c:ext>
            </c:extLst>
          </c:dLbls>
          <c:errBars>
            <c:errBarType val="minus"/>
            <c:errValType val="percentage"/>
            <c:noEndCap val="0"/>
            <c:val val="100.0"/>
            <c:spPr>
              <a:ln>
                <a:solidFill>
                  <a:schemeClr val="bg1">
                    <a:lumMod val="75000"/>
                  </a:schemeClr>
                </a:solidFill>
              </a:ln>
            </c:spPr>
          </c:errBars>
          <c:cat>
            <c:strRef>
              <c:f>'[Timeline with milestones.xlsx]油盯盯中石化立即加油V1.1'!$C$20:$C$34</c:f>
              <c:strCache>
                <c:ptCount val="14"/>
                <c:pt idx="0">
                  <c:v>Planning of requirement analysis activities</c:v>
                </c:pt>
                <c:pt idx="1">
                  <c:v>Create the framework for future activities</c:v>
                </c:pt>
                <c:pt idx="2">
                  <c:v>Generate requirements traceability matrix</c:v>
                </c:pt>
                <c:pt idx="3">
                  <c:v>Review test scripts</c:v>
                </c:pt>
                <c:pt idx="4">
                  <c:v>Understand the functional of system</c:v>
                </c:pt>
                <c:pt idx="5">
                  <c:v>Identify User Acceptance business</c:v>
                </c:pt>
                <c:pt idx="6">
                  <c:v>Create training material</c:v>
                </c:pt>
                <c:pt idx="7">
                  <c:v>Provide the training to team</c:v>
                </c:pt>
                <c:pt idx="8">
                  <c:v>Review the test script</c:v>
                </c:pt>
                <c:pt idx="9">
                  <c:v>Plan go /no go meeting</c:v>
                </c:pt>
                <c:pt idx="10">
                  <c:v>Create project status report</c:v>
                </c:pt>
                <c:pt idx="11">
                  <c:v>Perform risk management</c:v>
                </c:pt>
                <c:pt idx="12">
                  <c:v>Manage change management process</c:v>
                </c:pt>
                <c:pt idx="13">
                  <c:v>Project End</c:v>
                </c:pt>
              </c:strCache>
            </c:strRef>
          </c:cat>
          <c:val>
            <c:numRef>
              <c:f>'[Timeline with milestones.xlsx]油盯盯中石化立即加油V1.1'!$D$20:$D$34</c:f>
              <c:numCache>
                <c:formatCode>General</c:formatCode>
                <c:ptCount val="15"/>
                <c:pt idx="0">
                  <c:v>25.0</c:v>
                </c:pt>
                <c:pt idx="1">
                  <c:v>-10.0</c:v>
                </c:pt>
                <c:pt idx="2">
                  <c:v>12.0</c:v>
                </c:pt>
                <c:pt idx="3">
                  <c:v>-15.0</c:v>
                </c:pt>
                <c:pt idx="4">
                  <c:v>15.0</c:v>
                </c:pt>
                <c:pt idx="5">
                  <c:v>-20.0</c:v>
                </c:pt>
                <c:pt idx="6">
                  <c:v>-35.0</c:v>
                </c:pt>
                <c:pt idx="7">
                  <c:v>20.0</c:v>
                </c:pt>
                <c:pt idx="8">
                  <c:v>-10.0</c:v>
                </c:pt>
                <c:pt idx="9">
                  <c:v>-20.0</c:v>
                </c:pt>
                <c:pt idx="10">
                  <c:v>5.0</c:v>
                </c:pt>
                <c:pt idx="11">
                  <c:v>-10.0</c:v>
                </c:pt>
                <c:pt idx="12">
                  <c:v>15.0</c:v>
                </c:pt>
                <c:pt idx="13">
                  <c:v>40.0</c:v>
                </c:pt>
              </c:numCache>
            </c:numRef>
          </c:val>
        </c:ser>
        <c:dLbls>
          <c:showLegendKey val="0"/>
          <c:showVal val="0"/>
          <c:showCatName val="0"/>
          <c:showSerName val="0"/>
          <c:showPercent val="0"/>
          <c:showBubbleSize val="0"/>
        </c:dLbls>
        <c:gapWidth val="150"/>
        <c:axId val="2135775456"/>
        <c:axId val="-1964559984"/>
      </c:barChart>
      <c:lineChart>
        <c:grouping val="standard"/>
        <c:varyColors val="0"/>
        <c:ser>
          <c:idx val="0"/>
          <c:order val="0"/>
          <c:tx>
            <c:strRef>
              <c:f>'[Timeline with milestones.xlsx]油盯盯中石化立即加油V1.1'!$B$19</c:f>
              <c:strCache>
                <c:ptCount val="1"/>
                <c:pt idx="0">
                  <c:v>DATE</c:v>
                </c:pt>
              </c:strCache>
            </c:strRef>
          </c:tx>
          <c:spPr>
            <a:ln>
              <a:noFill/>
            </a:ln>
          </c:spPr>
          <c:marker>
            <c:symbol val="circle"/>
            <c:size val="4"/>
            <c:spPr>
              <a:solidFill>
                <a:schemeClr val="accent1"/>
              </a:solidFill>
              <a:ln w="60325">
                <a:solidFill>
                  <a:schemeClr val="accent1"/>
                </a:solidFill>
              </a:ln>
            </c:spPr>
          </c:marker>
          <c:errBars>
            <c:errDir val="y"/>
            <c:errBarType val="both"/>
            <c:errValType val="percentage"/>
            <c:noEndCap val="0"/>
            <c:val val="5.0"/>
          </c:errBars>
          <c:cat>
            <c:numRef>
              <c:f>'[Timeline with milestones.xlsx]油盯盯中石化立即加油V1.1'!$B$20:$B$34</c:f>
              <c:numCache>
                <c:formatCode>m/d/yy</c:formatCode>
                <c:ptCount val="15"/>
                <c:pt idx="0" formatCode="[$-1409]d\ mmmm\ yyyy;@">
                  <c:v>42912.0</c:v>
                </c:pt>
                <c:pt idx="1">
                  <c:v>42931.0</c:v>
                </c:pt>
                <c:pt idx="2">
                  <c:v>42942.0</c:v>
                </c:pt>
                <c:pt idx="3">
                  <c:v>42973.0</c:v>
                </c:pt>
                <c:pt idx="4">
                  <c:v>43065.0</c:v>
                </c:pt>
                <c:pt idx="5">
                  <c:v>43089.0</c:v>
                </c:pt>
                <c:pt idx="6">
                  <c:v>43110.0</c:v>
                </c:pt>
                <c:pt idx="7">
                  <c:v>43123.0</c:v>
                </c:pt>
                <c:pt idx="8" formatCode="dd/mm/yyyy">
                  <c:v>43136.0</c:v>
                </c:pt>
                <c:pt idx="9" formatCode="dd/mm/yyyy">
                  <c:v>43141.0</c:v>
                </c:pt>
                <c:pt idx="10" formatCode="dd/mm/yyyy">
                  <c:v>43157.0</c:v>
                </c:pt>
                <c:pt idx="11" formatCode="dd/mm/yyyy">
                  <c:v>43185.0</c:v>
                </c:pt>
                <c:pt idx="12" formatCode="dd/mm/yyyy">
                  <c:v>43200.0</c:v>
                </c:pt>
                <c:pt idx="13">
                  <c:v>43200.0</c:v>
                </c:pt>
              </c:numCache>
            </c:numRef>
          </c:cat>
          <c:val>
            <c:numRef>
              <c:f>'[Timeline with milestones.xlsx]油盯盯中石化立即加油V1.1'!$E$20:$E$34</c:f>
              <c:numCache>
                <c:formatCode>General</c:formatCode>
                <c:ptCount val="1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numCache>
            </c:numRef>
          </c:val>
          <c:smooth val="1"/>
        </c:ser>
        <c:dLbls>
          <c:showLegendKey val="0"/>
          <c:showVal val="0"/>
          <c:showCatName val="0"/>
          <c:showSerName val="0"/>
          <c:showPercent val="0"/>
          <c:showBubbleSize val="0"/>
        </c:dLbls>
        <c:marker val="1"/>
        <c:smooth val="0"/>
        <c:axId val="-1964163936"/>
        <c:axId val="1866507984"/>
      </c:lineChart>
      <c:dateAx>
        <c:axId val="-1964163936"/>
        <c:scaling>
          <c:orientation val="minMax"/>
        </c:scaling>
        <c:delete val="0"/>
        <c:axPos val="b"/>
        <c:numFmt formatCode="[$-409]d\ mmm;@" sourceLinked="0"/>
        <c:majorTickMark val="cross"/>
        <c:minorTickMark val="in"/>
        <c:tickLblPos val="nextTo"/>
        <c:spPr>
          <a:solidFill>
            <a:schemeClr val="bg2"/>
          </a:solidFill>
          <a:ln w="9525">
            <a:solidFill>
              <a:schemeClr val="bg1">
                <a:lumMod val="65000"/>
              </a:schemeClr>
            </a:solidFill>
            <a:prstDash val="solid"/>
          </a:ln>
        </c:spPr>
        <c:txPr>
          <a:bodyPr/>
          <a:lstStyle/>
          <a:p>
            <a:pPr>
              <a:defRPr sz="800" b="1">
                <a:solidFill>
                  <a:schemeClr val="bg1">
                    <a:lumMod val="65000"/>
                  </a:schemeClr>
                </a:solidFill>
                <a:latin typeface="+mn-lt"/>
              </a:defRPr>
            </a:pPr>
            <a:endParaRPr lang="en-GB"/>
          </a:p>
        </c:txPr>
        <c:crossAx val="1866507984"/>
        <c:crosses val="autoZero"/>
        <c:auto val="1"/>
        <c:lblOffset val="100"/>
        <c:baseTimeUnit val="days"/>
        <c:majorUnit val="1.0"/>
        <c:majorTimeUnit val="months"/>
        <c:minorUnit val="7.0"/>
        <c:minorTimeUnit val="days"/>
      </c:dateAx>
      <c:valAx>
        <c:axId val="1866507984"/>
        <c:scaling>
          <c:orientation val="minMax"/>
        </c:scaling>
        <c:delete val="1"/>
        <c:axPos val="l"/>
        <c:numFmt formatCode="General" sourceLinked="1"/>
        <c:majorTickMark val="out"/>
        <c:minorTickMark val="none"/>
        <c:tickLblPos val="nextTo"/>
        <c:crossAx val="-1964163936"/>
        <c:crosses val="autoZero"/>
        <c:crossBetween val="midCat"/>
      </c:valAx>
      <c:valAx>
        <c:axId val="-1964559984"/>
        <c:scaling>
          <c:orientation val="minMax"/>
        </c:scaling>
        <c:delete val="1"/>
        <c:axPos val="r"/>
        <c:numFmt formatCode="General" sourceLinked="1"/>
        <c:majorTickMark val="out"/>
        <c:minorTickMark val="none"/>
        <c:tickLblPos val="nextTo"/>
        <c:crossAx val="2135775456"/>
        <c:crosses val="max"/>
        <c:crossBetween val="between"/>
      </c:valAx>
      <c:catAx>
        <c:axId val="2135775456"/>
        <c:scaling>
          <c:orientation val="minMax"/>
        </c:scaling>
        <c:delete val="1"/>
        <c:axPos val="b"/>
        <c:numFmt formatCode="General" sourceLinked="1"/>
        <c:majorTickMark val="out"/>
        <c:minorTickMark val="none"/>
        <c:tickLblPos val="nextTo"/>
        <c:crossAx val="-1964559984"/>
        <c:crosses val="autoZero"/>
        <c:auto val="1"/>
        <c:lblAlgn val="ctr"/>
        <c:lblOffset val="100"/>
        <c:noMultiLvlLbl val="0"/>
      </c:catAx>
      <c:spPr>
        <a:noFill/>
      </c:spPr>
    </c:plotArea>
    <c:plotVisOnly val="0"/>
    <c:dispBlanksAs val="gap"/>
    <c:showDLblsOverMax val="0"/>
  </c:chart>
  <c:spPr>
    <a:solidFill>
      <a:schemeClr val="bg2"/>
    </a:solid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43993396585144"/>
          <c:y val="0.039426523297491"/>
          <c:w val="0.877744358810272"/>
          <c:h val="0.921146953405018"/>
        </c:manualLayout>
      </c:layout>
      <c:barChart>
        <c:barDir val="col"/>
        <c:grouping val="clustered"/>
        <c:varyColors val="0"/>
        <c:ser>
          <c:idx val="1"/>
          <c:order val="1"/>
          <c:tx>
            <c:strRef>
              <c:f>'[Timeline with milestones.xlsx]油盯盯中石化立即加油V1.1'!$D$19</c:f>
              <c:strCache>
                <c:ptCount val="1"/>
                <c:pt idx="0">
                  <c:v>POSITION</c:v>
                </c:pt>
              </c:strCache>
            </c:strRef>
          </c:tx>
          <c:spPr>
            <a:noFill/>
          </c:spPr>
          <c:invertIfNegative val="0"/>
          <c:dLbls>
            <c:dLbl>
              <c:idx val="0"/>
              <c:layout>
                <c:manualLayout>
                  <c:x val="-1.23463193537377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1"/>
              <c:layout>
                <c:manualLayout>
                  <c:x val="-2.19490121844227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2"/>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3"/>
              <c:layout>
                <c:manualLayout>
                  <c:x val="0.0179193990472392"/>
                  <c:y val="0.00361451387432074"/>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47899776642709"/>
                      <c:h val="0.0550607100786728"/>
                    </c:manualLayout>
                  </c15:layout>
                </c:ext>
              </c:extLst>
            </c:dLbl>
            <c:dLbl>
              <c:idx val="4"/>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5"/>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6"/>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7"/>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dLbl>
              <c:idx val="13"/>
              <c:layout>
                <c:manualLayout>
                  <c:x val="-1.09745060922113E-17"/>
                  <c:y val="-4.10688206710323E-18"/>
                </c:manualLayout>
              </c:layout>
              <c:dLblPos val="outEnd"/>
              <c:showLegendKey val="0"/>
              <c:showVal val="0"/>
              <c:showCatName val="1"/>
              <c:showSerName val="0"/>
              <c:showPercent val="0"/>
              <c:showBubbleSize val="0"/>
              <c:extLst>
                <c:ext xmlns:c15="http://schemas.microsoft.com/office/drawing/2012/chart" uri="{CE6537A1-D6FC-4f65-9D91-7224C49458BB}">
                  <c15:layout>
                    <c:manualLayout>
                      <c:w val="0.11206097854823"/>
                      <c:h val="0.0478316823300313"/>
                    </c:manualLayout>
                  </c15:layout>
                </c:ext>
              </c:extLst>
            </c:dLbl>
            <c:spPr>
              <a:solidFill>
                <a:schemeClr val="bg2"/>
              </a:solidFill>
              <a:ln>
                <a:noFill/>
              </a:ln>
              <a:effectLst/>
            </c:spPr>
            <c:txPr>
              <a:bodyPr vertOverflow="overflow" horzOverflow="overflow" wrap="square" lIns="38100" tIns="19050" rIns="38100" bIns="19050" anchor="ctr">
                <a:noAutofit/>
              </a:bodyPr>
              <a:lstStyle/>
              <a:p>
                <a:pPr>
                  <a:defRPr sz="1000" cap="all" spc="10" baseline="0">
                    <a:solidFill>
                      <a:schemeClr val="tx1"/>
                    </a:solidFill>
                  </a:defRPr>
                </a:pPr>
                <a:endParaRPr lang="en-GB"/>
              </a:p>
            </c:txPr>
            <c:dLblPos val="outEnd"/>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errBars>
            <c:errBarType val="minus"/>
            <c:errValType val="percentage"/>
            <c:noEndCap val="0"/>
            <c:val val="100.0"/>
            <c:spPr>
              <a:ln>
                <a:solidFill>
                  <a:schemeClr val="bg1">
                    <a:lumMod val="75000"/>
                  </a:schemeClr>
                </a:solidFill>
              </a:ln>
            </c:spPr>
          </c:errBars>
          <c:cat>
            <c:strRef>
              <c:f>'[Timeline with milestones.xlsx]油盯盯中石化立即加油V1.1'!$C$20:$C$34</c:f>
              <c:strCache>
                <c:ptCount val="14"/>
                <c:pt idx="0">
                  <c:v>Planning of requirement analysis activities</c:v>
                </c:pt>
                <c:pt idx="1">
                  <c:v>Create the framework for future activities</c:v>
                </c:pt>
                <c:pt idx="2">
                  <c:v>Generate requirements traceability matrix</c:v>
                </c:pt>
                <c:pt idx="3">
                  <c:v>Review test scripts</c:v>
                </c:pt>
                <c:pt idx="4">
                  <c:v>Understand the functional of system</c:v>
                </c:pt>
                <c:pt idx="5">
                  <c:v>Identify User Acceptance business</c:v>
                </c:pt>
                <c:pt idx="6">
                  <c:v>Create training material</c:v>
                </c:pt>
                <c:pt idx="7">
                  <c:v>Provide the training to team</c:v>
                </c:pt>
                <c:pt idx="8">
                  <c:v>Review the test script</c:v>
                </c:pt>
                <c:pt idx="9">
                  <c:v>Plan go /no go meeting</c:v>
                </c:pt>
                <c:pt idx="10">
                  <c:v>Create project status report</c:v>
                </c:pt>
                <c:pt idx="11">
                  <c:v>Perform risk management</c:v>
                </c:pt>
                <c:pt idx="12">
                  <c:v>Manage change management process</c:v>
                </c:pt>
                <c:pt idx="13">
                  <c:v>Project End</c:v>
                </c:pt>
              </c:strCache>
            </c:strRef>
          </c:cat>
          <c:val>
            <c:numRef>
              <c:f>'[Timeline with milestones.xlsx]油盯盯中石化立即加油V1.1'!$D$20:$D$34</c:f>
              <c:numCache>
                <c:formatCode>General</c:formatCode>
                <c:ptCount val="15"/>
                <c:pt idx="0">
                  <c:v>25.0</c:v>
                </c:pt>
                <c:pt idx="1">
                  <c:v>-10.0</c:v>
                </c:pt>
                <c:pt idx="2">
                  <c:v>12.0</c:v>
                </c:pt>
                <c:pt idx="3">
                  <c:v>-15.0</c:v>
                </c:pt>
                <c:pt idx="4">
                  <c:v>15.0</c:v>
                </c:pt>
                <c:pt idx="5">
                  <c:v>-20.0</c:v>
                </c:pt>
                <c:pt idx="6">
                  <c:v>-35.0</c:v>
                </c:pt>
                <c:pt idx="7">
                  <c:v>20.0</c:v>
                </c:pt>
                <c:pt idx="8">
                  <c:v>-10.0</c:v>
                </c:pt>
                <c:pt idx="9">
                  <c:v>-20.0</c:v>
                </c:pt>
                <c:pt idx="10">
                  <c:v>5.0</c:v>
                </c:pt>
                <c:pt idx="11">
                  <c:v>-10.0</c:v>
                </c:pt>
                <c:pt idx="12">
                  <c:v>15.0</c:v>
                </c:pt>
                <c:pt idx="13">
                  <c:v>40.0</c:v>
                </c:pt>
              </c:numCache>
            </c:numRef>
          </c:val>
        </c:ser>
        <c:dLbls>
          <c:showLegendKey val="0"/>
          <c:showVal val="0"/>
          <c:showCatName val="0"/>
          <c:showSerName val="0"/>
          <c:showPercent val="0"/>
          <c:showBubbleSize val="0"/>
        </c:dLbls>
        <c:gapWidth val="150"/>
        <c:axId val="1867408160"/>
        <c:axId val="1867404336"/>
      </c:barChart>
      <c:lineChart>
        <c:grouping val="standard"/>
        <c:varyColors val="0"/>
        <c:ser>
          <c:idx val="0"/>
          <c:order val="0"/>
          <c:tx>
            <c:strRef>
              <c:f>'[Timeline with milestones.xlsx]油盯盯中石化立即加油V1.1'!$B$19</c:f>
              <c:strCache>
                <c:ptCount val="1"/>
                <c:pt idx="0">
                  <c:v>DATE</c:v>
                </c:pt>
              </c:strCache>
            </c:strRef>
          </c:tx>
          <c:spPr>
            <a:ln>
              <a:noFill/>
            </a:ln>
          </c:spPr>
          <c:marker>
            <c:symbol val="circle"/>
            <c:size val="4"/>
            <c:spPr>
              <a:solidFill>
                <a:schemeClr val="accent1"/>
              </a:solidFill>
              <a:ln w="60325">
                <a:solidFill>
                  <a:schemeClr val="accent1"/>
                </a:solidFill>
              </a:ln>
            </c:spPr>
          </c:marker>
          <c:errBars>
            <c:errDir val="y"/>
            <c:errBarType val="both"/>
            <c:errValType val="percentage"/>
            <c:noEndCap val="0"/>
            <c:val val="5.0"/>
          </c:errBars>
          <c:cat>
            <c:numRef>
              <c:f>'[Timeline with milestones.xlsx]油盯盯中石化立即加油V1.1'!$B$20:$B$34</c:f>
              <c:numCache>
                <c:formatCode>m/d/yy</c:formatCode>
                <c:ptCount val="15"/>
                <c:pt idx="0" formatCode="[$-1409]d\ mmmm\ yyyy;@">
                  <c:v>42912.0</c:v>
                </c:pt>
                <c:pt idx="1">
                  <c:v>42931.0</c:v>
                </c:pt>
                <c:pt idx="2">
                  <c:v>42942.0</c:v>
                </c:pt>
                <c:pt idx="3">
                  <c:v>42973.0</c:v>
                </c:pt>
                <c:pt idx="4">
                  <c:v>43065.0</c:v>
                </c:pt>
                <c:pt idx="5">
                  <c:v>43089.0</c:v>
                </c:pt>
                <c:pt idx="6">
                  <c:v>43110.0</c:v>
                </c:pt>
                <c:pt idx="7">
                  <c:v>43123.0</c:v>
                </c:pt>
                <c:pt idx="8" formatCode="dd/mm/yyyy">
                  <c:v>43136.0</c:v>
                </c:pt>
                <c:pt idx="9" formatCode="dd/mm/yyyy">
                  <c:v>43141.0</c:v>
                </c:pt>
                <c:pt idx="10" formatCode="dd/mm/yyyy">
                  <c:v>43157.0</c:v>
                </c:pt>
                <c:pt idx="11" formatCode="dd/mm/yyyy">
                  <c:v>43185.0</c:v>
                </c:pt>
                <c:pt idx="12" formatCode="dd/mm/yyyy">
                  <c:v>43200.0</c:v>
                </c:pt>
                <c:pt idx="13">
                  <c:v>43200.0</c:v>
                </c:pt>
              </c:numCache>
            </c:numRef>
          </c:cat>
          <c:val>
            <c:numRef>
              <c:f>'[Timeline with milestones.xlsx]油盯盯中石化立即加油V1.1'!$E$20:$E$34</c:f>
              <c:numCache>
                <c:formatCode>General</c:formatCode>
                <c:ptCount val="1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numCache>
            </c:numRef>
          </c:val>
          <c:smooth val="1"/>
        </c:ser>
        <c:dLbls>
          <c:showLegendKey val="0"/>
          <c:showVal val="0"/>
          <c:showCatName val="0"/>
          <c:showSerName val="0"/>
          <c:showPercent val="0"/>
          <c:showBubbleSize val="0"/>
        </c:dLbls>
        <c:marker val="1"/>
        <c:smooth val="0"/>
        <c:axId val="1867399184"/>
        <c:axId val="1867402016"/>
      </c:lineChart>
      <c:dateAx>
        <c:axId val="1867399184"/>
        <c:scaling>
          <c:orientation val="minMax"/>
        </c:scaling>
        <c:delete val="0"/>
        <c:axPos val="b"/>
        <c:numFmt formatCode="[$-409]d\ mmm;@" sourceLinked="0"/>
        <c:majorTickMark val="cross"/>
        <c:minorTickMark val="in"/>
        <c:tickLblPos val="nextTo"/>
        <c:spPr>
          <a:solidFill>
            <a:schemeClr val="bg2"/>
          </a:solidFill>
          <a:ln w="9525">
            <a:solidFill>
              <a:schemeClr val="bg1">
                <a:lumMod val="65000"/>
              </a:schemeClr>
            </a:solidFill>
            <a:prstDash val="solid"/>
          </a:ln>
        </c:spPr>
        <c:txPr>
          <a:bodyPr/>
          <a:lstStyle/>
          <a:p>
            <a:pPr>
              <a:defRPr sz="1000" b="1">
                <a:solidFill>
                  <a:schemeClr val="tx1"/>
                </a:solidFill>
                <a:latin typeface="+mn-lt"/>
              </a:defRPr>
            </a:pPr>
            <a:endParaRPr lang="en-GB"/>
          </a:p>
        </c:txPr>
        <c:crossAx val="1867402016"/>
        <c:crosses val="autoZero"/>
        <c:auto val="1"/>
        <c:lblOffset val="100"/>
        <c:baseTimeUnit val="days"/>
        <c:majorUnit val="1.0"/>
        <c:majorTimeUnit val="months"/>
        <c:minorUnit val="7.0"/>
        <c:minorTimeUnit val="days"/>
      </c:dateAx>
      <c:valAx>
        <c:axId val="1867402016"/>
        <c:scaling>
          <c:orientation val="minMax"/>
        </c:scaling>
        <c:delete val="1"/>
        <c:axPos val="l"/>
        <c:numFmt formatCode="General" sourceLinked="1"/>
        <c:majorTickMark val="out"/>
        <c:minorTickMark val="none"/>
        <c:tickLblPos val="nextTo"/>
        <c:crossAx val="1867399184"/>
        <c:crosses val="autoZero"/>
        <c:crossBetween val="midCat"/>
      </c:valAx>
      <c:valAx>
        <c:axId val="1867404336"/>
        <c:scaling>
          <c:orientation val="minMax"/>
        </c:scaling>
        <c:delete val="1"/>
        <c:axPos val="r"/>
        <c:numFmt formatCode="General" sourceLinked="1"/>
        <c:majorTickMark val="out"/>
        <c:minorTickMark val="none"/>
        <c:tickLblPos val="nextTo"/>
        <c:crossAx val="1867408160"/>
        <c:crosses val="max"/>
        <c:crossBetween val="between"/>
      </c:valAx>
      <c:catAx>
        <c:axId val="1867408160"/>
        <c:scaling>
          <c:orientation val="minMax"/>
        </c:scaling>
        <c:delete val="1"/>
        <c:axPos val="b"/>
        <c:numFmt formatCode="General" sourceLinked="1"/>
        <c:majorTickMark val="out"/>
        <c:minorTickMark val="none"/>
        <c:tickLblPos val="nextTo"/>
        <c:crossAx val="1867404336"/>
        <c:crosses val="autoZero"/>
        <c:auto val="1"/>
        <c:lblAlgn val="ctr"/>
        <c:lblOffset val="100"/>
        <c:noMultiLvlLbl val="0"/>
      </c:catAx>
      <c:spPr>
        <a:noFill/>
      </c:spPr>
    </c:plotArea>
    <c:plotVisOnly val="0"/>
    <c:dispBlanksAs val="gap"/>
    <c:showDLblsOverMax val="0"/>
  </c:chart>
  <c:spPr>
    <a:solidFill>
      <a:schemeClr val="bg2"/>
    </a:solid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15</Pages>
  <Words>595</Words>
  <Characters>3392</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vt:lpstr>
      <vt:lpstr>    </vt:lpstr>
      <vt:lpstr>    /</vt:lpstr>
      <vt:lpstr>    1. Business Case for Star Car Rentals</vt:lpstr>
      <vt:lpstr>    Q2.g. Project Quality Management</vt:lpstr>
      <vt:lpstr>    4. Earned Value Analysis &amp; EAC</vt:lpstr>
      <vt:lpstr>        4.1 EVA</vt:lpstr>
      <vt:lpstr>        4.1.4 Budget Cost of Work Scheduled</vt:lpstr>
      <vt:lpstr>        /</vt:lpstr>
      <vt:lpstr>        </vt:lpstr>
      <vt:lpstr>        4.1.6 Expected to Complete (ETC)</vt:lpstr>
      <vt:lpstr>        /</vt:lpstr>
      <vt:lpstr>        4.2 EAC</vt:lpstr>
    </vt:vector>
  </TitlesOfParts>
  <LinksUpToDate>false</LinksUpToDate>
  <CharactersWithSpaces>3980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 M</dc:creator>
  <cp:keywords/>
  <dc:description/>
  <cp:lastModifiedBy>CK M</cp:lastModifiedBy>
  <cp:revision>10</cp:revision>
  <dcterms:created xsi:type="dcterms:W3CDTF">2017-10-22T08:52:00Z</dcterms:created>
  <dcterms:modified xsi:type="dcterms:W3CDTF">2017-10-28T00:35:00Z</dcterms:modified>
</cp:coreProperties>
</file>