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945" cy="39706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6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28"/>
        </w:rPr>
      </w:pPr>
    </w:p>
    <w:p>
      <w:pPr>
        <w:ind w:left="1680" w:leftChars="700"/>
        <w:rPr>
          <w:sz w:val="32"/>
          <w:szCs w:val="28"/>
        </w:rPr>
      </w:pPr>
      <w:r>
        <w:rPr>
          <w:rFonts w:hint="eastAsia"/>
          <w:sz w:val="32"/>
          <w:szCs w:val="28"/>
        </w:rPr>
        <w:t>设计题目：</w:t>
      </w:r>
      <w:r>
        <w:rPr>
          <w:rFonts w:hint="eastAsia"/>
          <w:sz w:val="32"/>
          <w:szCs w:val="28"/>
          <w:u w:val="single"/>
        </w:rPr>
        <w:t xml:space="preserve">电子秤电路设计 </w:t>
      </w:r>
      <w:r>
        <w:rPr>
          <w:sz w:val="32"/>
          <w:szCs w:val="28"/>
          <w:u w:val="single"/>
        </w:rPr>
        <w:t xml:space="preserve">      </w:t>
      </w:r>
    </w:p>
    <w:p>
      <w:pPr>
        <w:ind w:left="1680" w:leftChars="7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 xml:space="preserve">学 </w:t>
      </w:r>
      <w:r>
        <w:rPr>
          <w:sz w:val="32"/>
          <w:szCs w:val="28"/>
        </w:rPr>
        <w:t xml:space="preserve">   </w:t>
      </w:r>
      <w:r>
        <w:rPr>
          <w:rFonts w:hint="eastAsia"/>
          <w:sz w:val="32"/>
          <w:szCs w:val="28"/>
        </w:rPr>
        <w:t>院：</w:t>
      </w:r>
      <w:r>
        <w:rPr>
          <w:rFonts w:hint="eastAsia"/>
          <w:sz w:val="32"/>
          <w:szCs w:val="28"/>
          <w:u w:val="single"/>
        </w:rPr>
        <w:t xml:space="preserve">电子工程学院 </w:t>
      </w:r>
      <w:r>
        <w:rPr>
          <w:sz w:val="32"/>
          <w:szCs w:val="28"/>
          <w:u w:val="single"/>
        </w:rPr>
        <w:t xml:space="preserve">        </w:t>
      </w:r>
    </w:p>
    <w:p>
      <w:pPr>
        <w:ind w:left="1680" w:leftChars="7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 xml:space="preserve">班 </w:t>
      </w:r>
      <w:r>
        <w:rPr>
          <w:sz w:val="32"/>
          <w:szCs w:val="28"/>
        </w:rPr>
        <w:t xml:space="preserve">   </w:t>
      </w:r>
      <w:r>
        <w:rPr>
          <w:rFonts w:hint="eastAsia"/>
          <w:sz w:val="32"/>
          <w:szCs w:val="28"/>
        </w:rPr>
        <w:t>级：</w:t>
      </w:r>
      <w:r>
        <w:rPr>
          <w:rFonts w:hint="eastAsia"/>
          <w:sz w:val="32"/>
          <w:szCs w:val="28"/>
          <w:u w:val="single"/>
        </w:rPr>
        <w:t>1802015</w:t>
      </w:r>
      <w:r>
        <w:rPr>
          <w:sz w:val="32"/>
          <w:szCs w:val="28"/>
          <w:u w:val="single"/>
        </w:rPr>
        <w:t xml:space="preserve">             </w:t>
      </w:r>
    </w:p>
    <w:p>
      <w:pPr>
        <w:ind w:left="1680" w:leftChars="700"/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成 </w:t>
      </w:r>
      <w:r>
        <w:rPr>
          <w:sz w:val="32"/>
          <w:szCs w:val="28"/>
        </w:rPr>
        <w:t xml:space="preserve">   </w:t>
      </w:r>
      <w:r>
        <w:rPr>
          <w:rFonts w:hint="eastAsia"/>
          <w:sz w:val="32"/>
          <w:szCs w:val="28"/>
        </w:rPr>
        <w:t>员：</w:t>
      </w:r>
      <w:r>
        <w:rPr>
          <w:rFonts w:hint="eastAsia"/>
          <w:sz w:val="32"/>
          <w:szCs w:val="28"/>
          <w:u w:val="single"/>
        </w:rPr>
        <w:t>吴程锴 18029100040</w:t>
      </w:r>
      <w:r>
        <w:rPr>
          <w:sz w:val="32"/>
          <w:szCs w:val="28"/>
          <w:u w:val="single"/>
        </w:rPr>
        <w:t xml:space="preserve">  </w:t>
      </w:r>
    </w:p>
    <w:p>
      <w:pPr>
        <w:ind w:left="1680" w:leftChars="700"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  <w:u w:val="single"/>
        </w:rPr>
        <w:t>金潇雨 18020300097</w:t>
      </w:r>
      <w:r>
        <w:rPr>
          <w:sz w:val="32"/>
          <w:szCs w:val="28"/>
          <w:u w:val="single"/>
        </w:rPr>
        <w:t xml:space="preserve">  </w:t>
      </w:r>
    </w:p>
    <w:p>
      <w:pPr>
        <w:ind w:left="1680" w:leftChars="700"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  <w:u w:val="single"/>
        </w:rPr>
        <w:t>刘亦高 18029100025</w:t>
      </w:r>
      <w:r>
        <w:rPr>
          <w:sz w:val="32"/>
          <w:szCs w:val="28"/>
          <w:u w:val="single"/>
        </w:rPr>
        <w:t xml:space="preserve">  </w:t>
      </w:r>
    </w:p>
    <w:p>
      <w:r>
        <w:t xml:space="preserve">   </w:t>
      </w:r>
    </w:p>
    <w:p>
      <w:pPr>
        <w:widowControl/>
        <w:jc w:val="left"/>
      </w:pPr>
      <w:r>
        <w:br w:type="page"/>
      </w:r>
    </w:p>
    <w:p>
      <w:pPr>
        <w:pStyle w:val="6"/>
      </w:pPr>
      <w:r>
        <w:rPr>
          <w:rFonts w:hint="eastAsia"/>
        </w:rPr>
        <w:t>一、题目要求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完成电子秤模拟部分电路设计</w:t>
      </w:r>
      <w:r>
        <w:rPr>
          <w:rFonts w:hint="eastAsia" w:ascii="宋体" w:hAnsi="宋体" w:cs="宋体"/>
          <w:b/>
          <w:bCs/>
          <w:color w:val="000000"/>
          <w:kern w:val="0"/>
          <w:szCs w:val="24"/>
        </w:rPr>
        <w:t xml:space="preserve"> </w:t>
      </w:r>
    </w:p>
    <w:p>
      <w:pPr>
        <w:widowControl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4"/>
        </w:rPr>
        <w:t>任务</w:t>
      </w:r>
      <w:r>
        <w:rPr>
          <w:rFonts w:hint="eastAsia" w:ascii="宋体" w:hAnsi="宋体" w:cs="宋体"/>
          <w:color w:val="000000"/>
          <w:kern w:val="0"/>
          <w:szCs w:val="24"/>
        </w:rPr>
        <w:t>：</w:t>
      </w:r>
    </w:p>
    <w:p>
      <w:pPr>
        <w:widowControl/>
        <w:ind w:firstLine="42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电路总增益 40</w:t>
      </w:r>
      <w:r>
        <w:rPr>
          <w:rFonts w:hint="eastAsia" w:ascii="SymbolMT" w:hAnsi="SymbolMT"/>
        </w:rPr>
        <w:sym w:font="Symbol" w:char="F07E"/>
      </w:r>
      <w:r>
        <w:rPr>
          <w:rFonts w:hint="eastAsia" w:ascii="宋体" w:hAnsi="宋体" w:cs="宋体"/>
          <w:color w:val="000000"/>
          <w:kern w:val="0"/>
          <w:szCs w:val="24"/>
        </w:rPr>
        <w:t>60dB 可调，输入阻抗≥1MΩ，共模抑制比 K</w:t>
      </w:r>
      <w:r>
        <w:rPr>
          <w:rFonts w:hint="eastAsia" w:ascii="宋体" w:hAnsi="宋体" w:cs="宋体"/>
          <w:color w:val="000000"/>
          <w:kern w:val="0"/>
          <w:sz w:val="12"/>
          <w:szCs w:val="12"/>
        </w:rPr>
        <w:t>CMR</w:t>
      </w:r>
      <w:r>
        <w:rPr>
          <w:rFonts w:hint="eastAsia" w:ascii="宋体" w:hAnsi="宋体" w:cs="宋体"/>
          <w:color w:val="000000"/>
          <w:kern w:val="0"/>
          <w:szCs w:val="24"/>
        </w:rPr>
        <w:t>≥80dB，宽：0Hz（DC）</w:t>
      </w:r>
      <w:r>
        <w:rPr>
          <w:rFonts w:hint="eastAsia" w:ascii="SymbolMT" w:hAnsi="SymbolMT"/>
        </w:rPr>
        <w:sym w:font="Symbol" w:char="F07E"/>
      </w:r>
      <w:r>
        <w:rPr>
          <w:rFonts w:hint="eastAsia" w:ascii="宋体" w:hAnsi="宋体" w:cs="宋体"/>
          <w:color w:val="000000"/>
          <w:kern w:val="0"/>
          <w:szCs w:val="24"/>
        </w:rPr>
        <w:t>20Hz；称重范围 0--100kg, 分辨率 0.1kg。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b/>
          <w:bCs/>
          <w:kern w:val="0"/>
          <w:szCs w:val="24"/>
        </w:rPr>
        <w:t>基本要求</w:t>
      </w:r>
      <w:r>
        <w:rPr>
          <w:rFonts w:hint="eastAsia" w:ascii="宋体" w:hAnsi="宋体" w:cs="宋体"/>
          <w:kern w:val="0"/>
          <w:szCs w:val="24"/>
        </w:rPr>
        <w:t>：</w:t>
      </w:r>
      <w:r>
        <w:rPr>
          <w:rFonts w:ascii="宋体" w:hAnsi="宋体" w:cs="宋体"/>
          <w:kern w:val="0"/>
          <w:szCs w:val="24"/>
        </w:rPr>
        <w:t xml:space="preserve"> </w:t>
      </w:r>
    </w:p>
    <w:p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完成上述要求的模拟部分电路理论设计与虚拟仿真，记录压敏电阻阻值变化和输出电压的关系，并画出</w:t>
      </w:r>
      <w:r>
        <w:rPr>
          <w:rFonts w:ascii="宋体" w:hAnsi="宋体" w:cs="宋体"/>
          <w:kern w:val="0"/>
          <w:szCs w:val="24"/>
        </w:rPr>
        <w:t xml:space="preserve"> P--V 曲线。</w:t>
      </w:r>
    </w:p>
    <w:p>
      <w:pPr>
        <w:widowControl/>
        <w:jc w:val="left"/>
        <w:rPr>
          <w:rFonts w:ascii="宋体" w:hAnsi="宋体" w:cs="宋体"/>
          <w:b/>
          <w:bCs/>
          <w:kern w:val="0"/>
          <w:szCs w:val="24"/>
        </w:rPr>
      </w:pPr>
      <w:r>
        <w:rPr>
          <w:rFonts w:hint="eastAsia" w:ascii="宋体" w:hAnsi="宋体" w:cs="宋体"/>
          <w:b/>
          <w:bCs/>
          <w:kern w:val="0"/>
          <w:szCs w:val="24"/>
        </w:rPr>
        <w:t>扩展部分：</w:t>
      </w:r>
      <w:r>
        <w:rPr>
          <w:rFonts w:ascii="宋体" w:hAnsi="宋体" w:cs="宋体"/>
          <w:b/>
          <w:bCs/>
          <w:kern w:val="0"/>
          <w:szCs w:val="24"/>
        </w:rPr>
        <w:t xml:space="preserve"> 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1.扩展量程为 0-500kg, 提高分辨率为 10g。 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2.有兴趣的同学可以设计数模转换（A/D）和显示电路，加上 MCU，软件增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加自检、标定（校准）和测量等功能就可以完成数显电子秤总体设计。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3.有兴趣且学有余力的同学也可以完成实际硬件电路焊接、调试。</w:t>
      </w:r>
    </w:p>
    <w:p>
      <w:pPr>
        <w:pStyle w:val="6"/>
      </w:pPr>
      <w:r>
        <w:rPr>
          <w:rFonts w:hint="eastAsia"/>
        </w:rPr>
        <w:t>二、总体设计方案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hint="eastAsia" w:ascii="宋体" w:hAnsi="宋体" w:cs="宋体"/>
          <w:kern w:val="0"/>
          <w:szCs w:val="24"/>
        </w:rPr>
        <w:t>如下图所示，所测物体经过转换元件转换为电阻变化，在经过测量电路转化为电压变化，经过放大电路与滤波之后，得到所需信号。</w:t>
      </w:r>
    </w:p>
    <w:p>
      <w:pPr>
        <w:keepNext/>
        <w:widowControl/>
        <w:jc w:val="center"/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4032250" cy="20897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371" cy="20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宋体" w:hAnsi="宋体" w:cs="宋体"/>
          <w:kern w:val="0"/>
          <w:szCs w:val="24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设计方案原理框图</w:t>
      </w:r>
    </w:p>
    <w:p>
      <w:pPr>
        <w:pStyle w:val="6"/>
      </w:pPr>
      <w:r>
        <w:rPr>
          <w:rFonts w:hint="eastAsia"/>
        </w:rPr>
        <w:t>三、电路原理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1.转换电路</w:t>
      </w:r>
    </w:p>
    <w:p>
      <w:pPr>
        <w:widowControl/>
        <w:jc w:val="center"/>
        <w:rPr>
          <w:rFonts w:ascii="宋体" w:hAnsi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hint="eastAsia" w:ascii="宋体" w:hAnsi="宋体" w:cs="宋体"/>
          <w:kern w:val="0"/>
          <w:szCs w:val="24"/>
        </w:rPr>
        <w:t>将物体的重量信号转化为电子信号，用到的是压力传感器。这里我们使用电桥电路等效，作为转换电路。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hint="eastAsia" w:ascii="宋体" w:hAnsi="宋体" w:cs="宋体"/>
          <w:kern w:val="0"/>
          <w:szCs w:val="24"/>
        </w:rPr>
        <w:t>我们将直流驱动电源设置为10V，题目要求</w:t>
      </w:r>
      <w:r>
        <w:rPr>
          <w:rFonts w:hint="eastAsia" w:ascii="宋体" w:hAnsi="宋体" w:cs="宋体"/>
          <w:color w:val="000000"/>
          <w:kern w:val="0"/>
          <w:szCs w:val="24"/>
        </w:rPr>
        <w:t>测重时，压敏电阻阻值变化，</w:t>
      </w:r>
      <w:r>
        <w:rPr>
          <w:rFonts w:hint="eastAsia" w:ascii="宋体" w:hAnsi="宋体" w:cs="宋体"/>
          <w:kern w:val="0"/>
          <w:szCs w:val="24"/>
        </w:rPr>
        <w:t>平衡电桥差模输出电压为0-10mV。如下图所示，有：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position w:val="-84"/>
          <w:szCs w:val="24"/>
        </w:rPr>
        <w:object>
          <v:shape id="_x0000_i1025" o:spt="75" type="#_x0000_t75" style="height:89.55pt;width:14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widowControl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得到：</w:t>
      </w:r>
    </w:p>
    <w:p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position w:val="-12"/>
          <w:szCs w:val="24"/>
        </w:rPr>
        <w:object>
          <v:shape id="_x0000_i1026" o:spt="75" type="#_x0000_t75" style="height:17.55pt;width:4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keepNext/>
        <w:widowControl/>
        <w:jc w:val="center"/>
      </w:pPr>
      <w:r>
        <w:drawing>
          <wp:inline distT="0" distB="0" distL="0" distR="0">
            <wp:extent cx="335788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924" cy="15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转换电路</w:t>
      </w:r>
    </w:p>
    <w:p>
      <w:r>
        <w:rPr>
          <w:rFonts w:hint="eastAsia"/>
        </w:rPr>
        <w:t>为使分辨率达到0.1kg，设置变阻器R5的增量为0.1%</w:t>
      </w:r>
    </w:p>
    <w:p>
      <w:pPr>
        <w:jc w:val="center"/>
      </w:pPr>
      <w:r>
        <w:drawing>
          <wp:inline distT="0" distB="0" distL="0" distR="0">
            <wp:extent cx="3021330" cy="7232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b="73738"/>
                    <a:stretch>
                      <a:fillRect/>
                    </a:stretch>
                  </pic:blipFill>
                  <pic:spPr>
                    <a:xfrm>
                      <a:off x="0" y="0"/>
                      <a:ext cx="3037932" cy="727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差分放大电路</w:t>
      </w:r>
    </w:p>
    <w:p>
      <w:pPr>
        <w:rPr>
          <w:rFonts w:ascii="宋体" w:hAnsi="宋体"/>
        </w:rPr>
      </w:pPr>
      <w:r>
        <w:tab/>
      </w:r>
      <w:r>
        <w:rPr>
          <w:rFonts w:ascii="宋体" w:hAnsi="宋体"/>
        </w:rPr>
        <w:t>如下图所示</w:t>
      </w:r>
      <w:r>
        <w:rPr>
          <w:rFonts w:hint="eastAsia" w:ascii="宋体" w:hAnsi="宋体"/>
        </w:rPr>
        <w:t>，该电路由三片op07运放组成，U</w:t>
      </w:r>
      <w:r>
        <w:rPr>
          <w:rFonts w:ascii="宋体" w:hAnsi="宋体"/>
        </w:rPr>
        <w:t>o1、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>o2与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>o分别为三个运放的输出电压</w:t>
      </w:r>
      <w:r>
        <w:rPr>
          <w:rFonts w:hint="eastAsia" w:ascii="宋体" w:hAnsi="宋体"/>
        </w:rPr>
        <w:t>。</w:t>
      </w:r>
    </w:p>
    <w:p>
      <w:pPr>
        <w:keepNext/>
        <w:jc w:val="center"/>
      </w:pPr>
      <w:r>
        <w:rPr>
          <w:rFonts w:hint="eastAsia" w:ascii="宋体" w:hAnsi="宋体"/>
        </w:rPr>
        <w:drawing>
          <wp:inline distT="0" distB="0" distL="0" distR="0">
            <wp:extent cx="3474720" cy="2599055"/>
            <wp:effectExtent l="0" t="0" r="0" b="6985"/>
            <wp:docPr id="7" name="图片 7" descr="电子秤1.0 - Multisim - [电子秤1.0 *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子秤1.0 - Multisim - [电子秤1.0 *]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4" t="25913" r="45822" b="22529"/>
                    <a:stretch>
                      <a:fillRect/>
                    </a:stretch>
                  </pic:blipFill>
                  <pic:spPr>
                    <a:xfrm>
                      <a:off x="0" y="0"/>
                      <a:ext cx="3499512" cy="26178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宋体" w:hAnsi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差分放大电路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分析电路可以知道</w:t>
      </w:r>
      <w:r>
        <w:rPr>
          <w:rFonts w:hint="eastAsia" w:ascii="宋体" w:hAnsi="宋体"/>
        </w:rPr>
        <w:t>，由于虚断，</w:t>
      </w:r>
      <w:r>
        <w:rPr>
          <w:rFonts w:ascii="宋体" w:hAnsi="宋体"/>
        </w:rPr>
        <w:t>流过R</w:t>
      </w:r>
      <w:r>
        <w:rPr>
          <w:rFonts w:hint="eastAsia" w:ascii="宋体" w:hAnsi="宋体"/>
        </w:rPr>
        <w:t>2、R1的电路相等，设为i，可以计算出理想输出电压Uo：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  <w:position w:val="-100"/>
        </w:rPr>
        <w:object>
          <v:shape id="_x0000_i1027" o:spt="75" type="#_x0000_t75" style="height:105.8pt;width:21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为使得输入阻抗大于1</w:t>
      </w:r>
      <w:r>
        <w:rPr>
          <w:rFonts w:ascii="宋体" w:hAnsi="宋体"/>
          <w:position w:val="-6"/>
        </w:rPr>
        <w:object>
          <v:shape id="_x0000_i1028" o:spt="75" type="#_x0000_t75" style="height:13.75pt;width:21.3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/>
        </w:rPr>
        <w:t>，令：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  <w:position w:val="-48"/>
        </w:rPr>
        <w:object>
          <v:shape id="_x0000_i1029" o:spt="75" type="#_x0000_t75" style="height:54.45pt;width:71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则</w:t>
      </w:r>
      <w:r>
        <w:rPr>
          <w:rFonts w:ascii="宋体" w:hAnsi="宋体"/>
          <w:position w:val="-12"/>
        </w:rPr>
        <w:object>
          <v:shape id="_x0000_i1030" o:spt="75" type="#_x0000_t75" style="height:17.55pt;width:150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  <w:position w:val="-90"/>
        </w:rPr>
        <w:object>
          <v:shape id="_x0000_i1031" o:spt="75" type="#_x0000_t75" style="height:77.65pt;width:189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滤波电路</w:t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/>
        </w:rPr>
        <w:t>如下图所示，采用二阶压控电压源型滤波器。</w:t>
      </w:r>
    </w:p>
    <w:p>
      <w:pPr>
        <w:keepNext/>
        <w:jc w:val="center"/>
      </w:pPr>
      <w:r>
        <w:rPr>
          <w:rFonts w:hint="eastAsia" w:ascii="宋体" w:hAnsi="宋体"/>
        </w:rPr>
        <w:drawing>
          <wp:inline distT="0" distB="0" distL="0" distR="0">
            <wp:extent cx="2903220" cy="2005330"/>
            <wp:effectExtent l="0" t="0" r="0" b="0"/>
            <wp:docPr id="8" name="图片 8" descr="电子秤1.0 - Multisim - [电子秤1.0 *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子秤1.0 - Multisim - [电子秤1.0 *]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7" t="17097" r="36142"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2908206" cy="20093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滤波器电路</w:t>
      </w:r>
    </w:p>
    <w:p>
      <w:r>
        <w:rPr>
          <w:position w:val="-4"/>
        </w:rPr>
        <w:object>
          <v:shape id="_x0000_i1032" o:spt="75" type="#_x0000_t75" style="height:13.75pt;width:9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t xml:space="preserve"> </w:t>
      </w:r>
      <w:r>
        <w:rPr>
          <w:rFonts w:hint="eastAsia"/>
        </w:rPr>
        <w:t>为简化参数，我们令</w:t>
      </w:r>
    </w:p>
    <w:p>
      <w:pPr>
        <w:jc w:val="center"/>
      </w:pPr>
      <w:r>
        <w:rPr>
          <w:rFonts w:ascii="宋体" w:hAnsi="宋体"/>
          <w:position w:val="-14"/>
        </w:rPr>
        <w:object>
          <v:shape id="_x0000_i1033" o:spt="75" type="#_x0000_t75" style="height:18.8pt;width:228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</w:p>
    <w:p>
      <w:r>
        <w:rPr>
          <w:rFonts w:hint="eastAsia"/>
        </w:rPr>
        <w:t>有</w:t>
      </w:r>
    </w:p>
    <w:p>
      <w:pPr>
        <w:jc w:val="center"/>
      </w:pPr>
      <w:r>
        <w:rPr>
          <w:rFonts w:ascii="宋体" w:hAnsi="宋体"/>
          <w:position w:val="-32"/>
        </w:rPr>
        <w:object>
          <v:shape id="_x0000_i1034" o:spt="75" type="#_x0000_t75" style="height:36.3pt;width:110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</w:p>
    <w:p>
      <w:r>
        <w:rPr>
          <w:rFonts w:hint="eastAsia"/>
        </w:rPr>
        <w:t>根据</w:t>
      </w:r>
      <w:r>
        <w:rPr>
          <w:position w:val="-34"/>
        </w:rPr>
        <w:object>
          <v:shape id="_x0000_i1035" o:spt="75" type="#_x0000_t75" style="height:36.3pt;width:142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t xml:space="preserve"> </w:t>
      </w:r>
      <w:r>
        <w:rPr>
          <w:rFonts w:hint="eastAsia"/>
        </w:rPr>
        <w:t>，令</w:t>
      </w:r>
      <w:r>
        <w:rPr>
          <w:position w:val="-12"/>
        </w:rPr>
        <w:object>
          <v:shape id="_x0000_i1036" o:spt="75" type="#_x0000_t75" style="height:17.55pt;width:77.6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/>
        </w:rPr>
        <w:t>，则：</w:t>
      </w:r>
    </w:p>
    <w:p>
      <w:pPr>
        <w:jc w:val="center"/>
      </w:pPr>
      <w:r>
        <w:rPr>
          <w:position w:val="-12"/>
        </w:rPr>
        <w:object>
          <v:shape id="_x0000_i1037" o:spt="75" type="#_x0000_t75" style="height:17.55pt;width:77.6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>
      <w:r>
        <w:rPr>
          <w:rFonts w:hint="eastAsia"/>
        </w:rPr>
        <w:t>经测试，</w:t>
      </w:r>
      <w:r>
        <w:rPr>
          <w:position w:val="-10"/>
        </w:rPr>
        <w:object>
          <v:shape id="_x0000_i1038" o:spt="75" type="#_x0000_t75" style="height:15.65pt;width:210.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/>
        </w:rPr>
        <w:t>，在50Hz处的工频干扰衰减为16dB&gt;</w:t>
      </w:r>
      <w:r>
        <w:t>15</w:t>
      </w:r>
      <w:r>
        <w:rPr>
          <w:rFonts w:hint="eastAsia"/>
        </w:rPr>
        <w:t>dB。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二级放大电路</w:t>
      </w:r>
    </w:p>
    <w:p>
      <w:r>
        <w:tab/>
      </w:r>
      <w:r>
        <w:rPr>
          <w:rFonts w:hint="eastAsia"/>
        </w:rPr>
        <w:t>为使得总增益为40-60dB可调，即：</w:t>
      </w:r>
    </w:p>
    <w:p>
      <w:pPr>
        <w:jc w:val="center"/>
      </w:pPr>
      <w:r>
        <w:rPr>
          <w:position w:val="-14"/>
        </w:rPr>
        <w:object>
          <v:shape id="_x0000_i1039" o:spt="75" type="#_x0000_t75" style="height:18.8pt;width:147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</w:p>
    <w:p>
      <w:r>
        <w:rPr>
          <w:rFonts w:hint="eastAsia"/>
        </w:rPr>
        <w:t>于是</w:t>
      </w:r>
      <w:r>
        <w:rPr>
          <w:position w:val="-30"/>
        </w:rPr>
        <w:object>
          <v:shape id="_x0000_i1040" o:spt="75" type="#_x0000_t75" style="height:33.8pt;width:135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12"/>
        </w:rPr>
        <w:object>
          <v:shape id="_x0000_i1041" o:spt="75" type="#_x0000_t75" style="height:17.55pt;width:54.4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42" o:spt="75" type="#_x0000_t75" style="height:17.55pt;width:15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043" o:spt="75" type="#_x0000_t75" style="height:13.75pt;width:48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/>
        </w:rPr>
        <w:t>可调电阻。</w:t>
      </w:r>
    </w:p>
    <w:p>
      <w:pPr>
        <w:keepNext/>
        <w:jc w:val="center"/>
      </w:pPr>
      <w:r>
        <w:rPr>
          <w:rFonts w:hint="eastAsia"/>
        </w:rPr>
        <w:drawing>
          <wp:inline distT="0" distB="0" distL="0" distR="0">
            <wp:extent cx="2095500" cy="1897380"/>
            <wp:effectExtent l="0" t="0" r="0" b="7620"/>
            <wp:docPr id="9" name="图片 9" descr="电子秤1.0 - Multisim - [电子秤1.0 *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子秤1.0 - Multisim - [电子秤1.0 *]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79" t="25927" r="11979" b="31640"/>
                    <a:stretch>
                      <a:fillRect/>
                    </a:stretch>
                  </pic:blipFill>
                  <pic:spPr>
                    <a:xfrm>
                      <a:off x="0" y="0"/>
                      <a:ext cx="2116420" cy="19165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二级放大电路</w:t>
      </w:r>
    </w:p>
    <w:p>
      <w:pPr>
        <w:pStyle w:val="6"/>
      </w:pPr>
      <w:r>
        <w:rPr>
          <w:rFonts w:hint="eastAsia"/>
        </w:rPr>
        <w:t>四、仿真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1.仿真电路图</w:t>
      </w:r>
    </w:p>
    <w:p>
      <w:pPr>
        <w:keepNext/>
        <w:widowControl/>
        <w:jc w:val="left"/>
      </w:pPr>
      <w:r>
        <w:rPr>
          <w:rFonts w:hint="eastAsia" w:ascii="宋体" w:hAnsi="宋体" w:cs="宋体"/>
          <w:kern w:val="0"/>
          <w:szCs w:val="24"/>
        </w:rPr>
        <w:drawing>
          <wp:inline distT="0" distB="0" distL="0" distR="0">
            <wp:extent cx="5536565" cy="2660650"/>
            <wp:effectExtent l="0" t="0" r="6985" b="6350"/>
            <wp:docPr id="10" name="图片 10" descr="电子秤1.0 - Multisim - [电子秤1.0 *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子秤1.0 - Multisim - [电子秤1.0 *]"/>
                    <pic:cNvPicPr>
                      <a:picLocks noChangeAspect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8" t="15361" r="14038" b="21416"/>
                    <a:stretch>
                      <a:fillRect/>
                    </a:stretch>
                  </pic:blipFill>
                  <pic:spPr>
                    <a:xfrm>
                      <a:off x="0" y="0"/>
                      <a:ext cx="5555034" cy="26694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宋体" w:hAnsi="宋体" w:cs="宋体"/>
          <w:kern w:val="0"/>
          <w:szCs w:val="24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仿真电路图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2.仿真结果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设置</w:t>
      </w:r>
      <w:r>
        <w:rPr>
          <w:rFonts w:ascii="宋体" w:hAnsi="宋体" w:cs="宋体"/>
          <w:kern w:val="0"/>
          <w:position w:val="-12"/>
          <w:szCs w:val="24"/>
        </w:rPr>
        <w:object>
          <v:shape id="_x0000_i1044" o:spt="75" type="#_x0000_t75" style="height:17.55pt;width:58.8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（1）输入输出波形图</w:t>
      </w:r>
    </w:p>
    <w:p>
      <w:pPr>
        <w:keepNext/>
        <w:widowControl/>
        <w:jc w:val="center"/>
      </w:pPr>
      <w:r>
        <w:drawing>
          <wp:inline distT="0" distB="0" distL="0" distR="0">
            <wp:extent cx="3975100" cy="2975610"/>
            <wp:effectExtent l="0" t="0" r="6350" b="0"/>
            <wp:docPr id="12" name="图片 12" descr="示波器-X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示波器-XSC1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49" cy="29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宋体" w:hAnsi="宋体" w:cs="宋体"/>
          <w:kern w:val="0"/>
          <w:szCs w:val="24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输入输出波形图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如上图所示，当输入电压差为9.98mV时输出信号为4.947V，增益约为：</w:t>
      </w:r>
    </w:p>
    <w:p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position w:val="-30"/>
          <w:szCs w:val="24"/>
        </w:rPr>
        <w:object>
          <v:shape id="_x0000_i1045" o:spt="75" alt="" type="#_x0000_t75" style="height:33.8pt;width:112.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（2）重量与输出电压关系</w:t>
      </w:r>
    </w:p>
    <w:p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根据题中描述的条件：1mV对应20g重量。画出重量与输出电压的关系图为：</w:t>
      </w:r>
    </w:p>
    <w:p>
      <w:pPr>
        <w:keepNext/>
        <w:widowControl/>
        <w:jc w:val="center"/>
      </w:pPr>
      <w:r>
        <w:rPr>
          <w:rFonts w:hint="eastAsia" w:ascii="宋体" w:hAnsi="宋体" w:cs="宋体"/>
          <w:kern w:val="0"/>
          <w:szCs w:val="24"/>
        </w:rPr>
        <w:drawing>
          <wp:inline distT="0" distB="0" distL="0" distR="0">
            <wp:extent cx="3810000" cy="23590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63" cy="23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重量与输出电压关系图</w:t>
      </w:r>
    </w:p>
    <w:p>
      <w:pPr>
        <w:jc w:val="center"/>
      </w:pPr>
      <w:r>
        <w:drawing>
          <wp:inline distT="0" distB="0" distL="0" distR="0">
            <wp:extent cx="3693795" cy="242316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38886" cy="24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列成表格为：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重量kg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输出电压V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0.00261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0.493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8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4.95</w:t>
            </w:r>
          </w:p>
        </w:tc>
      </w:tr>
    </w:tbl>
    <w:p/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（3）滤波器幅频特性图</w:t>
      </w:r>
    </w:p>
    <w:p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利用MULTISIM软件中的波特测试仪得到幅频特性图如下所示：</w:t>
      </w:r>
    </w:p>
    <w:p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由于软件没有直接标出坐标，我们从中选取了三个频率分别为1mHz，20Hz，50Hz的三个关键状态。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drawing>
                <wp:inline distT="0" distB="0" distL="0" distR="0">
                  <wp:extent cx="4922520" cy="2186940"/>
                  <wp:effectExtent l="0" t="0" r="0" b="3810"/>
                  <wp:docPr id="14" name="图片 14" descr="波特测试仪-XB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波特测试仪-XBP1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drawing>
                <wp:inline distT="0" distB="0" distL="0" distR="0">
                  <wp:extent cx="4922520" cy="2186940"/>
                  <wp:effectExtent l="0" t="0" r="0" b="3810"/>
                  <wp:docPr id="15" name="图片 15" descr="波特测试仪-XB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波特测试仪-XBP1"/>
                          <pic:cNvPicPr>
                            <a:picLocks noChangeAspect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/>
              <w:widowControl/>
              <w:jc w:val="left"/>
            </w:pPr>
            <w:r>
              <w:rPr>
                <w:rFonts w:ascii="宋体" w:hAnsi="宋体" w:cs="宋体"/>
                <w:kern w:val="0"/>
                <w:szCs w:val="24"/>
              </w:rPr>
              <w:drawing>
                <wp:inline distT="0" distB="0" distL="0" distR="0">
                  <wp:extent cx="4922520" cy="2186940"/>
                  <wp:effectExtent l="0" t="0" r="0" b="3810"/>
                  <wp:docPr id="16" name="图片 16" descr="波特测试仪-XB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波特测试仪-XBP1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>
              <w:rPr>
                <w:rFonts w:hint="eastAsia"/>
              </w:rPr>
              <w:t>波特图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pStyle w:val="6"/>
      </w:pPr>
      <w:r>
        <w:rPr>
          <w:rFonts w:hint="eastAsia"/>
        </w:rPr>
        <w:t>五、扩展部分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1.扩展1</w:t>
      </w:r>
    </w:p>
    <w:p>
      <w:pPr>
        <w:widowControl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为时量程扩展为0-500kg，分辨率为10g，根据上文转换电路的分析，可以得出只需要设置增量为0.002%，其他地方保持不变即可。电阻每改变0.002%，重量就改变10g，当接入电阻为</w:t>
      </w:r>
      <w:r>
        <w:rPr>
          <w:rFonts w:ascii="宋体" w:hAnsi="宋体" w:cs="宋体"/>
          <w:kern w:val="0"/>
          <w:position w:val="-4"/>
          <w:szCs w:val="24"/>
        </w:rPr>
        <w:object>
          <v:shape id="_x0000_i1046" o:spt="75" type="#_x0000_t75" style="height:13.15pt;width:18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9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4"/>
        </w:rPr>
        <w:t>时，表示500kg。</w:t>
      </w:r>
    </w:p>
    <w:p>
      <w:pPr>
        <w:widowControl/>
        <w:jc w:val="center"/>
        <w:rPr>
          <w:rFonts w:ascii="宋体" w:hAnsi="宋体" w:cs="宋体"/>
          <w:kern w:val="0"/>
          <w:szCs w:val="24"/>
        </w:rPr>
      </w:pPr>
      <w:bookmarkStart w:id="0" w:name="_GoBack"/>
      <w:r>
        <w:drawing>
          <wp:inline distT="0" distB="0" distL="0" distR="0">
            <wp:extent cx="3251835" cy="747395"/>
            <wp:effectExtent l="0" t="0" r="952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1"/>
                    <a:srcRect b="74795"/>
                    <a:stretch>
                      <a:fillRect/>
                    </a:stretch>
                  </pic:blipFill>
                  <pic:spPr>
                    <a:xfrm>
                      <a:off x="0" y="0"/>
                      <a:ext cx="3262335" cy="749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M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8A"/>
    <w:rsid w:val="00001619"/>
    <w:rsid w:val="000227C1"/>
    <w:rsid w:val="00195F85"/>
    <w:rsid w:val="0029052E"/>
    <w:rsid w:val="002C182F"/>
    <w:rsid w:val="00333B39"/>
    <w:rsid w:val="00343C22"/>
    <w:rsid w:val="003778CC"/>
    <w:rsid w:val="003B0866"/>
    <w:rsid w:val="003C115B"/>
    <w:rsid w:val="003F2095"/>
    <w:rsid w:val="004C3C8F"/>
    <w:rsid w:val="004D3322"/>
    <w:rsid w:val="005B17CC"/>
    <w:rsid w:val="0063013D"/>
    <w:rsid w:val="0067665F"/>
    <w:rsid w:val="006E5317"/>
    <w:rsid w:val="007338BB"/>
    <w:rsid w:val="007C7FE1"/>
    <w:rsid w:val="007D2180"/>
    <w:rsid w:val="008E51CF"/>
    <w:rsid w:val="00A23CDB"/>
    <w:rsid w:val="00AE2C50"/>
    <w:rsid w:val="00B624D9"/>
    <w:rsid w:val="00C339DF"/>
    <w:rsid w:val="00C3475A"/>
    <w:rsid w:val="00DF537D"/>
    <w:rsid w:val="00E05061"/>
    <w:rsid w:val="00E953F6"/>
    <w:rsid w:val="00F1658A"/>
    <w:rsid w:val="00F33EB8"/>
    <w:rsid w:val="4A4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12"/>
    <w:link w:val="2"/>
    <w:uiPriority w:val="9"/>
    <w:rPr>
      <w:rFonts w:eastAsiaTheme="majorEastAsia"/>
      <w:b/>
      <w:bCs/>
      <w:kern w:val="44"/>
      <w:sz w:val="30"/>
      <w:szCs w:val="44"/>
    </w:rPr>
  </w:style>
  <w:style w:type="character" w:customStyle="1" w:styleId="14">
    <w:name w:val="标题 字符"/>
    <w:basedOn w:val="12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12"/>
    <w:link w:val="8"/>
    <w:uiPriority w:val="11"/>
    <w:rPr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uiPriority w:val="9"/>
    <w:rPr>
      <w:rFonts w:eastAsia="宋体"/>
      <w:b/>
      <w:bCs/>
      <w:sz w:val="32"/>
      <w:szCs w:val="32"/>
    </w:rPr>
  </w:style>
  <w:style w:type="character" w:customStyle="1" w:styleId="19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2"/>
    <w:link w:val="6"/>
    <w:qFormat/>
    <w:uiPriority w:val="9"/>
    <w:rPr>
      <w:rFonts w:eastAsia="宋体"/>
      <w:b/>
      <w:bCs/>
      <w:sz w:val="28"/>
      <w:szCs w:val="28"/>
    </w:rPr>
  </w:style>
  <w:style w:type="paragraph" w:styleId="21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image" Target="media/image36.png"/><Relationship Id="rId60" Type="http://schemas.openxmlformats.org/officeDocument/2006/relationships/image" Target="media/image3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2.bin"/><Relationship Id="rId58" Type="http://schemas.openxmlformats.org/officeDocument/2006/relationships/image" Target="media/image34.png"/><Relationship Id="rId57" Type="http://schemas.openxmlformats.org/officeDocument/2006/relationships/image" Target="media/image33.png"/><Relationship Id="rId56" Type="http://schemas.openxmlformats.org/officeDocument/2006/relationships/image" Target="media/image32.png"/><Relationship Id="rId55" Type="http://schemas.openxmlformats.org/officeDocument/2006/relationships/image" Target="media/image31.png"/><Relationship Id="rId54" Type="http://schemas.openxmlformats.org/officeDocument/2006/relationships/image" Target="media/image30.png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png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png"/><Relationship Id="rId47" Type="http://schemas.openxmlformats.org/officeDocument/2006/relationships/image" Target="media/image25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image" Target="media/image1.png"/><Relationship Id="rId39" Type="http://schemas.openxmlformats.org/officeDocument/2006/relationships/image" Target="media/image21.w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337</Words>
  <Characters>1927</Characters>
  <Lines>16</Lines>
  <Paragraphs>4</Paragraphs>
  <TotalTime>0</TotalTime>
  <ScaleCrop>false</ScaleCrop>
  <LinksUpToDate>false</LinksUpToDate>
  <CharactersWithSpaces>2260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2020-06-06T03:23:00Z</dcterms:created>
  <dc:creator>嗯 嘿嘿</dc:creator>
  <cp:lastModifiedBy>？！。</cp:lastModifiedBy>
  <dcterms:modified xsi:type="dcterms:W3CDTF">2020-06-06T14:45:43Z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2052-11.1.0.9662</vt:lpwstr>
  </property>
</Properties>
</file>