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1A6D" w14:textId="77777777" w:rsidR="00DF15DA" w:rsidRDefault="00DF15DA" w:rsidP="00DF15DA">
      <w:pPr>
        <w:ind w:firstLineChars="0" w:firstLine="0"/>
        <w:jc w:val="center"/>
        <w:rPr>
          <w:rFonts w:ascii="黑体" w:eastAsia="黑体" w:cs="Times New Roman"/>
          <w:b/>
          <w:bCs/>
          <w:spacing w:val="60"/>
          <w:sz w:val="72"/>
          <w:szCs w:val="96"/>
        </w:rPr>
      </w:pPr>
      <w:r w:rsidRPr="00A84A3E">
        <w:rPr>
          <w:rFonts w:ascii="黑体" w:eastAsia="黑体" w:cs="Times New Roman" w:hint="eastAsia"/>
          <w:b/>
          <w:bCs/>
          <w:spacing w:val="60"/>
          <w:sz w:val="72"/>
          <w:szCs w:val="96"/>
        </w:rPr>
        <w:t>《</w:t>
      </w:r>
      <w:r>
        <w:rPr>
          <w:rFonts w:ascii="黑体" w:eastAsia="黑体" w:cs="Times New Roman" w:hint="eastAsia"/>
          <w:b/>
          <w:bCs/>
          <w:spacing w:val="60"/>
          <w:sz w:val="72"/>
          <w:szCs w:val="96"/>
        </w:rPr>
        <w:t>雷达原理与系统</w:t>
      </w:r>
      <w:r w:rsidRPr="00A84A3E">
        <w:rPr>
          <w:rFonts w:ascii="黑体" w:eastAsia="黑体" w:cs="Times New Roman"/>
          <w:b/>
          <w:bCs/>
          <w:spacing w:val="60"/>
          <w:sz w:val="72"/>
          <w:szCs w:val="96"/>
        </w:rPr>
        <w:t>》</w:t>
      </w:r>
    </w:p>
    <w:p w14:paraId="33D3B5AB" w14:textId="77777777" w:rsidR="00DF15DA" w:rsidRPr="00A84A3E" w:rsidRDefault="00DF15DA" w:rsidP="00DF15DA">
      <w:pPr>
        <w:ind w:firstLineChars="23" w:firstLine="194"/>
        <w:jc w:val="center"/>
        <w:rPr>
          <w:rFonts w:ascii="黑体" w:eastAsia="黑体" w:cs="Times New Roman"/>
          <w:b/>
          <w:bCs/>
          <w:spacing w:val="60"/>
          <w:sz w:val="72"/>
          <w:szCs w:val="96"/>
        </w:rPr>
      </w:pPr>
      <w:r w:rsidRPr="00A84A3E">
        <w:rPr>
          <w:rFonts w:ascii="黑体" w:eastAsia="黑体" w:cs="Times New Roman" w:hint="eastAsia"/>
          <w:b/>
          <w:bCs/>
          <w:spacing w:val="60"/>
          <w:sz w:val="72"/>
          <w:szCs w:val="96"/>
        </w:rPr>
        <w:t>实验报告</w:t>
      </w:r>
    </w:p>
    <w:p w14:paraId="5BED3471" w14:textId="77777777" w:rsidR="00DF15DA" w:rsidRDefault="00DF15DA" w:rsidP="00DF15DA">
      <w:pPr>
        <w:ind w:firstLine="48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</w:rPr>
        <w:drawing>
          <wp:inline distT="0" distB="0" distL="0" distR="0" wp14:anchorId="4C0DEE60" wp14:editId="4D7EC8D1">
            <wp:extent cx="1657350" cy="1724025"/>
            <wp:effectExtent l="19050" t="0" r="0" b="0"/>
            <wp:docPr id="1" name="图片 1" descr="wpsB5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wpsB5F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1AC4B" w14:textId="281DE313" w:rsidR="00DF15DA" w:rsidRPr="001F1625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设计题目：</w:t>
      </w:r>
      <w:r w:rsidR="000A2E86" w:rsidRPr="000A2E86">
        <w:rPr>
          <w:rFonts w:ascii="黑体" w:hAnsi="Arial" w:cs="Times New Roman" w:hint="eastAsia"/>
          <w:sz w:val="30"/>
          <w:szCs w:val="30"/>
          <w:u w:val="single"/>
        </w:rPr>
        <w:t>检测概率与单个脉冲信噪比的关系</w:t>
      </w:r>
    </w:p>
    <w:p w14:paraId="793B7988" w14:textId="77777777" w:rsidR="00DF15DA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</w:rPr>
      </w:pPr>
      <w:r>
        <w:rPr>
          <w:rFonts w:ascii="黑体" w:hAnsi="Arial" w:cs="Times New Roman" w:hint="eastAsia"/>
          <w:sz w:val="30"/>
          <w:szCs w:val="30"/>
        </w:rPr>
        <w:t>学院：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 w:rsidRPr="001F1625">
        <w:rPr>
          <w:rFonts w:ascii="黑体" w:hAnsi="Arial" w:cs="Times New Roman" w:hint="eastAsia"/>
          <w:sz w:val="30"/>
          <w:szCs w:val="30"/>
          <w:u w:val="single"/>
        </w:rPr>
        <w:t xml:space="preserve"> 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</w:t>
      </w:r>
      <w:r w:rsidRPr="001F1625">
        <w:rPr>
          <w:rFonts w:ascii="黑体" w:hAnsi="Arial" w:cs="Times New Roman" w:hint="eastAsia"/>
          <w:sz w:val="30"/>
          <w:szCs w:val="30"/>
          <w:u w:val="single"/>
        </w:rPr>
        <w:t xml:space="preserve">  </w:t>
      </w:r>
      <w:r>
        <w:rPr>
          <w:rFonts w:ascii="黑体" w:hAnsi="Arial" w:cs="Times New Roman" w:hint="eastAsia"/>
          <w:sz w:val="30"/>
          <w:szCs w:val="30"/>
          <w:u w:val="single"/>
        </w:rPr>
        <w:t>电子工程学院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</w:t>
      </w:r>
      <w:r>
        <w:rPr>
          <w:rFonts w:ascii="黑体" w:hAnsi="Arial" w:cs="Times New Roman"/>
          <w:sz w:val="30"/>
          <w:szCs w:val="30"/>
          <w:u w:val="single"/>
        </w:rPr>
        <w:t xml:space="preserve">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</w:t>
      </w:r>
    </w:p>
    <w:p w14:paraId="79B250C3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专业：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</w:t>
      </w:r>
      <w:r>
        <w:rPr>
          <w:rFonts w:ascii="黑体" w:hAnsi="Arial" w:cs="Times New Roman" w:hint="eastAsia"/>
          <w:sz w:val="30"/>
          <w:szCs w:val="30"/>
          <w:u w:val="single"/>
        </w:rPr>
        <w:t>电子信息工程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</w:t>
      </w:r>
      <w:r>
        <w:rPr>
          <w:rFonts w:ascii="黑体" w:hAnsi="Arial" w:cs="Times New Roman"/>
          <w:sz w:val="30"/>
          <w:szCs w:val="30"/>
          <w:u w:val="single"/>
        </w:rPr>
        <w:t xml:space="preserve">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</w:t>
      </w:r>
    </w:p>
    <w:p w14:paraId="48D13A81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华文楷体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班级：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</w:t>
      </w:r>
      <w:r>
        <w:rPr>
          <w:rFonts w:ascii="黑体" w:hAnsi="Arial" w:cs="Times New Roman"/>
          <w:sz w:val="30"/>
          <w:szCs w:val="30"/>
          <w:u w:val="single"/>
        </w:rPr>
        <w:t xml:space="preserve">1802015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  </w:t>
      </w:r>
      <w:r>
        <w:rPr>
          <w:rFonts w:ascii="黑体" w:hAnsi="Arial" w:cs="Times New Roman"/>
          <w:sz w:val="30"/>
          <w:szCs w:val="30"/>
          <w:u w:val="single"/>
        </w:rPr>
        <w:t xml:space="preserve">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</w:t>
      </w:r>
    </w:p>
    <w:p w14:paraId="1DBE55D6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华文楷体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学号：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</w:t>
      </w:r>
      <w:r>
        <w:rPr>
          <w:rFonts w:ascii="黑体" w:hAnsi="Arial" w:cs="Times New Roman"/>
          <w:sz w:val="30"/>
          <w:szCs w:val="30"/>
          <w:u w:val="single"/>
        </w:rPr>
        <w:t xml:space="preserve">18029100040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</w:t>
      </w:r>
      <w:r>
        <w:rPr>
          <w:rFonts w:ascii="黑体" w:hAnsi="Arial" w:cs="Times New Roman"/>
          <w:sz w:val="30"/>
          <w:szCs w:val="30"/>
          <w:u w:val="single"/>
        </w:rPr>
        <w:t xml:space="preserve">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</w:t>
      </w:r>
    </w:p>
    <w:p w14:paraId="29EFA698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  <w:u w:val="single"/>
        </w:rPr>
      </w:pPr>
      <w:r>
        <w:rPr>
          <w:rFonts w:ascii="黑体" w:hAnsi="华文楷体" w:cs="Times New Roman" w:hint="eastAsia"/>
          <w:sz w:val="30"/>
          <w:szCs w:val="30"/>
        </w:rPr>
        <w:t>姓名：</w:t>
      </w:r>
      <w:r>
        <w:rPr>
          <w:rFonts w:ascii="黑体" w:hAnsi="华文楷体" w:cs="Times New Roman" w:hint="eastAsia"/>
          <w:sz w:val="30"/>
          <w:szCs w:val="30"/>
        </w:rPr>
        <w:t xml:space="preserve">    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     </w:t>
      </w:r>
      <w:r>
        <w:rPr>
          <w:rFonts w:ascii="黑体" w:hAnsi="华文楷体" w:cs="Times New Roman" w:hint="eastAsia"/>
          <w:sz w:val="30"/>
          <w:szCs w:val="30"/>
          <w:u w:val="single"/>
        </w:rPr>
        <w:t>吴程锴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          </w:t>
      </w:r>
      <w:r>
        <w:rPr>
          <w:rFonts w:ascii="黑体" w:hAnsi="华文楷体" w:cs="Times New Roman"/>
          <w:sz w:val="30"/>
          <w:szCs w:val="30"/>
          <w:u w:val="single"/>
        </w:rPr>
        <w:t xml:space="preserve">   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</w:t>
      </w:r>
    </w:p>
    <w:p w14:paraId="69D6E35E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电子邮件：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</w:t>
      </w:r>
      <w:r>
        <w:rPr>
          <w:rFonts w:ascii="黑体" w:hAnsi="Arial" w:cs="Times New Roman"/>
          <w:sz w:val="30"/>
          <w:szCs w:val="30"/>
          <w:u w:val="single"/>
        </w:rPr>
        <w:t xml:space="preserve"> ckwu1201@163.com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</w:t>
      </w:r>
      <w:r>
        <w:rPr>
          <w:rFonts w:ascii="黑体" w:hAnsi="Arial" w:cs="Times New Roman"/>
          <w:sz w:val="30"/>
          <w:szCs w:val="30"/>
          <w:u w:val="single"/>
        </w:rPr>
        <w:t xml:space="preserve">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</w:t>
      </w:r>
    </w:p>
    <w:p w14:paraId="73DD784B" w14:textId="77777777" w:rsidR="00DF15DA" w:rsidRDefault="00DF15DA" w:rsidP="00DF15DA">
      <w:pPr>
        <w:spacing w:before="152" w:after="160"/>
        <w:ind w:firstLineChars="420" w:firstLine="1260"/>
        <w:rPr>
          <w:rFonts w:ascii="黑体" w:hAnsi="华文楷体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日期：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     2021</w:t>
      </w:r>
      <w:r>
        <w:rPr>
          <w:rFonts w:ascii="黑体" w:hAnsi="华文楷体" w:cs="Times New Roman" w:hint="eastAsia"/>
          <w:sz w:val="30"/>
          <w:szCs w:val="30"/>
          <w:u w:val="single"/>
        </w:rPr>
        <w:t>年</w:t>
      </w:r>
      <w:r>
        <w:rPr>
          <w:rFonts w:ascii="黑体" w:hAnsi="华文楷体" w:cs="Times New Roman" w:hint="eastAsia"/>
          <w:sz w:val="30"/>
          <w:szCs w:val="30"/>
          <w:u w:val="single"/>
        </w:rPr>
        <w:t>6</w:t>
      </w:r>
      <w:r>
        <w:rPr>
          <w:rFonts w:ascii="黑体" w:hAnsi="华文楷体" w:cs="Times New Roman" w:hint="eastAsia"/>
          <w:sz w:val="30"/>
          <w:szCs w:val="30"/>
          <w:u w:val="single"/>
        </w:rPr>
        <w:t>月</w:t>
      </w:r>
      <w:r>
        <w:rPr>
          <w:rFonts w:ascii="黑体" w:hAnsi="华文楷体" w:cs="Times New Roman"/>
          <w:sz w:val="30"/>
          <w:szCs w:val="30"/>
          <w:u w:val="single"/>
        </w:rPr>
        <w:t>8</w:t>
      </w:r>
      <w:r>
        <w:rPr>
          <w:rFonts w:ascii="黑体" w:hAnsi="华文楷体" w:cs="Times New Roman" w:hint="eastAsia"/>
          <w:sz w:val="30"/>
          <w:szCs w:val="30"/>
          <w:u w:val="single"/>
        </w:rPr>
        <w:t>日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 </w:t>
      </w:r>
      <w:r>
        <w:rPr>
          <w:rFonts w:ascii="黑体" w:hAnsi="华文楷体" w:cs="Times New Roman"/>
          <w:sz w:val="30"/>
          <w:szCs w:val="30"/>
          <w:u w:val="single"/>
        </w:rPr>
        <w:t xml:space="preserve"> 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</w:t>
      </w:r>
      <w:r>
        <w:rPr>
          <w:rFonts w:ascii="黑体" w:hAnsi="华文楷体" w:cs="Times New Roman"/>
          <w:sz w:val="30"/>
          <w:szCs w:val="30"/>
          <w:u w:val="single"/>
        </w:rPr>
        <w:t xml:space="preserve"> </w:t>
      </w:r>
      <w:r>
        <w:rPr>
          <w:rFonts w:ascii="黑体" w:hAnsi="华文楷体" w:cs="Times New Roman" w:hint="eastAsia"/>
          <w:sz w:val="30"/>
          <w:szCs w:val="30"/>
          <w:u w:val="single"/>
        </w:rPr>
        <w:t xml:space="preserve">  </w:t>
      </w:r>
    </w:p>
    <w:p w14:paraId="125CCBB6" w14:textId="77777777" w:rsidR="00DF15DA" w:rsidRPr="001F1625" w:rsidRDefault="00DF15DA" w:rsidP="00DF15DA">
      <w:pPr>
        <w:spacing w:before="152" w:after="160"/>
        <w:ind w:firstLineChars="420" w:firstLine="1260"/>
        <w:rPr>
          <w:rFonts w:ascii="黑体" w:hAnsi="Arial" w:cs="Times New Roman"/>
          <w:sz w:val="30"/>
          <w:szCs w:val="30"/>
          <w:u w:val="single"/>
        </w:rPr>
      </w:pPr>
      <w:r>
        <w:rPr>
          <w:rFonts w:ascii="黑体" w:hAnsi="Arial" w:cs="Times New Roman" w:hint="eastAsia"/>
          <w:sz w:val="30"/>
          <w:szCs w:val="30"/>
        </w:rPr>
        <w:t>成绩：</w:t>
      </w:r>
      <w:r>
        <w:rPr>
          <w:rFonts w:ascii="黑体" w:hAnsi="Arial" w:cs="Times New Roman" w:hint="eastAsia"/>
          <w:sz w:val="30"/>
          <w:szCs w:val="30"/>
        </w:rPr>
        <w:t xml:space="preserve">   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                 </w:t>
      </w:r>
      <w:r>
        <w:rPr>
          <w:rFonts w:ascii="黑体" w:hAnsi="Arial" w:cs="Times New Roman"/>
          <w:sz w:val="30"/>
          <w:szCs w:val="30"/>
          <w:u w:val="single"/>
        </w:rPr>
        <w:t xml:space="preserve">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</w:t>
      </w:r>
    </w:p>
    <w:p w14:paraId="4A5C2540" w14:textId="118A5DDE" w:rsidR="00DF15DA" w:rsidRPr="00DF15DA" w:rsidRDefault="00DF15DA" w:rsidP="00DF15DA">
      <w:pPr>
        <w:spacing w:before="152" w:after="160"/>
        <w:ind w:firstLineChars="420" w:firstLine="1260"/>
        <w:rPr>
          <w:rFonts w:ascii="黑体" w:hAnsi="Arial" w:cs="Times New Roman" w:hint="eastAsia"/>
          <w:sz w:val="30"/>
          <w:szCs w:val="30"/>
        </w:rPr>
      </w:pPr>
      <w:r>
        <w:rPr>
          <w:rFonts w:ascii="黑体" w:hAnsi="Arial" w:cs="Times New Roman" w:hint="eastAsia"/>
          <w:sz w:val="30"/>
          <w:szCs w:val="30"/>
        </w:rPr>
        <w:t>指导教师：</w:t>
      </w:r>
      <w:r w:rsidRPr="001F1625">
        <w:rPr>
          <w:rFonts w:ascii="黑体" w:hAnsi="Arial" w:cs="Times New Roman" w:hint="eastAsia"/>
          <w:sz w:val="30"/>
          <w:szCs w:val="30"/>
          <w:u w:val="single"/>
        </w:rPr>
        <w:t xml:space="preserve">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   </w:t>
      </w:r>
      <w:r>
        <w:rPr>
          <w:rFonts w:ascii="黑体" w:hAnsi="Arial" w:cs="Times New Roman" w:hint="eastAsia"/>
          <w:sz w:val="30"/>
          <w:szCs w:val="30"/>
          <w:u w:val="single"/>
        </w:rPr>
        <w:t>张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 </w:t>
      </w:r>
      <w:proofErr w:type="gramStart"/>
      <w:r>
        <w:rPr>
          <w:rFonts w:ascii="黑体" w:hAnsi="Arial" w:cs="Times New Roman" w:hint="eastAsia"/>
          <w:sz w:val="30"/>
          <w:szCs w:val="30"/>
          <w:u w:val="single"/>
        </w:rPr>
        <w:t>煜</w:t>
      </w:r>
      <w:proofErr w:type="gramEnd"/>
      <w:r>
        <w:rPr>
          <w:rFonts w:ascii="黑体" w:hAnsi="Arial" w:cs="Times New Roman" w:hint="eastAsia"/>
          <w:sz w:val="30"/>
          <w:szCs w:val="30"/>
          <w:u w:val="single"/>
        </w:rPr>
        <w:t xml:space="preserve">    </w:t>
      </w:r>
      <w:r>
        <w:rPr>
          <w:rFonts w:ascii="黑体" w:hAnsi="Arial" w:cs="Times New Roman"/>
          <w:sz w:val="30"/>
          <w:szCs w:val="30"/>
          <w:u w:val="single"/>
        </w:rPr>
        <w:t xml:space="preserve"> </w:t>
      </w:r>
      <w:r>
        <w:rPr>
          <w:rFonts w:ascii="黑体" w:hAnsi="Arial" w:cs="Times New Roman" w:hint="eastAsia"/>
          <w:sz w:val="30"/>
          <w:szCs w:val="30"/>
          <w:u w:val="single"/>
        </w:rPr>
        <w:t xml:space="preserve">     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798C8B25" w14:textId="34A367D1" w:rsidR="00D10880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1918" w:history="1">
            <w:r w:rsidR="00D10880" w:rsidRPr="002E27F9">
              <w:rPr>
                <w:rStyle w:val="ac"/>
                <w:noProof/>
              </w:rPr>
              <w:t>一、</w:t>
            </w:r>
            <w:r w:rsidR="00D10880" w:rsidRPr="002E27F9">
              <w:rPr>
                <w:rStyle w:val="ac"/>
                <w:noProof/>
              </w:rPr>
              <w:t xml:space="preserve"> </w:t>
            </w:r>
            <w:r w:rsidR="00D10880" w:rsidRPr="002E27F9">
              <w:rPr>
                <w:rStyle w:val="ac"/>
                <w:noProof/>
              </w:rPr>
              <w:t>系统设计任务与功能</w:t>
            </w:r>
            <w:r w:rsidR="00D10880">
              <w:rPr>
                <w:noProof/>
                <w:webHidden/>
              </w:rPr>
              <w:tab/>
            </w:r>
            <w:r w:rsidR="00D10880">
              <w:rPr>
                <w:noProof/>
                <w:webHidden/>
              </w:rPr>
              <w:fldChar w:fldCharType="begin"/>
            </w:r>
            <w:r w:rsidR="00D10880">
              <w:rPr>
                <w:noProof/>
                <w:webHidden/>
              </w:rPr>
              <w:instrText xml:space="preserve"> PAGEREF _Toc74041918 \h </w:instrText>
            </w:r>
            <w:r w:rsidR="00D10880">
              <w:rPr>
                <w:noProof/>
                <w:webHidden/>
              </w:rPr>
            </w:r>
            <w:r w:rsidR="00D10880">
              <w:rPr>
                <w:noProof/>
                <w:webHidden/>
              </w:rPr>
              <w:fldChar w:fldCharType="separate"/>
            </w:r>
            <w:r w:rsidR="00D10880">
              <w:rPr>
                <w:noProof/>
                <w:webHidden/>
              </w:rPr>
              <w:t>1</w:t>
            </w:r>
            <w:r w:rsidR="00D10880">
              <w:rPr>
                <w:noProof/>
                <w:webHidden/>
              </w:rPr>
              <w:fldChar w:fldCharType="end"/>
            </w:r>
          </w:hyperlink>
        </w:p>
        <w:p w14:paraId="1FC30314" w14:textId="045C08C7" w:rsidR="00D10880" w:rsidRDefault="00D10880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19" w:history="1">
            <w:r w:rsidRPr="002E27F9">
              <w:rPr>
                <w:rStyle w:val="ac"/>
                <w:noProof/>
              </w:rPr>
              <w:t>二、</w:t>
            </w:r>
            <w:r w:rsidRPr="002E27F9">
              <w:rPr>
                <w:rStyle w:val="ac"/>
                <w:noProof/>
              </w:rPr>
              <w:t xml:space="preserve"> </w:t>
            </w:r>
            <w:r w:rsidRPr="002E27F9">
              <w:rPr>
                <w:rStyle w:val="ac"/>
                <w:noProof/>
              </w:rPr>
              <w:t>设计原理介绍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DAD4" w14:textId="44098546" w:rsidR="00D10880" w:rsidRDefault="00D10880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0" w:history="1">
            <w:r w:rsidRPr="002E27F9">
              <w:rPr>
                <w:rStyle w:val="ac"/>
                <w:rFonts w:ascii="宋体" w:hAnsi="宋体" w:cs="宋体"/>
                <w:noProof/>
                <w:kern w:val="0"/>
              </w:rPr>
              <w:t>三、 系统实现过程描述、代码介绍与仿真结果分析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B235" w14:textId="3C03C3C9" w:rsidR="00D10880" w:rsidRDefault="00D10880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1" w:history="1">
            <w:r w:rsidRPr="002E27F9">
              <w:rPr>
                <w:rStyle w:val="ac"/>
                <w:rFonts w:ascii="宋体" w:hAnsi="宋体" w:cs="宋体"/>
                <w:noProof/>
                <w:kern w:val="0"/>
              </w:rPr>
              <w:t>3.1 系统实现过程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881F" w14:textId="0AEFEB36" w:rsidR="00D10880" w:rsidRDefault="00D10880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2" w:history="1">
            <w:r w:rsidRPr="002E27F9">
              <w:rPr>
                <w:rStyle w:val="ac"/>
                <w:rFonts w:ascii="宋体" w:hAnsi="宋体" w:cs="宋体"/>
                <w:noProof/>
                <w:kern w:val="0"/>
              </w:rPr>
              <w:t>3.2 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A9F" w14:textId="3AF5246C" w:rsidR="00D10880" w:rsidRDefault="00D10880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3" w:history="1">
            <w:r w:rsidRPr="002E27F9">
              <w:rPr>
                <w:rStyle w:val="ac"/>
                <w:noProof/>
              </w:rPr>
              <w:t>3.2.1 Q</w:t>
            </w:r>
            <w:r w:rsidRPr="002E27F9">
              <w:rPr>
                <w:rStyle w:val="ac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24D2" w14:textId="541E3ECA" w:rsidR="00D10880" w:rsidRDefault="00D10880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4" w:history="1">
            <w:r w:rsidRPr="002E27F9">
              <w:rPr>
                <w:rStyle w:val="ac"/>
                <w:noProof/>
              </w:rPr>
              <w:t xml:space="preserve">3.2.2 </w:t>
            </w:r>
            <w:r w:rsidRPr="002E27F9">
              <w:rPr>
                <w:rStyle w:val="ac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4277" w14:textId="149989AF" w:rsidR="00D10880" w:rsidRDefault="00D10880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5" w:history="1">
            <w:r w:rsidRPr="002E27F9">
              <w:rPr>
                <w:rStyle w:val="ac"/>
                <w:rFonts w:ascii="宋体" w:hAnsi="宋体" w:cs="宋体"/>
                <w:noProof/>
                <w:kern w:val="0"/>
              </w:rPr>
              <w:t>3.3 仿真结果分析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8F38" w14:textId="40CDF2CD" w:rsidR="00D10880" w:rsidRDefault="00D10880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4041926" w:history="1">
            <w:r w:rsidRPr="002E27F9">
              <w:rPr>
                <w:rStyle w:val="ac"/>
                <w:rFonts w:ascii="宋体" w:hAnsi="宋体" w:cs="宋体"/>
                <w:noProof/>
                <w:kern w:val="0"/>
              </w:rPr>
              <w:t>四、 仿真调试体会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0BB" w14:textId="39046B13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56CD49F1" w14:textId="7E0BA820" w:rsidR="003F0FA1" w:rsidRDefault="00DF15DA" w:rsidP="00DF15DA">
      <w:pPr>
        <w:pStyle w:val="1"/>
        <w:spacing w:before="312" w:after="312"/>
      </w:pPr>
      <w:bookmarkStart w:id="1" w:name="_Toc74041918"/>
      <w:r>
        <w:rPr>
          <w:rFonts w:hint="eastAsia"/>
        </w:rPr>
        <w:lastRenderedPageBreak/>
        <w:t>系统设计任务与功能</w:t>
      </w:r>
      <w:bookmarkEnd w:id="1"/>
    </w:p>
    <w:p w14:paraId="27BAC8E3" w14:textId="6621C725" w:rsidR="00DF15DA" w:rsidRDefault="00DF15DA" w:rsidP="00DF15DA">
      <w:pPr>
        <w:ind w:firstLine="480"/>
        <w:rPr>
          <w:rFonts w:hint="eastAsia"/>
        </w:rPr>
      </w:pPr>
      <w:r>
        <w:rPr>
          <w:rFonts w:hint="eastAsia"/>
        </w:rPr>
        <w:t>本文使用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Parl</w:t>
      </w:r>
      <w:proofErr w:type="spellEnd"/>
      <w:r>
        <w:rPr>
          <w:rFonts w:hint="eastAsia"/>
        </w:rPr>
        <w:t>数值积分方法计算检测概率，并</w:t>
      </w:r>
      <w:r w:rsidR="00EF6ED6">
        <w:rPr>
          <w:rFonts w:hint="eastAsia"/>
        </w:rPr>
        <w:t>比较</w:t>
      </w:r>
      <w:r>
        <w:rPr>
          <w:rFonts w:hint="eastAsia"/>
        </w:rPr>
        <w:t>不同参属下，检测概率的变化规律。</w:t>
      </w:r>
    </w:p>
    <w:p w14:paraId="735170B0" w14:textId="724D8E71" w:rsidR="003F0FA1" w:rsidRDefault="00DF15DA" w:rsidP="00DF15DA">
      <w:pPr>
        <w:pStyle w:val="1"/>
        <w:spacing w:before="312" w:after="312"/>
      </w:pPr>
      <w:bookmarkStart w:id="2" w:name="_Ref74041111"/>
      <w:bookmarkStart w:id="3" w:name="_Toc74041919"/>
      <w:r>
        <w:rPr>
          <w:rFonts w:hint="eastAsia"/>
        </w:rPr>
        <w:t>设计原理介绍</w:t>
      </w:r>
      <w:bookmarkEnd w:id="2"/>
      <w:bookmarkEnd w:id="3"/>
    </w:p>
    <w:p w14:paraId="245E6782" w14:textId="4DCC4435" w:rsidR="00DF15DA" w:rsidRDefault="00461530" w:rsidP="00DF15DA">
      <w:pPr>
        <w:ind w:firstLine="480"/>
      </w:pPr>
      <w:r>
        <w:rPr>
          <w:rFonts w:hint="eastAsia"/>
        </w:rPr>
        <w:t>检测概率是</w:t>
      </w:r>
      <w:r w:rsidR="001E003A">
        <w:rPr>
          <w:rFonts w:hint="eastAsia"/>
        </w:rPr>
        <w:t>在噪声加信号的情况下信号的包络超过门限电压的概率</w:t>
      </w:r>
    </w:p>
    <w:p w14:paraId="30618F6E" w14:textId="607499E8" w:rsidR="001E003A" w:rsidRDefault="001E003A" w:rsidP="001E003A">
      <w:pPr>
        <w:pStyle w:val="AMDisplayEquation"/>
      </w:pPr>
      <w:r>
        <w:tab/>
      </w:r>
      <w:r w:rsidR="008D7A1B" w:rsidRPr="001E003A">
        <w:rPr>
          <w:position w:val="-29"/>
        </w:rPr>
        <w:object w:dxaOrig="4204" w:dyaOrig="708" w14:anchorId="38F18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10pt;height:35.25pt" o:ole="">
            <v:imagedata r:id="rId15" o:title=""/>
          </v:shape>
          <o:OLEObject Type="Embed" ProgID="Equation.AxMath" ShapeID="_x0000_i1086" DrawAspect="Content" ObjectID="_1684654779" r:id="rId16"/>
        </w:object>
      </w:r>
    </w:p>
    <w:p w14:paraId="09416299" w14:textId="61EE7481" w:rsidR="001E003A" w:rsidRDefault="001E003A" w:rsidP="001E003A">
      <w:pPr>
        <w:ind w:firstLineChars="0" w:firstLine="0"/>
      </w:pPr>
      <w:r>
        <w:rPr>
          <w:rFonts w:hint="eastAsia"/>
        </w:rPr>
        <w:t>其中，</w:t>
      </w:r>
      <w:r w:rsidRPr="001E003A">
        <w:rPr>
          <w:position w:val="-12"/>
        </w:rPr>
        <w:object w:dxaOrig="174" w:dyaOrig="358" w14:anchorId="71564A1B">
          <v:shape id="_x0000_i1031" type="#_x0000_t75" style="width:9pt;height:18pt" o:ole="">
            <v:imagedata r:id="rId17" o:title=""/>
          </v:shape>
          <o:OLEObject Type="Embed" ProgID="Equation.AxMath" ShapeID="_x0000_i1031" DrawAspect="Content" ObjectID="_1684654780" r:id="rId18"/>
        </w:object>
      </w:r>
      <w:r>
        <w:rPr>
          <w:rFonts w:hint="eastAsia"/>
        </w:rPr>
        <w:t>为</w:t>
      </w:r>
      <w:r>
        <w:rPr>
          <w:rFonts w:hint="eastAsia"/>
        </w:rPr>
        <w:t>信号的包络</w:t>
      </w:r>
      <w:r>
        <w:rPr>
          <w:rFonts w:hint="eastAsia"/>
        </w:rPr>
        <w:t>，</w:t>
      </w:r>
      <w:r w:rsidRPr="001E003A">
        <w:rPr>
          <w:position w:val="-12"/>
        </w:rPr>
        <w:object w:dxaOrig="315" w:dyaOrig="361" w14:anchorId="549C6695">
          <v:shape id="_x0000_i1034" type="#_x0000_t75" style="width:15.75pt;height:18pt" o:ole="">
            <v:imagedata r:id="rId19" o:title=""/>
          </v:shape>
          <o:OLEObject Type="Embed" ProgID="Equation.AxMath" ShapeID="_x0000_i1034" DrawAspect="Content" ObjectID="_1684654781" r:id="rId20"/>
        </w:object>
      </w:r>
      <w:r>
        <w:rPr>
          <w:rFonts w:hint="eastAsia"/>
        </w:rPr>
        <w:t>为</w:t>
      </w:r>
      <w:r>
        <w:rPr>
          <w:rFonts w:hint="eastAsia"/>
        </w:rPr>
        <w:t>门限电压</w:t>
      </w:r>
      <w:r>
        <w:rPr>
          <w:rFonts w:hint="eastAsia"/>
        </w:rPr>
        <w:t>，</w:t>
      </w:r>
      <w:r w:rsidRPr="001E003A">
        <w:rPr>
          <w:position w:val="-12"/>
        </w:rPr>
        <w:object w:dxaOrig="279" w:dyaOrig="361" w14:anchorId="4DEE1D4D">
          <v:shape id="_x0000_i1039" type="#_x0000_t75" style="width:14.25pt;height:18pt" o:ole="">
            <v:imagedata r:id="rId21" o:title=""/>
          </v:shape>
          <o:OLEObject Type="Embed" ProgID="Equation.AxMath" ShapeID="_x0000_i1039" DrawAspect="Content" ObjectID="_1684654782" r:id="rId22"/>
        </w:object>
      </w:r>
      <w:r>
        <w:rPr>
          <w:rFonts w:hint="eastAsia"/>
        </w:rPr>
        <w:t>为信号噪声标准差，</w:t>
      </w:r>
      <w:r w:rsidRPr="001E003A">
        <w:rPr>
          <w:position w:val="-12"/>
        </w:rPr>
        <w:object w:dxaOrig="528" w:dyaOrig="372" w14:anchorId="3A3F09E2">
          <v:shape id="_x0000_i1051" type="#_x0000_t75" style="width:26.25pt;height:18.75pt" o:ole="">
            <v:imagedata r:id="rId23" o:title=""/>
          </v:shape>
          <o:OLEObject Type="Embed" ProgID="Equation.AxMath" ShapeID="_x0000_i1051" DrawAspect="Content" ObjectID="_1684654783" r:id="rId24"/>
        </w:object>
      </w:r>
      <w:r>
        <w:rPr>
          <w:rFonts w:hint="eastAsia"/>
        </w:rPr>
        <w:t>为修正的第一类</w:t>
      </w:r>
      <w:proofErr w:type="gramStart"/>
      <w:r>
        <w:rPr>
          <w:rFonts w:hint="eastAsia"/>
        </w:rPr>
        <w:t>零阶贝塞</w:t>
      </w:r>
      <w:proofErr w:type="gramEnd"/>
      <w:r>
        <w:rPr>
          <w:rFonts w:hint="eastAsia"/>
        </w:rPr>
        <w:t>尔函数</w:t>
      </w:r>
      <w:r w:rsidRPr="001E003A">
        <w:rPr>
          <w:position w:val="-29"/>
        </w:rPr>
        <w:object w:dxaOrig="3299" w:dyaOrig="708" w14:anchorId="1E412DA4">
          <v:shape id="_x0000_i1048" type="#_x0000_t75" style="width:165pt;height:35.25pt" o:ole="">
            <v:imagedata r:id="rId25" o:title=""/>
          </v:shape>
          <o:OLEObject Type="Embed" ProgID="Equation.AxMath" ShapeID="_x0000_i1048" DrawAspect="Content" ObjectID="_1684654784" r:id="rId26"/>
        </w:object>
      </w:r>
      <w:r>
        <w:rPr>
          <w:rFonts w:hint="eastAsia"/>
        </w:rPr>
        <w:t>，</w:t>
      </w:r>
      <w:r w:rsidRPr="001E003A">
        <w:rPr>
          <w:position w:val="-12"/>
        </w:rPr>
        <w:object w:dxaOrig="231" w:dyaOrig="358" w14:anchorId="2EDFEC8A">
          <v:shape id="_x0000_i1054" type="#_x0000_t75" style="width:11.25pt;height:18pt" o:ole="">
            <v:imagedata r:id="rId27" o:title=""/>
          </v:shape>
          <o:OLEObject Type="Embed" ProgID="Equation.AxMath" ShapeID="_x0000_i1054" DrawAspect="Content" ObjectID="_1684654785" r:id="rId28"/>
        </w:object>
      </w:r>
      <w:r>
        <w:rPr>
          <w:rFonts w:hint="eastAsia"/>
        </w:rPr>
        <w:t>为雷达信号的幅度。</w:t>
      </w:r>
    </w:p>
    <w:p w14:paraId="13F85BFF" w14:textId="1B1BD1A4" w:rsidR="001E003A" w:rsidRDefault="001E003A" w:rsidP="001E003A">
      <w:pPr>
        <w:ind w:firstLine="480"/>
      </w:pPr>
      <w:r>
        <w:rPr>
          <w:rFonts w:hint="eastAsia"/>
        </w:rPr>
        <w:t>若雷达信号为</w:t>
      </w:r>
      <w:r w:rsidRPr="001E003A">
        <w:rPr>
          <w:position w:val="-13"/>
        </w:rPr>
        <w:object w:dxaOrig="1370" w:dyaOrig="378" w14:anchorId="66328257">
          <v:shape id="_x0000_i1063" type="#_x0000_t75" style="width:68.25pt;height:18.75pt" o:ole="">
            <v:imagedata r:id="rId29" o:title=""/>
          </v:shape>
          <o:OLEObject Type="Embed" ProgID="Equation.AxMath" ShapeID="_x0000_i1063" DrawAspect="Content" ObjectID="_1684654786" r:id="rId30"/>
        </w:object>
      </w:r>
      <w:r>
        <w:rPr>
          <w:rFonts w:hint="eastAsia"/>
        </w:rPr>
        <w:t>，则它的功率为</w:t>
      </w:r>
      <w:r w:rsidRPr="001E003A">
        <w:rPr>
          <w:position w:val="-26"/>
        </w:rPr>
        <w:object w:dxaOrig="396" w:dyaOrig="659" w14:anchorId="4FAC4102">
          <v:shape id="_x0000_i1066" type="#_x0000_t75" style="width:19.5pt;height:33pt" o:ole="">
            <v:imagedata r:id="rId31" o:title=""/>
          </v:shape>
          <o:OLEObject Type="Embed" ProgID="Equation.AxMath" ShapeID="_x0000_i1066" DrawAspect="Content" ObjectID="_1684654787" r:id="rId32"/>
        </w:object>
      </w:r>
      <w:r w:rsidR="008D7A1B">
        <w:rPr>
          <w:rFonts w:hint="eastAsia"/>
        </w:rPr>
        <w:t>，单个脉冲信噪比为</w:t>
      </w:r>
      <w:r w:rsidR="008D7A1B" w:rsidRPr="008D7A1B">
        <w:rPr>
          <w:position w:val="-27"/>
        </w:rPr>
        <w:object w:dxaOrig="1389" w:dyaOrig="665" w14:anchorId="516DA424">
          <v:shape id="_x0000_i1093" type="#_x0000_t75" style="width:69.75pt;height:33pt" o:ole="">
            <v:imagedata r:id="rId33" o:title=""/>
          </v:shape>
          <o:OLEObject Type="Embed" ProgID="Equation.AxMath" ShapeID="_x0000_i1093" DrawAspect="Content" ObjectID="_1684654788" r:id="rId34"/>
        </w:object>
      </w:r>
      <w:r w:rsidR="008D7A1B">
        <w:rPr>
          <w:rFonts w:hint="eastAsia"/>
        </w:rPr>
        <w:t>，</w:t>
      </w:r>
      <w:r w:rsidR="008D7A1B" w:rsidRPr="008D7A1B">
        <w:rPr>
          <w:position w:val="-27"/>
        </w:rPr>
        <w:object w:dxaOrig="1723" w:dyaOrig="677" w14:anchorId="4BD47FFB">
          <v:shape id="_x0000_i1080" type="#_x0000_t75" style="width:86.25pt;height:33.75pt" o:ole="">
            <v:imagedata r:id="rId35" o:title=""/>
          </v:shape>
          <o:OLEObject Type="Embed" ProgID="Equation.AxMath" ShapeID="_x0000_i1080" DrawAspect="Content" ObjectID="_1684654789" r:id="rId36"/>
        </w:object>
      </w:r>
      <w:r w:rsidR="008D7A1B">
        <w:rPr>
          <w:rFonts w:hint="eastAsia"/>
        </w:rPr>
        <w:t>，则</w:t>
      </w:r>
    </w:p>
    <w:p w14:paraId="43177F77" w14:textId="491D1CF4" w:rsidR="008D7A1B" w:rsidRDefault="008D7A1B" w:rsidP="008D7A1B">
      <w:pPr>
        <w:pStyle w:val="AMDisplayEquation"/>
      </w:pPr>
      <w:r>
        <w:tab/>
      </w:r>
      <w:r w:rsidRPr="008D7A1B">
        <w:rPr>
          <w:position w:val="-148"/>
        </w:rPr>
        <w:object w:dxaOrig="4892" w:dyaOrig="1912" w14:anchorId="29D5246F">
          <v:shape id="_x0000_i1095" type="#_x0000_t75" style="width:244.5pt;height:95.25pt" o:ole="">
            <v:imagedata r:id="rId37" o:title=""/>
          </v:shape>
          <o:OLEObject Type="Embed" ProgID="Equation.AxMath" ShapeID="_x0000_i1095" DrawAspect="Content" ObjectID="_1684654790" r:id="rId38"/>
        </w:object>
      </w:r>
    </w:p>
    <w:p w14:paraId="7CEC9F78" w14:textId="472240C7" w:rsidR="008D7A1B" w:rsidRDefault="008D7A1B" w:rsidP="008D7A1B">
      <w:pPr>
        <w:ind w:firstLineChars="0" w:firstLine="0"/>
      </w:pPr>
      <w:r>
        <w:rPr>
          <w:rFonts w:hint="eastAsia"/>
        </w:rPr>
        <w:t>其中，</w:t>
      </w:r>
      <w:r w:rsidRPr="008D7A1B">
        <w:rPr>
          <w:position w:val="-29"/>
        </w:rPr>
        <w:object w:dxaOrig="4512" w:dyaOrig="708" w14:anchorId="0E0239A0">
          <v:shape id="_x0000_i1100" type="#_x0000_t75" style="width:225.75pt;height:35.25pt" o:ole="">
            <v:imagedata r:id="rId39" o:title=""/>
          </v:shape>
          <o:OLEObject Type="Embed" ProgID="Equation.AxMath" ShapeID="_x0000_i1100" DrawAspect="Content" ObjectID="_1684654791" r:id="rId40"/>
        </w:object>
      </w:r>
      <w:r>
        <w:rPr>
          <w:rFonts w:hint="eastAsia"/>
        </w:rPr>
        <w:t>。由于</w:t>
      </w:r>
      <w:r>
        <w:rPr>
          <w:rFonts w:hint="eastAsia"/>
        </w:rPr>
        <w:t>Q</w:t>
      </w:r>
      <w:r>
        <w:rPr>
          <w:rFonts w:hint="eastAsia"/>
        </w:rPr>
        <w:t>函数的计算十分复杂，多以</w:t>
      </w:r>
      <w:proofErr w:type="spellStart"/>
      <w:r>
        <w:rPr>
          <w:rFonts w:hint="eastAsia"/>
        </w:rPr>
        <w:t>Parl</w:t>
      </w:r>
      <w:proofErr w:type="spellEnd"/>
      <w:r>
        <w:rPr>
          <w:rFonts w:hint="eastAsia"/>
        </w:rPr>
        <w:t>开发了一个简单的算法来近似计算这个积分。</w:t>
      </w:r>
    </w:p>
    <w:p w14:paraId="081BE518" w14:textId="0416922C" w:rsidR="008D7A1B" w:rsidRDefault="008D7A1B" w:rsidP="008D7A1B">
      <w:pPr>
        <w:pStyle w:val="AMDisplayEquation"/>
      </w:pPr>
      <w:r>
        <w:tab/>
      </w:r>
      <w:r w:rsidRPr="008D7A1B">
        <w:rPr>
          <w:position w:val="-74"/>
        </w:rPr>
        <w:object w:dxaOrig="4484" w:dyaOrig="1630" w14:anchorId="4F26F228">
          <v:shape id="_x0000_i1104" type="#_x0000_t75" style="width:224.25pt;height:81.75pt" o:ole="">
            <v:imagedata r:id="rId41" o:title=""/>
          </v:shape>
          <o:OLEObject Type="Embed" ProgID="Equation.AxMath" ShapeID="_x0000_i1104" DrawAspect="Content" ObjectID="_1684654792" r:id="rId42"/>
        </w:object>
      </w:r>
    </w:p>
    <w:p w14:paraId="70F25768" w14:textId="518819E7" w:rsidR="008D7A1B" w:rsidRDefault="00EF6ED6" w:rsidP="00EF6ED6">
      <w:pPr>
        <w:ind w:firstLineChars="0" w:firstLine="0"/>
      </w:pPr>
      <w:r>
        <w:rPr>
          <w:rFonts w:hint="eastAsia"/>
        </w:rPr>
        <w:t>其中，</w:t>
      </w:r>
    </w:p>
    <w:p w14:paraId="06B19CF5" w14:textId="25518FC0" w:rsidR="00EF6ED6" w:rsidRPr="00EF6ED6" w:rsidRDefault="00EF6ED6" w:rsidP="00EF6ED6">
      <w:pPr>
        <w:pStyle w:val="AMDisplayEquation"/>
        <w:rPr>
          <w:rFonts w:hint="eastAsia"/>
        </w:rPr>
      </w:pPr>
      <w:r>
        <w:lastRenderedPageBreak/>
        <w:tab/>
      </w:r>
      <w:r w:rsidRPr="00EF6ED6">
        <w:rPr>
          <w:position w:val="-9"/>
        </w:rPr>
        <w:object w:dxaOrig="2746" w:dyaOrig="5493" w14:anchorId="018E239A">
          <v:shape id="_x0000_i1111" type="#_x0000_t75" style="width:137.25pt;height:274.5pt" o:ole="">
            <v:imagedata r:id="rId43" o:title=""/>
          </v:shape>
          <o:OLEObject Type="Embed" ProgID="Equation.AxMath" ShapeID="_x0000_i1111" DrawAspect="Content" ObjectID="_1684654793" r:id="rId44"/>
        </w:object>
      </w:r>
    </w:p>
    <w:p w14:paraId="56C84F04" w14:textId="54B5B3C7" w:rsidR="00DF15DA" w:rsidRDefault="00DF15DA" w:rsidP="00DF15DA">
      <w:pPr>
        <w:pStyle w:val="1"/>
        <w:spacing w:before="312" w:after="312"/>
        <w:rPr>
          <w:rFonts w:ascii="宋体" w:hAnsi="宋体" w:cs="宋体"/>
          <w:kern w:val="0"/>
          <w:sz w:val="27"/>
          <w:szCs w:val="27"/>
        </w:rPr>
      </w:pPr>
      <w:bookmarkStart w:id="4" w:name="_Toc74041920"/>
      <w:r>
        <w:rPr>
          <w:rFonts w:ascii="宋体" w:hAnsi="宋体" w:cs="宋体" w:hint="eastAsia"/>
          <w:kern w:val="0"/>
          <w:sz w:val="27"/>
          <w:szCs w:val="27"/>
        </w:rPr>
        <w:t>系统实现过程描述、代码介绍</w:t>
      </w:r>
      <w:r w:rsidRPr="001233F1">
        <w:rPr>
          <w:rFonts w:ascii="宋体" w:hAnsi="宋体" w:cs="宋体" w:hint="eastAsia"/>
          <w:kern w:val="0"/>
          <w:sz w:val="27"/>
          <w:szCs w:val="27"/>
        </w:rPr>
        <w:t>与仿真</w:t>
      </w:r>
      <w:r>
        <w:rPr>
          <w:rFonts w:ascii="宋体" w:hAnsi="宋体" w:cs="宋体" w:hint="eastAsia"/>
          <w:kern w:val="0"/>
          <w:sz w:val="27"/>
          <w:szCs w:val="27"/>
        </w:rPr>
        <w:t>结果分析</w:t>
      </w:r>
      <w:bookmarkEnd w:id="4"/>
    </w:p>
    <w:p w14:paraId="59BEB30E" w14:textId="5A42F31E" w:rsidR="00DF15DA" w:rsidRDefault="00DF15DA" w:rsidP="00DF15DA">
      <w:pPr>
        <w:pStyle w:val="2"/>
        <w:rPr>
          <w:rFonts w:ascii="宋体" w:hAnsi="宋体" w:cs="宋体"/>
          <w:kern w:val="0"/>
          <w:sz w:val="27"/>
          <w:szCs w:val="27"/>
        </w:rPr>
      </w:pPr>
      <w:bookmarkStart w:id="5" w:name="_Toc74041921"/>
      <w:r>
        <w:rPr>
          <w:rFonts w:ascii="宋体" w:hAnsi="宋体" w:cs="宋体" w:hint="eastAsia"/>
          <w:kern w:val="0"/>
          <w:sz w:val="27"/>
          <w:szCs w:val="27"/>
        </w:rPr>
        <w:t>系统实现过程</w:t>
      </w:r>
      <w:bookmarkEnd w:id="5"/>
    </w:p>
    <w:p w14:paraId="6F7D3FB6" w14:textId="7353C451" w:rsidR="00EF6ED6" w:rsidRPr="00DF15DA" w:rsidRDefault="00EF6ED6" w:rsidP="00EF6ED6">
      <w:pPr>
        <w:ind w:firstLine="480"/>
        <w:rPr>
          <w:rFonts w:hint="eastAsia"/>
        </w:rPr>
      </w:pPr>
      <w:r>
        <w:rPr>
          <w:rFonts w:hint="eastAsia"/>
        </w:rPr>
        <w:t>根据原理编写好</w:t>
      </w:r>
      <w:r>
        <w:rPr>
          <w:rFonts w:hint="eastAsia"/>
        </w:rPr>
        <w:t>Q</w:t>
      </w:r>
      <w:r>
        <w:rPr>
          <w:rFonts w:hint="eastAsia"/>
        </w:rPr>
        <w:t>函数后，为了</w:t>
      </w:r>
      <w:r>
        <w:rPr>
          <w:rFonts w:hint="eastAsia"/>
        </w:rPr>
        <w:t>比较不同参属下，检测概率的变化规律</w:t>
      </w:r>
      <w:r>
        <w:rPr>
          <w:rFonts w:hint="eastAsia"/>
        </w:rPr>
        <w:t>，我将虚警概率</w:t>
      </w:r>
      <w:r w:rsidRPr="00EF6ED6">
        <w:rPr>
          <w:position w:val="-12"/>
        </w:rPr>
        <w:object w:dxaOrig="363" w:dyaOrig="361" w14:anchorId="0AA38A74">
          <v:shape id="_x0000_i1121" type="#_x0000_t75" style="width:18pt;height:18pt" o:ole="">
            <v:imagedata r:id="rId45" o:title=""/>
          </v:shape>
          <o:OLEObject Type="Embed" ProgID="Equation.AxMath" ShapeID="_x0000_i1121" DrawAspect="Content" ObjectID="_1684654794" r:id="rId46"/>
        </w:object>
      </w:r>
      <w:r>
        <w:rPr>
          <w:rFonts w:hint="eastAsia"/>
        </w:rPr>
        <w:t>分别取</w:t>
      </w:r>
      <w:r w:rsidRPr="00EF6ED6">
        <w:rPr>
          <w:position w:val="-12"/>
        </w:rPr>
        <w:object w:dxaOrig="2729" w:dyaOrig="361" w14:anchorId="5139D922">
          <v:shape id="_x0000_i1124" type="#_x0000_t75" style="width:136.5pt;height:18pt" o:ole="">
            <v:imagedata r:id="rId47" o:title=""/>
          </v:shape>
          <o:OLEObject Type="Embed" ProgID="Equation.AxMath" ShapeID="_x0000_i1124" DrawAspect="Content" ObjectID="_1684654795" r:id="rId48"/>
        </w:object>
      </w:r>
      <w:r>
        <w:rPr>
          <w:rFonts w:hint="eastAsia"/>
        </w:rPr>
        <w:t>；对于每一个虚警概率，信噪比</w:t>
      </w:r>
      <w:r w:rsidRPr="00EF6ED6">
        <w:rPr>
          <w:position w:val="-12"/>
        </w:rPr>
        <w:object w:dxaOrig="556" w:dyaOrig="358" w14:anchorId="208F19AD">
          <v:shape id="_x0000_i1118" type="#_x0000_t75" style="width:27.75pt;height:18pt" o:ole="">
            <v:imagedata r:id="rId49" o:title=""/>
          </v:shape>
          <o:OLEObject Type="Embed" ProgID="Equation.AxMath" ShapeID="_x0000_i1118" DrawAspect="Content" ObjectID="_1684654796" r:id="rId50"/>
        </w:objec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开始，以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为步长，遍历到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，计算出所有的检测概率后，画图</w:t>
      </w:r>
      <w:r w:rsidR="00D73612">
        <w:rPr>
          <w:rFonts w:hint="eastAsia"/>
        </w:rPr>
        <w:t>比较数据。</w:t>
      </w:r>
    </w:p>
    <w:p w14:paraId="4B190079" w14:textId="132C85D9" w:rsidR="00DF15DA" w:rsidRDefault="00DF15DA" w:rsidP="00DF15DA">
      <w:pPr>
        <w:pStyle w:val="2"/>
        <w:rPr>
          <w:rFonts w:ascii="宋体" w:hAnsi="宋体" w:cs="宋体"/>
          <w:kern w:val="0"/>
          <w:sz w:val="27"/>
          <w:szCs w:val="27"/>
        </w:rPr>
      </w:pPr>
      <w:bookmarkStart w:id="6" w:name="_Toc74041922"/>
      <w:r>
        <w:rPr>
          <w:rFonts w:ascii="宋体" w:hAnsi="宋体" w:cs="宋体" w:hint="eastAsia"/>
          <w:kern w:val="0"/>
          <w:sz w:val="27"/>
          <w:szCs w:val="27"/>
        </w:rPr>
        <w:t>代码介绍</w:t>
      </w:r>
      <w:bookmarkEnd w:id="6"/>
    </w:p>
    <w:p w14:paraId="2E179885" w14:textId="5F821957" w:rsidR="00DF15DA" w:rsidRDefault="00D73612" w:rsidP="00D73612">
      <w:pPr>
        <w:pStyle w:val="3"/>
      </w:pPr>
      <w:bookmarkStart w:id="7" w:name="_Toc74041923"/>
      <w:r>
        <w:rPr>
          <w:rFonts w:hint="eastAsia"/>
        </w:rPr>
        <w:t>Q</w:t>
      </w:r>
      <w:r>
        <w:rPr>
          <w:rFonts w:hint="eastAsia"/>
        </w:rPr>
        <w:t>函数</w:t>
      </w:r>
      <w:bookmarkEnd w:id="7"/>
    </w:p>
    <w:p w14:paraId="3172834E" w14:textId="1238557B" w:rsidR="00D73612" w:rsidRPr="00D73612" w:rsidRDefault="00D73612" w:rsidP="00D73612">
      <w:pPr>
        <w:ind w:firstLine="48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函数的编写按照</w:t>
      </w:r>
      <w:r>
        <w:fldChar w:fldCharType="begin"/>
      </w:r>
      <w:r>
        <w:instrText xml:space="preserve"> REF _Ref74041111 \h </w:instrText>
      </w:r>
      <w:r>
        <w:fldChar w:fldCharType="separate"/>
      </w:r>
      <w:r>
        <w:rPr>
          <w:rFonts w:hint="eastAsia"/>
        </w:rPr>
        <w:t>设计原理介绍</w:t>
      </w:r>
      <w:r>
        <w:fldChar w:fldCharType="end"/>
      </w:r>
      <w:r>
        <w:rPr>
          <w:rFonts w:hint="eastAsia"/>
        </w:rPr>
        <w:t>中的步骤编写即可</w:t>
      </w:r>
    </w:p>
    <w:p w14:paraId="11240634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PD=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marcumsq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0EBB94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max_test_value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10000;  </w:t>
      </w:r>
    </w:p>
    <w:p w14:paraId="063EE992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&lt; b)  </w:t>
      </w:r>
    </w:p>
    <w:p w14:paraId="3693407C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AlphaN0 = 1;  </w:t>
      </w:r>
    </w:p>
    <w:p w14:paraId="4A1DA29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 / b;  </w:t>
      </w:r>
    </w:p>
    <w:p w14:paraId="6DF3A158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19E0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AlphaN0 = 0;  </w:t>
      </w:r>
    </w:p>
    <w:p w14:paraId="25989CDB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 / a;  </w:t>
      </w:r>
    </w:p>
    <w:p w14:paraId="6AC65260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5531E64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BetaN0 = 0.5;  </w:t>
      </w:r>
    </w:p>
    <w:p w14:paraId="70C1C35C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D1=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7082E0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n=0;  </w:t>
      </w:r>
    </w:p>
    <w:p w14:paraId="7B59BF4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ratio = 2/a/b;  </w:t>
      </w:r>
    </w:p>
    <w:p w14:paraId="3D0C53A6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1CF1D22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41833FB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max_test_value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8EE9CB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n=n+1;  </w:t>
      </w:r>
    </w:p>
    <w:p w14:paraId="18ABE0C6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ratio * n * AlphaN0 +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DABF1C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+ ratio * n * BetaN0 +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E24AF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AlphaN0 =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62F5F7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BetaN0 =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BetaN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82F7D2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dn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D1;  </w:t>
      </w:r>
    </w:p>
    <w:p w14:paraId="706A0D20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F867CA9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AlphaN0 / 2 / BetaN0) * exp(-(a - b)^2 / 2);  </w:t>
      </w:r>
    </w:p>
    <w:p w14:paraId="556938EF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(a&gt;=b)  </w:t>
      </w:r>
    </w:p>
    <w:p w14:paraId="40BA04FC" w14:textId="77777777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PD=1-PD;  </w:t>
      </w:r>
    </w:p>
    <w:p w14:paraId="2534F8F7" w14:textId="493F134D" w:rsidR="00D73612" w:rsidRPr="00D73612" w:rsidRDefault="00D73612" w:rsidP="00D73612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FBE5AE9" w14:textId="4C6B5C6B" w:rsidR="00D73612" w:rsidRDefault="00D73612" w:rsidP="00D73612">
      <w:pPr>
        <w:pStyle w:val="3"/>
      </w:pPr>
      <w:bookmarkStart w:id="8" w:name="_Toc74041924"/>
      <w:r>
        <w:rPr>
          <w:rFonts w:hint="eastAsia"/>
        </w:rPr>
        <w:t>主程序</w:t>
      </w:r>
      <w:bookmarkEnd w:id="8"/>
    </w:p>
    <w:p w14:paraId="00A16B8D" w14:textId="3B5B158B" w:rsidR="00D73612" w:rsidRPr="00D73612" w:rsidRDefault="00D73612" w:rsidP="00D73612">
      <w:pPr>
        <w:ind w:firstLine="480"/>
        <w:rPr>
          <w:rFonts w:hint="eastAsia"/>
        </w:rPr>
      </w:pPr>
      <w:r>
        <w:rPr>
          <w:rFonts w:hint="eastAsia"/>
        </w:rPr>
        <w:t>主程序中需要</w:t>
      </w:r>
      <w:r>
        <w:rPr>
          <w:rFonts w:hint="eastAsia"/>
        </w:rPr>
        <w:t>将虚警概率</w:t>
      </w:r>
      <w:r w:rsidRPr="00EF6ED6">
        <w:rPr>
          <w:position w:val="-12"/>
        </w:rPr>
        <w:object w:dxaOrig="363" w:dyaOrig="361" w14:anchorId="7592CDD3">
          <v:shape id="_x0000_i1144" type="#_x0000_t75" style="width:18pt;height:18pt" o:ole="">
            <v:imagedata r:id="rId45" o:title=""/>
          </v:shape>
          <o:OLEObject Type="Embed" ProgID="Equation.AxMath" ShapeID="_x0000_i1144" DrawAspect="Content" ObjectID="_1684654797" r:id="rId51"/>
        </w:object>
      </w:r>
      <w:r>
        <w:rPr>
          <w:rFonts w:hint="eastAsia"/>
        </w:rPr>
        <w:t>分别取</w:t>
      </w:r>
      <w:r w:rsidRPr="00EF6ED6">
        <w:rPr>
          <w:position w:val="-12"/>
        </w:rPr>
        <w:object w:dxaOrig="2729" w:dyaOrig="361" w14:anchorId="1BEF1F6D">
          <v:shape id="_x0000_i1145" type="#_x0000_t75" style="width:136.5pt;height:18pt" o:ole="">
            <v:imagedata r:id="rId47" o:title=""/>
          </v:shape>
          <o:OLEObject Type="Embed" ProgID="Equation.AxMath" ShapeID="_x0000_i1145" DrawAspect="Content" ObjectID="_1684654798" r:id="rId52"/>
        </w:object>
      </w:r>
      <w:r>
        <w:rPr>
          <w:rFonts w:hint="eastAsia"/>
        </w:rPr>
        <w:t>；对于每一个虚警概率，信噪比</w:t>
      </w:r>
      <w:r w:rsidRPr="00EF6ED6">
        <w:rPr>
          <w:position w:val="-12"/>
        </w:rPr>
        <w:object w:dxaOrig="556" w:dyaOrig="358" w14:anchorId="3F95512B">
          <v:shape id="_x0000_i1143" type="#_x0000_t75" style="width:27.75pt;height:18pt" o:ole="">
            <v:imagedata r:id="rId49" o:title=""/>
          </v:shape>
          <o:OLEObject Type="Embed" ProgID="Equation.AxMath" ShapeID="_x0000_i1143" DrawAspect="Content" ObjectID="_1684654799" r:id="rId53"/>
        </w:objec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开始，以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为步长，遍历到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调用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rPr>
          <w:rFonts w:hint="eastAsia"/>
        </w:rPr>
        <w:t>计算出所有的检测概率后，</w:t>
      </w:r>
      <w:r>
        <w:rPr>
          <w:rFonts w:hint="eastAsia"/>
        </w:rPr>
        <w:t>将数据以图的形式呈现。</w:t>
      </w:r>
    </w:p>
    <w:p w14:paraId="4BA7A05E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</w:t>
      </w:r>
      <w:proofErr w:type="spellEnd"/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00D10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  </w:t>
      </w:r>
    </w:p>
    <w:p w14:paraId="7AC21F16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SNRSet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0.01:0.01:18;  </w:t>
      </w:r>
    </w:p>
    <w:p w14:paraId="042F8E00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PfaSet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[10^-2, 10^-4, 10^-6, 10^-8];  </w:t>
      </w:r>
    </w:p>
    <w:p w14:paraId="2F6744FB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zeros(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spellStart"/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SNRSet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),length(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PfaSet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7CE26C1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B17E3A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76442ED0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30C4E729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 off  </w:t>
      </w:r>
    </w:p>
    <w:p w14:paraId="0CE4E4A4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1:length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PfaSet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242BC3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36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1:length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SNRSet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AFBCEB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result(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)=marcumsq(sqrt(2*SNRSet(i)),sqrt(-2*log(PfaSet(j))));  </w:t>
      </w:r>
    </w:p>
    <w:p w14:paraId="02EF5E7D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4089017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SNRSet,result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(:,j),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78CA26A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93FA81A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'10^{-2}'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'10^{-4}'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'10^{-6}'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'10^{-8}'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'location'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20E75B" w14:textId="77777777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单个脉冲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SNR/dB'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DF5B96" w14:textId="53F4805D" w:rsidR="00D73612" w:rsidRPr="00D73612" w:rsidRDefault="00D73612" w:rsidP="00D7361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检测概率</w:t>
      </w:r>
      <w:r w:rsidRPr="00D7361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36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6777A1" w14:textId="44812090" w:rsidR="00DF15DA" w:rsidRDefault="00DF15DA" w:rsidP="00DF15DA">
      <w:pPr>
        <w:pStyle w:val="2"/>
        <w:rPr>
          <w:rFonts w:ascii="宋体" w:hAnsi="宋体" w:cs="宋体"/>
          <w:kern w:val="0"/>
          <w:sz w:val="27"/>
          <w:szCs w:val="27"/>
        </w:rPr>
      </w:pPr>
      <w:bookmarkStart w:id="9" w:name="_Toc74041925"/>
      <w:r w:rsidRPr="001233F1">
        <w:rPr>
          <w:rFonts w:ascii="宋体" w:hAnsi="宋体" w:cs="宋体" w:hint="eastAsia"/>
          <w:kern w:val="0"/>
          <w:sz w:val="27"/>
          <w:szCs w:val="27"/>
        </w:rPr>
        <w:t>仿真</w:t>
      </w:r>
      <w:r>
        <w:rPr>
          <w:rFonts w:ascii="宋体" w:hAnsi="宋体" w:cs="宋体" w:hint="eastAsia"/>
          <w:kern w:val="0"/>
          <w:sz w:val="27"/>
          <w:szCs w:val="27"/>
        </w:rPr>
        <w:t>结果分析</w:t>
      </w:r>
      <w:bookmarkEnd w:id="9"/>
    </w:p>
    <w:p w14:paraId="28CB1D37" w14:textId="0ADA2F3D" w:rsidR="00DF15DA" w:rsidRDefault="00D73612" w:rsidP="00DF15DA">
      <w:pPr>
        <w:ind w:firstLine="480"/>
      </w:pPr>
      <w:r>
        <w:rPr>
          <w:rFonts w:hint="eastAsia"/>
        </w:rPr>
        <w:t>最后程序的运行结果如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_Ref74041484 \h</w:instrText>
      </w:r>
      <w:r>
        <w:instrText xml:space="preserve"> </w:instrText>
      </w:r>
      <w:r>
        <w:fldChar w:fldCharType="separate"/>
      </w:r>
      <w:r>
        <w:t>图表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</w:p>
    <w:p w14:paraId="520954D6" w14:textId="77777777" w:rsidR="00D73612" w:rsidRDefault="00D73612" w:rsidP="00D73612">
      <w:pPr>
        <w:pStyle w:val="aa"/>
        <w:keepNext/>
      </w:pPr>
      <w:r>
        <w:rPr>
          <w:noProof/>
        </w:rPr>
        <w:drawing>
          <wp:inline distT="0" distB="0" distL="0" distR="0" wp14:anchorId="53050384" wp14:editId="1DF9E7C5">
            <wp:extent cx="4851400" cy="3638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79" cy="3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2E89" w14:textId="6F52F32D" w:rsidR="00D73612" w:rsidRDefault="00D73612" w:rsidP="00D73612">
      <w:pPr>
        <w:pStyle w:val="a7"/>
        <w:ind w:firstLine="480"/>
      </w:pPr>
      <w:bookmarkStart w:id="10" w:name="_Ref74041484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rPr>
          <w:rFonts w:hint="eastAsia"/>
        </w:rPr>
        <w:t>检测概率与单个脉冲信噪比的关系曲线</w:t>
      </w:r>
    </w:p>
    <w:p w14:paraId="5C47F224" w14:textId="28584573" w:rsidR="00D73612" w:rsidRPr="00D73612" w:rsidRDefault="00D73612" w:rsidP="00D73612">
      <w:pPr>
        <w:ind w:firstLine="480"/>
        <w:rPr>
          <w:rFonts w:hint="eastAsia"/>
        </w:rPr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_Ref74041484 \h</w:instrText>
      </w:r>
      <w:r>
        <w:instrText xml:space="preserve"> </w:instrText>
      </w:r>
      <w:r>
        <w:fldChar w:fldCharType="separate"/>
      </w:r>
      <w:r>
        <w:t>图表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中可以看出，随着信噪比的增大，检测概率逐渐增大，中间增长快，两边增长慢</w:t>
      </w:r>
      <w:r w:rsidR="00E32329">
        <w:rPr>
          <w:rFonts w:hint="eastAsia"/>
        </w:rPr>
        <w:t>，漏警概率减小</w:t>
      </w:r>
      <w:r>
        <w:rPr>
          <w:rFonts w:hint="eastAsia"/>
        </w:rPr>
        <w:t>；对于同一信噪比，虚警概率越大，检测概率也越大，从而减小了</w:t>
      </w:r>
      <w:r w:rsidR="00E32329">
        <w:rPr>
          <w:rFonts w:hint="eastAsia"/>
        </w:rPr>
        <w:t>漏警概率。</w:t>
      </w:r>
    </w:p>
    <w:p w14:paraId="3428326D" w14:textId="03E81128" w:rsidR="00DF15DA" w:rsidRDefault="00DF15DA" w:rsidP="00DF15DA">
      <w:pPr>
        <w:pStyle w:val="1"/>
        <w:spacing w:before="312" w:after="312"/>
        <w:rPr>
          <w:rFonts w:ascii="宋体" w:hAnsi="宋体" w:cs="宋体"/>
          <w:kern w:val="0"/>
          <w:sz w:val="27"/>
          <w:szCs w:val="27"/>
        </w:rPr>
      </w:pPr>
      <w:bookmarkStart w:id="11" w:name="_Toc74041926"/>
      <w:r>
        <w:rPr>
          <w:rFonts w:ascii="宋体" w:hAnsi="宋体" w:cs="宋体" w:hint="eastAsia"/>
          <w:kern w:val="0"/>
          <w:sz w:val="27"/>
          <w:szCs w:val="27"/>
        </w:rPr>
        <w:t>仿真调试体会</w:t>
      </w:r>
      <w:bookmarkEnd w:id="11"/>
    </w:p>
    <w:p w14:paraId="78E6E2AD" w14:textId="23BC746A" w:rsidR="00DF15DA" w:rsidRPr="00DF15DA" w:rsidRDefault="005E116D" w:rsidP="00DF15DA">
      <w:pPr>
        <w:ind w:firstLine="480"/>
        <w:rPr>
          <w:rFonts w:hint="eastAsia"/>
        </w:rPr>
      </w:pPr>
      <w:r>
        <w:rPr>
          <w:rFonts w:hint="eastAsia"/>
        </w:rPr>
        <w:t>这次仿真</w:t>
      </w:r>
      <w:proofErr w:type="gramStart"/>
      <w:r>
        <w:rPr>
          <w:rFonts w:hint="eastAsia"/>
        </w:rPr>
        <w:t>调试让</w:t>
      </w:r>
      <w:proofErr w:type="gramEnd"/>
      <w:r>
        <w:rPr>
          <w:rFonts w:hint="eastAsia"/>
        </w:rPr>
        <w:t>我更加深入了解了奈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-</w:t>
      </w:r>
      <w:r>
        <w:rPr>
          <w:rFonts w:hint="eastAsia"/>
        </w:rPr>
        <w:t>皮尔逊准则，并将书本上的知识搬到电脑上进行仿真、验证，提高了对检测概率与信噪比关系的理解。</w:t>
      </w:r>
    </w:p>
    <w:sectPr w:rsidR="00DF15DA" w:rsidRPr="00DF15DA" w:rsidSect="003F0FA1">
      <w:footerReference w:type="default" r:id="rId55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0AAB" w14:textId="77777777" w:rsidR="00382945" w:rsidRDefault="00382945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0E92B826" w14:textId="77777777" w:rsidR="00382945" w:rsidRDefault="00382945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D90A1" w14:textId="77777777" w:rsidR="003F0FA1" w:rsidRDefault="003F0F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2801" w14:textId="5D121E02" w:rsidR="003F0FA1" w:rsidRDefault="003F0FA1">
    <w:pPr>
      <w:pStyle w:val="a5"/>
      <w:ind w:firstLine="360"/>
      <w:jc w:val="center"/>
    </w:pPr>
  </w:p>
  <w:p w14:paraId="38C94707" w14:textId="77777777" w:rsidR="003F0FA1" w:rsidRDefault="003F0F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42CA3" w14:textId="77777777" w:rsidR="003F0FA1" w:rsidRDefault="003F0FA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3F0FA1" w:rsidRDefault="003F0FA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3F0FA1" w:rsidRDefault="003F0F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D9A55" w14:textId="77777777" w:rsidR="00382945" w:rsidRDefault="00382945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688827DC" w14:textId="77777777" w:rsidR="00382945" w:rsidRDefault="00382945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AD87" w14:textId="77777777" w:rsidR="003F0FA1" w:rsidRDefault="003F0F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1ED2" w14:textId="77777777" w:rsidR="003F0FA1" w:rsidRDefault="003F0F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C7207" w14:textId="77777777" w:rsidR="003F0FA1" w:rsidRDefault="003F0F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140DC"/>
    <w:multiLevelType w:val="multilevel"/>
    <w:tmpl w:val="FD32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F553A2B"/>
    <w:multiLevelType w:val="multilevel"/>
    <w:tmpl w:val="97DA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0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A2E86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E003A"/>
    <w:rsid w:val="001F148A"/>
    <w:rsid w:val="001F514E"/>
    <w:rsid w:val="00224254"/>
    <w:rsid w:val="0025051B"/>
    <w:rsid w:val="002F6756"/>
    <w:rsid w:val="00300845"/>
    <w:rsid w:val="00371179"/>
    <w:rsid w:val="00382945"/>
    <w:rsid w:val="003B29AD"/>
    <w:rsid w:val="003F0FA1"/>
    <w:rsid w:val="004137EF"/>
    <w:rsid w:val="00461530"/>
    <w:rsid w:val="00482EAA"/>
    <w:rsid w:val="00547ABE"/>
    <w:rsid w:val="00561637"/>
    <w:rsid w:val="005E116D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8D7A1B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E31BC"/>
    <w:rsid w:val="00C70EDF"/>
    <w:rsid w:val="00C72560"/>
    <w:rsid w:val="00C9002B"/>
    <w:rsid w:val="00CA101E"/>
    <w:rsid w:val="00CC1E18"/>
    <w:rsid w:val="00CC4A2D"/>
    <w:rsid w:val="00D03196"/>
    <w:rsid w:val="00D10880"/>
    <w:rsid w:val="00D64566"/>
    <w:rsid w:val="00D645D1"/>
    <w:rsid w:val="00D64EFF"/>
    <w:rsid w:val="00D73612"/>
    <w:rsid w:val="00D96F42"/>
    <w:rsid w:val="00DD70DD"/>
    <w:rsid w:val="00DE32F4"/>
    <w:rsid w:val="00DF15DA"/>
    <w:rsid w:val="00DF401A"/>
    <w:rsid w:val="00E01C10"/>
    <w:rsid w:val="00E32329"/>
    <w:rsid w:val="00E37936"/>
    <w:rsid w:val="00E42F73"/>
    <w:rsid w:val="00EA45E8"/>
    <w:rsid w:val="00ED099D"/>
    <w:rsid w:val="00EE5FBC"/>
    <w:rsid w:val="00EF6ED6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  <w:style w:type="paragraph" w:customStyle="1" w:styleId="AMDisplayEquation">
    <w:name w:val="AMDisplayEquation"/>
    <w:basedOn w:val="a"/>
    <w:next w:val="a"/>
    <w:link w:val="AMDisplayEquation0"/>
    <w:rsid w:val="001E003A"/>
    <w:pPr>
      <w:tabs>
        <w:tab w:val="center" w:pos="4540"/>
        <w:tab w:val="right" w:pos="908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1E003A"/>
    <w:rPr>
      <w:rFonts w:ascii="Times New Roman" w:eastAsia="宋体" w:hAnsi="Times New Roman"/>
    </w:rPr>
  </w:style>
  <w:style w:type="paragraph" w:styleId="TOC3">
    <w:name w:val="toc 3"/>
    <w:basedOn w:val="a"/>
    <w:next w:val="a"/>
    <w:autoRedefine/>
    <w:uiPriority w:val="39"/>
    <w:unhideWhenUsed/>
    <w:rsid w:val="005E11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8.bin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9.wmf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8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7.bin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54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044C-70A0-4C3F-9C96-8B804AB9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6</cp:revision>
  <dcterms:created xsi:type="dcterms:W3CDTF">2020-12-21T02:18:00Z</dcterms:created>
  <dcterms:modified xsi:type="dcterms:W3CDTF">2021-06-08T02:51:00Z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AMWinEqns">
    <vt:bool>true</vt:bool>
  </property>
</Properties>
</file>