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k2a614ya1rsc" w:id="0"/>
      <w:bookmarkEnd w:id="0"/>
      <w:r w:rsidDel="00000000" w:rsidR="00000000" w:rsidRPr="00000000">
        <w:rPr>
          <w:rtl w:val="0"/>
        </w:rPr>
        <w:t xml:space="preserve">Investing Notes</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03">
      <w:pPr>
        <w:jc w:val="left"/>
        <w:rPr>
          <w:sz w:val="24"/>
          <w:szCs w:val="24"/>
        </w:rPr>
      </w:pPr>
      <w:r w:rsidDel="00000000" w:rsidR="00000000" w:rsidRPr="00000000">
        <w:rPr>
          <w:rtl w:val="0"/>
        </w:rPr>
      </w:r>
    </w:p>
    <w:p w:rsidR="00000000" w:rsidDel="00000000" w:rsidP="00000000" w:rsidRDefault="00000000" w:rsidRPr="00000000" w14:paraId="00000004">
      <w:pPr>
        <w:pStyle w:val="Heading2"/>
        <w:rPr>
          <w:sz w:val="24"/>
          <w:szCs w:val="24"/>
        </w:rPr>
      </w:pPr>
      <w:bookmarkStart w:colFirst="0" w:colLast="0" w:name="_ceg7vovufv1d" w:id="1"/>
      <w:bookmarkEnd w:id="1"/>
      <w:r w:rsidDel="00000000" w:rsidR="00000000" w:rsidRPr="00000000">
        <w:rPr>
          <w:rtl w:val="0"/>
        </w:rPr>
        <w:t xml:space="preserve">Brokerage Research</w:t>
      </w:r>
      <w:r w:rsidDel="00000000" w:rsidR="00000000" w:rsidRPr="00000000">
        <w:rPr>
          <w:rtl w:val="0"/>
        </w:rPr>
      </w:r>
    </w:p>
    <w:p w:rsidR="00000000" w:rsidDel="00000000" w:rsidP="00000000" w:rsidRDefault="00000000" w:rsidRPr="00000000" w14:paraId="00000005">
      <w:pPr>
        <w:jc w:val="left"/>
        <w:rPr>
          <w:sz w:val="24"/>
          <w:szCs w:val="24"/>
        </w:rPr>
      </w:pPr>
      <w:r w:rsidDel="00000000" w:rsidR="00000000" w:rsidRPr="00000000">
        <w:rPr>
          <w:rtl w:val="0"/>
        </w:rPr>
      </w:r>
    </w:p>
    <w:p w:rsidR="00000000" w:rsidDel="00000000" w:rsidP="00000000" w:rsidRDefault="00000000" w:rsidRPr="00000000" w14:paraId="00000006">
      <w:pPr>
        <w:jc w:val="left"/>
        <w:rPr>
          <w:sz w:val="24"/>
          <w:szCs w:val="24"/>
        </w:rPr>
      </w:pPr>
      <w:r w:rsidDel="00000000" w:rsidR="00000000" w:rsidRPr="00000000">
        <w:rPr>
          <w:sz w:val="24"/>
          <w:szCs w:val="24"/>
          <w:rtl w:val="0"/>
        </w:rPr>
        <w:t xml:space="preserve">Went with CIBC. $100 / year fee waived for students. $7/trade free for 100 trades with EDGE100 promo until Sep 30 2026. No extra fee for currency conversion.</w:t>
      </w:r>
    </w:p>
    <w:p w:rsidR="00000000" w:rsidDel="00000000" w:rsidP="00000000" w:rsidRDefault="00000000" w:rsidRPr="00000000" w14:paraId="00000007">
      <w:pPr>
        <w:jc w:val="left"/>
        <w:rPr>
          <w:sz w:val="24"/>
          <w:szCs w:val="24"/>
        </w:rPr>
      </w:pPr>
      <w:r w:rsidDel="00000000" w:rsidR="00000000" w:rsidRPr="00000000">
        <w:rPr>
          <w:rtl w:val="0"/>
        </w:rPr>
      </w:r>
    </w:p>
    <w:p w:rsidR="00000000" w:rsidDel="00000000" w:rsidP="00000000" w:rsidRDefault="00000000" w:rsidRPr="00000000" w14:paraId="00000008">
      <w:pPr>
        <w:jc w:val="left"/>
        <w:rPr>
          <w:sz w:val="24"/>
          <w:szCs w:val="24"/>
        </w:rPr>
      </w:pPr>
      <w:r w:rsidDel="00000000" w:rsidR="00000000" w:rsidRPr="00000000">
        <w:rPr>
          <w:sz w:val="24"/>
          <w:szCs w:val="24"/>
          <w:rtl w:val="0"/>
        </w:rPr>
        <w:t xml:space="preserve">Questrade was second place. $0/trade, no account fees, also no extra currency conversion.</w:t>
      </w:r>
    </w:p>
    <w:p w:rsidR="00000000" w:rsidDel="00000000" w:rsidP="00000000" w:rsidRDefault="00000000" w:rsidRPr="00000000" w14:paraId="00000009">
      <w:pPr>
        <w:jc w:val="left"/>
        <w:rPr>
          <w:sz w:val="24"/>
          <w:szCs w:val="24"/>
        </w:rPr>
      </w:pPr>
      <w:r w:rsidDel="00000000" w:rsidR="00000000" w:rsidRPr="00000000">
        <w:rPr>
          <w:rtl w:val="0"/>
        </w:rPr>
      </w:r>
    </w:p>
    <w:p w:rsidR="00000000" w:rsidDel="00000000" w:rsidP="00000000" w:rsidRDefault="00000000" w:rsidRPr="00000000" w14:paraId="0000000A">
      <w:pPr>
        <w:jc w:val="left"/>
        <w:rPr>
          <w:sz w:val="24"/>
          <w:szCs w:val="24"/>
        </w:rPr>
      </w:pPr>
      <w:r w:rsidDel="00000000" w:rsidR="00000000" w:rsidRPr="00000000">
        <w:rPr>
          <w:sz w:val="24"/>
          <w:szCs w:val="24"/>
          <w:rtl w:val="0"/>
        </w:rPr>
        <w:t xml:space="preserve">They rebate share transfer fees from other banks like CIBC, so CIBCs $150 out would be rebated if I transferred to them, but going out of Questrade has a $150 free.</w:t>
      </w:r>
    </w:p>
    <w:p w:rsidR="00000000" w:rsidDel="00000000" w:rsidP="00000000" w:rsidRDefault="00000000" w:rsidRPr="00000000" w14:paraId="0000000B">
      <w:pPr>
        <w:jc w:val="left"/>
        <w:rPr>
          <w:sz w:val="24"/>
          <w:szCs w:val="24"/>
        </w:rPr>
      </w:pPr>
      <w:r w:rsidDel="00000000" w:rsidR="00000000" w:rsidRPr="00000000">
        <w:rPr>
          <w:rtl w:val="0"/>
        </w:rPr>
      </w:r>
    </w:p>
    <w:p w:rsidR="00000000" w:rsidDel="00000000" w:rsidP="00000000" w:rsidRDefault="00000000" w:rsidRPr="00000000" w14:paraId="0000000C">
      <w:pPr>
        <w:jc w:val="left"/>
        <w:rPr>
          <w:sz w:val="24"/>
          <w:szCs w:val="24"/>
        </w:rPr>
      </w:pPr>
      <w:hyperlink r:id="rId6">
        <w:r w:rsidDel="00000000" w:rsidR="00000000" w:rsidRPr="00000000">
          <w:rPr>
            <w:color w:val="1155cc"/>
            <w:sz w:val="24"/>
            <w:szCs w:val="24"/>
            <w:u w:val="single"/>
            <w:rtl w:val="0"/>
          </w:rPr>
          <w:t xml:space="preserve">https://grok.com/chat/c116d10b-d575-416d-876f-e907ccf6f64e</w:t>
        </w:r>
      </w:hyperlink>
      <w:r w:rsidDel="00000000" w:rsidR="00000000" w:rsidRPr="00000000">
        <w:rPr>
          <w:rtl w:val="0"/>
        </w:rPr>
      </w:r>
    </w:p>
    <w:p w:rsidR="00000000" w:rsidDel="00000000" w:rsidP="00000000" w:rsidRDefault="00000000" w:rsidRPr="00000000" w14:paraId="0000000D">
      <w:pPr>
        <w:jc w:val="left"/>
        <w:rPr>
          <w:sz w:val="24"/>
          <w:szCs w:val="24"/>
        </w:rPr>
      </w:pPr>
      <w:r w:rsidDel="00000000" w:rsidR="00000000" w:rsidRPr="00000000">
        <w:rPr>
          <w:rtl w:val="0"/>
        </w:rPr>
      </w:r>
    </w:p>
    <w:p w:rsidR="00000000" w:rsidDel="00000000" w:rsidP="00000000" w:rsidRDefault="00000000" w:rsidRPr="00000000" w14:paraId="0000000E">
      <w:pPr>
        <w:jc w:val="left"/>
        <w:rPr>
          <w:sz w:val="24"/>
          <w:szCs w:val="24"/>
        </w:rPr>
      </w:pPr>
      <w:r w:rsidDel="00000000" w:rsidR="00000000" w:rsidRPr="00000000">
        <w:rPr>
          <w:sz w:val="24"/>
          <w:szCs w:val="24"/>
          <w:rtl w:val="0"/>
        </w:rPr>
        <w:t xml:space="preserve">Now, what to invest in:</w:t>
      </w:r>
    </w:p>
    <w:p w:rsidR="00000000" w:rsidDel="00000000" w:rsidP="00000000" w:rsidRDefault="00000000" w:rsidRPr="00000000" w14:paraId="0000000F">
      <w:pPr>
        <w:numPr>
          <w:ilvl w:val="0"/>
          <w:numId w:val="7"/>
        </w:numPr>
        <w:ind w:left="720" w:hanging="360"/>
        <w:jc w:val="left"/>
        <w:rPr>
          <w:sz w:val="24"/>
          <w:szCs w:val="24"/>
          <w:u w:val="none"/>
        </w:rPr>
      </w:pPr>
      <w:r w:rsidDel="00000000" w:rsidR="00000000" w:rsidRPr="00000000">
        <w:rPr>
          <w:sz w:val="24"/>
          <w:szCs w:val="24"/>
          <w:rtl w:val="0"/>
        </w:rPr>
        <w:t xml:space="preserve">Tesla Valuation Model V2</w:t>
      </w:r>
    </w:p>
    <w:p w:rsidR="00000000" w:rsidDel="00000000" w:rsidP="00000000" w:rsidRDefault="00000000" w:rsidRPr="00000000" w14:paraId="00000010">
      <w:pPr>
        <w:numPr>
          <w:ilvl w:val="0"/>
          <w:numId w:val="7"/>
        </w:numPr>
        <w:ind w:left="720" w:hanging="360"/>
        <w:jc w:val="left"/>
        <w:rPr>
          <w:sz w:val="24"/>
          <w:szCs w:val="24"/>
          <w:u w:val="none"/>
        </w:rPr>
      </w:pPr>
      <w:r w:rsidDel="00000000" w:rsidR="00000000" w:rsidRPr="00000000">
        <w:rPr>
          <w:sz w:val="24"/>
          <w:szCs w:val="24"/>
          <w:rtl w:val="0"/>
        </w:rPr>
        <w:t xml:space="preserve">Rocket Lab Valuation Model</w:t>
      </w:r>
    </w:p>
    <w:p w:rsidR="00000000" w:rsidDel="00000000" w:rsidP="00000000" w:rsidRDefault="00000000" w:rsidRPr="00000000" w14:paraId="00000011">
      <w:pPr>
        <w:numPr>
          <w:ilvl w:val="0"/>
          <w:numId w:val="7"/>
        </w:numPr>
        <w:ind w:left="720" w:hanging="360"/>
        <w:jc w:val="left"/>
        <w:rPr>
          <w:sz w:val="24"/>
          <w:szCs w:val="24"/>
          <w:u w:val="none"/>
        </w:rPr>
      </w:pPr>
      <w:r w:rsidDel="00000000" w:rsidR="00000000" w:rsidRPr="00000000">
        <w:rPr>
          <w:sz w:val="24"/>
          <w:szCs w:val="24"/>
          <w:rtl w:val="0"/>
        </w:rPr>
        <w:t xml:space="preserve">Compare to all other public space companies, see any promising ones and compare P/E (read that blog post on why P/E is stupid)</w:t>
      </w:r>
    </w:p>
    <w:p w:rsidR="00000000" w:rsidDel="00000000" w:rsidP="00000000" w:rsidRDefault="00000000" w:rsidRPr="00000000" w14:paraId="00000012">
      <w:pPr>
        <w:numPr>
          <w:ilvl w:val="0"/>
          <w:numId w:val="7"/>
        </w:numPr>
        <w:ind w:left="720" w:hanging="360"/>
        <w:jc w:val="left"/>
        <w:rPr>
          <w:sz w:val="24"/>
          <w:szCs w:val="24"/>
          <w:u w:val="none"/>
        </w:rPr>
      </w:pPr>
      <w:r w:rsidDel="00000000" w:rsidR="00000000" w:rsidRPr="00000000">
        <w:rPr>
          <w:sz w:val="24"/>
          <w:szCs w:val="24"/>
          <w:rtl w:val="0"/>
        </w:rPr>
        <w:t xml:space="preserve">Mix SPY/Nasdaq 100. I don’t see any issue putting it all into Nasdaq 100.</w:t>
      </w:r>
    </w:p>
    <w:p w:rsidR="00000000" w:rsidDel="00000000" w:rsidP="00000000" w:rsidRDefault="00000000" w:rsidRPr="00000000" w14:paraId="00000013">
      <w:pPr>
        <w:jc w:val="left"/>
        <w:rPr>
          <w:sz w:val="24"/>
          <w:szCs w:val="24"/>
        </w:rPr>
      </w:pPr>
      <w:r w:rsidDel="00000000" w:rsidR="00000000" w:rsidRPr="00000000">
        <w:rPr>
          <w:rtl w:val="0"/>
        </w:rPr>
      </w:r>
    </w:p>
    <w:p w:rsidR="00000000" w:rsidDel="00000000" w:rsidP="00000000" w:rsidRDefault="00000000" w:rsidRPr="00000000" w14:paraId="00000014">
      <w:pPr>
        <w:pStyle w:val="Heading2"/>
        <w:rPr/>
      </w:pPr>
      <w:bookmarkStart w:colFirst="0" w:colLast="0" w:name="_xurv6nh6ulv" w:id="2"/>
      <w:bookmarkEnd w:id="2"/>
      <w:r w:rsidDel="00000000" w:rsidR="00000000" w:rsidRPr="00000000">
        <w:rPr>
          <w:b w:val="1"/>
          <w:bCs w:val="1"/>
          <w:rtl w:val="0"/>
        </w:rPr>
        <w:t xml:space="preserve">Allocation strategy</w:t>
      </w:r>
      <w:r w:rsidDel="00000000" w:rsidR="00000000" w:rsidRPr="00000000">
        <w:rPr>
          <w:rtl w:val="0"/>
        </w:rPr>
        <w:br w:type="textWrapping"/>
      </w:r>
    </w:p>
    <w:p w:rsidR="00000000" w:rsidDel="00000000" w:rsidP="00000000" w:rsidRDefault="00000000" w:rsidRPr="00000000" w14:paraId="00000015">
      <w:pPr>
        <w:jc w:val="left"/>
        <w:rPr>
          <w:sz w:val="24"/>
          <w:szCs w:val="24"/>
        </w:rPr>
      </w:pPr>
      <w:r w:rsidDel="00000000" w:rsidR="00000000" w:rsidRPr="00000000">
        <w:rPr>
          <w:sz w:val="24"/>
          <w:szCs w:val="24"/>
          <w:rtl w:val="0"/>
        </w:rPr>
        <w:t xml:space="preserve">Any capital that will be needed in the next 1-2 years (eg. tuition) should be kept in safe investments (eg. SPY or NDX) or just in a high interest savings account (eg. 4%).</w:t>
      </w:r>
    </w:p>
    <w:p w:rsidR="00000000" w:rsidDel="00000000" w:rsidP="00000000" w:rsidRDefault="00000000" w:rsidRPr="00000000" w14:paraId="00000016">
      <w:pPr>
        <w:jc w:val="left"/>
        <w:rPr>
          <w:sz w:val="24"/>
          <w:szCs w:val="24"/>
        </w:rPr>
      </w:pPr>
      <w:r w:rsidDel="00000000" w:rsidR="00000000" w:rsidRPr="00000000">
        <w:rPr>
          <w:rtl w:val="0"/>
        </w:rPr>
      </w:r>
    </w:p>
    <w:p w:rsidR="00000000" w:rsidDel="00000000" w:rsidP="00000000" w:rsidRDefault="00000000" w:rsidRPr="00000000" w14:paraId="00000017">
      <w:pPr>
        <w:jc w:val="left"/>
        <w:rPr>
          <w:sz w:val="24"/>
          <w:szCs w:val="24"/>
        </w:rPr>
      </w:pPr>
      <w:r w:rsidDel="00000000" w:rsidR="00000000" w:rsidRPr="00000000">
        <w:rPr>
          <w:sz w:val="24"/>
          <w:szCs w:val="24"/>
          <w:rtl w:val="0"/>
        </w:rPr>
        <w:t xml:space="preserve">From a peak in 2022 to a minimum during the year SPY was down ~20% and NDX down ~30%. Baseline that anything invested here will be down 10% when you need it (20% is safer). For required payments (eg. tuition) use this 10% decrease as a baseline to plan how much cash must be kept.</w:t>
      </w:r>
    </w:p>
    <w:p w:rsidR="00000000" w:rsidDel="00000000" w:rsidP="00000000" w:rsidRDefault="00000000" w:rsidRPr="00000000" w14:paraId="00000018">
      <w:pPr>
        <w:jc w:val="left"/>
        <w:rPr>
          <w:sz w:val="24"/>
          <w:szCs w:val="24"/>
        </w:rPr>
      </w:pPr>
      <w:r w:rsidDel="00000000" w:rsidR="00000000" w:rsidRPr="00000000">
        <w:rPr>
          <w:rtl w:val="0"/>
        </w:rPr>
      </w:r>
    </w:p>
    <w:p w:rsidR="00000000" w:rsidDel="00000000" w:rsidP="00000000" w:rsidRDefault="00000000" w:rsidRPr="00000000" w14:paraId="00000019">
      <w:pPr>
        <w:jc w:val="left"/>
        <w:rPr>
          <w:sz w:val="24"/>
          <w:szCs w:val="24"/>
        </w:rPr>
      </w:pPr>
      <w:r w:rsidDel="00000000" w:rsidR="00000000" w:rsidRPr="00000000">
        <w:rPr>
          <w:sz w:val="24"/>
          <w:szCs w:val="24"/>
          <w:rtl w:val="0"/>
        </w:rPr>
        <w:t xml:space="preserve">Eg. for $8k tuition for year 2 IGEN, put $8.8k or $9.6k in SPY/NDX.</w:t>
      </w:r>
    </w:p>
    <w:p w:rsidR="00000000" w:rsidDel="00000000" w:rsidP="00000000" w:rsidRDefault="00000000" w:rsidRPr="00000000" w14:paraId="0000001A">
      <w:pPr>
        <w:jc w:val="left"/>
        <w:rPr>
          <w:sz w:val="24"/>
          <w:szCs w:val="24"/>
        </w:rPr>
      </w:pPr>
      <w:r w:rsidDel="00000000" w:rsidR="00000000" w:rsidRPr="00000000">
        <w:rPr>
          <w:rtl w:val="0"/>
        </w:rPr>
      </w:r>
    </w:p>
    <w:p w:rsidR="00000000" w:rsidDel="00000000" w:rsidP="00000000" w:rsidRDefault="00000000" w:rsidRPr="00000000" w14:paraId="0000001B">
      <w:pPr>
        <w:jc w:val="left"/>
        <w:rPr>
          <w:sz w:val="24"/>
          <w:szCs w:val="24"/>
        </w:rPr>
      </w:pPr>
      <w:r w:rsidDel="00000000" w:rsidR="00000000" w:rsidRPr="00000000">
        <w:rPr>
          <w:sz w:val="24"/>
          <w:szCs w:val="24"/>
          <w:rtl w:val="0"/>
        </w:rPr>
        <w:t xml:space="preserve">Leaning towards pure NDX currently:</w:t>
      </w:r>
    </w:p>
    <w:p w:rsidR="00000000" w:rsidDel="00000000" w:rsidP="00000000" w:rsidRDefault="00000000" w:rsidRPr="00000000" w14:paraId="0000001C">
      <w:pPr>
        <w:jc w:val="left"/>
        <w:rPr>
          <w:sz w:val="24"/>
          <w:szCs w:val="24"/>
        </w:rPr>
      </w:pPr>
      <w:r w:rsidDel="00000000" w:rsidR="00000000" w:rsidRPr="00000000">
        <w:rPr>
          <w:sz w:val="24"/>
          <w:szCs w:val="24"/>
          <w:rtl w:val="0"/>
        </w:rPr>
        <w:t xml:space="preserve">SPY 5 year return is 95.31%, NDX is 116.82%</w:t>
      </w:r>
    </w:p>
    <w:p w:rsidR="00000000" w:rsidDel="00000000" w:rsidP="00000000" w:rsidRDefault="00000000" w:rsidRPr="00000000" w14:paraId="0000001D">
      <w:pPr>
        <w:jc w:val="left"/>
        <w:rPr>
          <w:sz w:val="24"/>
          <w:szCs w:val="24"/>
        </w:rPr>
      </w:pPr>
      <w:r w:rsidDel="00000000" w:rsidR="00000000" w:rsidRPr="00000000">
        <w:rPr>
          <w:rtl w:val="0"/>
        </w:rPr>
      </w:r>
    </w:p>
    <w:p w:rsidR="00000000" w:rsidDel="00000000" w:rsidP="00000000" w:rsidRDefault="00000000" w:rsidRPr="00000000" w14:paraId="0000001E">
      <w:pPr>
        <w:jc w:val="left"/>
        <w:rPr>
          <w:sz w:val="24"/>
          <w:szCs w:val="24"/>
        </w:rPr>
      </w:pPr>
      <w:r w:rsidDel="00000000" w:rsidR="00000000" w:rsidRPr="00000000">
        <w:rPr>
          <w:sz w:val="24"/>
          <w:szCs w:val="24"/>
          <w:rtl w:val="0"/>
        </w:rPr>
        <w:t xml:space="preserve">This illustrates that the -10% rule is for short term losses in the market, and is more pertinent for capital that will be withdraw in 1-2 years.</w:t>
      </w:r>
    </w:p>
    <w:p w:rsidR="00000000" w:rsidDel="00000000" w:rsidP="00000000" w:rsidRDefault="00000000" w:rsidRPr="00000000" w14:paraId="0000001F">
      <w:pPr>
        <w:jc w:val="left"/>
        <w:rPr>
          <w:sz w:val="24"/>
          <w:szCs w:val="24"/>
        </w:rPr>
      </w:pPr>
      <w:r w:rsidDel="00000000" w:rsidR="00000000" w:rsidRPr="00000000">
        <w:rPr>
          <w:rtl w:val="0"/>
        </w:rPr>
      </w:r>
    </w:p>
    <w:p w:rsidR="00000000" w:rsidDel="00000000" w:rsidP="00000000" w:rsidRDefault="00000000" w:rsidRPr="00000000" w14:paraId="00000020">
      <w:pPr>
        <w:jc w:val="left"/>
        <w:rPr>
          <w:sz w:val="24"/>
          <w:szCs w:val="24"/>
        </w:rPr>
      </w:pPr>
      <w:r w:rsidDel="00000000" w:rsidR="00000000" w:rsidRPr="00000000">
        <w:rPr>
          <w:sz w:val="24"/>
          <w:szCs w:val="24"/>
          <w:rtl w:val="0"/>
        </w:rPr>
        <w:t xml:space="preserve">A couple of times both indexes were down ~20% over ~2-3 months, then recovered to the same level after ~5-6 months. COVID beginning and Trump getting elected. Sep 2018 for some reason too.</w:t>
      </w:r>
    </w:p>
    <w:p w:rsidR="00000000" w:rsidDel="00000000" w:rsidP="00000000" w:rsidRDefault="00000000" w:rsidRPr="00000000" w14:paraId="00000021">
      <w:pPr>
        <w:jc w:val="left"/>
        <w:rPr>
          <w:sz w:val="24"/>
          <w:szCs w:val="24"/>
        </w:rPr>
      </w:pPr>
      <w:r w:rsidDel="00000000" w:rsidR="00000000" w:rsidRPr="00000000">
        <w:rPr>
          <w:rtl w:val="0"/>
        </w:rPr>
      </w:r>
    </w:p>
    <w:p w:rsidR="00000000" w:rsidDel="00000000" w:rsidP="00000000" w:rsidRDefault="00000000" w:rsidRPr="00000000" w14:paraId="00000022">
      <w:pPr>
        <w:jc w:val="left"/>
        <w:rPr>
          <w:sz w:val="24"/>
          <w:szCs w:val="24"/>
        </w:rPr>
      </w:pPr>
      <w:r w:rsidDel="00000000" w:rsidR="00000000" w:rsidRPr="00000000">
        <w:rPr>
          <w:sz w:val="24"/>
          <w:szCs w:val="24"/>
          <w:rtl w:val="0"/>
        </w:rPr>
        <w:t xml:space="preserve">All capital that won’t be required in the next 1-2 years can be put into more risky investments. Eg. RKLB and TSLA.</w:t>
      </w:r>
    </w:p>
    <w:p w:rsidR="00000000" w:rsidDel="00000000" w:rsidP="00000000" w:rsidRDefault="00000000" w:rsidRPr="00000000" w14:paraId="00000023">
      <w:pPr>
        <w:jc w:val="left"/>
        <w:rPr>
          <w:sz w:val="24"/>
          <w:szCs w:val="24"/>
        </w:rPr>
      </w:pPr>
      <w:r w:rsidDel="00000000" w:rsidR="00000000" w:rsidRPr="00000000">
        <w:rPr>
          <w:rtl w:val="0"/>
        </w:rPr>
      </w:r>
    </w:p>
    <w:p w:rsidR="00000000" w:rsidDel="00000000" w:rsidP="00000000" w:rsidRDefault="00000000" w:rsidRPr="00000000" w14:paraId="00000024">
      <w:pPr>
        <w:jc w:val="left"/>
        <w:rPr>
          <w:sz w:val="24"/>
          <w:szCs w:val="24"/>
        </w:rPr>
      </w:pPr>
      <w:r w:rsidDel="00000000" w:rsidR="00000000" w:rsidRPr="00000000">
        <w:rPr>
          <w:sz w:val="24"/>
          <w:szCs w:val="24"/>
          <w:rtl w:val="0"/>
        </w:rPr>
        <w:t xml:space="preserve">Current cash: $13k CIBC, $1k cash.</w:t>
      </w:r>
    </w:p>
    <w:p w:rsidR="00000000" w:rsidDel="00000000" w:rsidP="00000000" w:rsidRDefault="00000000" w:rsidRPr="00000000" w14:paraId="00000025">
      <w:pPr>
        <w:jc w:val="left"/>
        <w:rPr>
          <w:sz w:val="24"/>
          <w:szCs w:val="24"/>
        </w:rPr>
      </w:pPr>
      <w:r w:rsidDel="00000000" w:rsidR="00000000" w:rsidRPr="00000000">
        <w:rPr>
          <w:sz w:val="24"/>
          <w:szCs w:val="24"/>
          <w:rtl w:val="0"/>
        </w:rPr>
        <w:t xml:space="preserve">Put that $1k cash into the CIBC account.</w:t>
      </w:r>
    </w:p>
    <w:p w:rsidR="00000000" w:rsidDel="00000000" w:rsidP="00000000" w:rsidRDefault="00000000" w:rsidRPr="00000000" w14:paraId="00000026">
      <w:pPr>
        <w:jc w:val="left"/>
        <w:rPr>
          <w:sz w:val="24"/>
          <w:szCs w:val="24"/>
        </w:rPr>
      </w:pPr>
      <w:r w:rsidDel="00000000" w:rsidR="00000000" w:rsidRPr="00000000">
        <w:rPr>
          <w:rtl w:val="0"/>
        </w:rPr>
      </w:r>
    </w:p>
    <w:p w:rsidR="00000000" w:rsidDel="00000000" w:rsidP="00000000" w:rsidRDefault="00000000" w:rsidRPr="00000000" w14:paraId="00000027">
      <w:pPr>
        <w:jc w:val="left"/>
        <w:rPr>
          <w:sz w:val="24"/>
          <w:szCs w:val="24"/>
        </w:rPr>
      </w:pPr>
      <w:r w:rsidDel="00000000" w:rsidR="00000000" w:rsidRPr="00000000">
        <w:rPr>
          <w:sz w:val="24"/>
          <w:szCs w:val="24"/>
          <w:rtl w:val="0"/>
        </w:rPr>
        <w:t xml:space="preserve">Assume $5k term 1 UBC, $3k term 2.</w:t>
      </w:r>
    </w:p>
    <w:p w:rsidR="00000000" w:rsidDel="00000000" w:rsidP="00000000" w:rsidRDefault="00000000" w:rsidRPr="00000000" w14:paraId="00000028">
      <w:pPr>
        <w:jc w:val="left"/>
        <w:rPr>
          <w:sz w:val="24"/>
          <w:szCs w:val="24"/>
        </w:rPr>
      </w:pPr>
      <w:r w:rsidDel="00000000" w:rsidR="00000000" w:rsidRPr="00000000">
        <w:rPr>
          <w:rtl w:val="0"/>
        </w:rPr>
      </w:r>
    </w:p>
    <w:p w:rsidR="00000000" w:rsidDel="00000000" w:rsidP="00000000" w:rsidRDefault="00000000" w:rsidRPr="00000000" w14:paraId="00000029">
      <w:pPr>
        <w:jc w:val="left"/>
        <w:rPr>
          <w:sz w:val="24"/>
          <w:szCs w:val="24"/>
        </w:rPr>
      </w:pPr>
      <w:r w:rsidDel="00000000" w:rsidR="00000000" w:rsidRPr="00000000">
        <w:rPr>
          <w:sz w:val="24"/>
          <w:szCs w:val="24"/>
          <w:rtl w:val="0"/>
        </w:rPr>
        <w:t xml:space="preserve">$5k will be required 6 weeks from now, $3k in 22 weeks.</w:t>
      </w:r>
    </w:p>
    <w:p w:rsidR="00000000" w:rsidDel="00000000" w:rsidP="00000000" w:rsidRDefault="00000000" w:rsidRPr="00000000" w14:paraId="0000002A">
      <w:pPr>
        <w:jc w:val="left"/>
        <w:rPr>
          <w:sz w:val="24"/>
          <w:szCs w:val="24"/>
        </w:rPr>
      </w:pPr>
      <w:r w:rsidDel="00000000" w:rsidR="00000000" w:rsidRPr="00000000">
        <w:rPr>
          <w:rtl w:val="0"/>
        </w:rPr>
      </w:r>
    </w:p>
    <w:p w:rsidR="00000000" w:rsidDel="00000000" w:rsidP="00000000" w:rsidRDefault="00000000" w:rsidRPr="00000000" w14:paraId="0000002B">
      <w:pPr>
        <w:jc w:val="left"/>
        <w:rPr>
          <w:sz w:val="24"/>
          <w:szCs w:val="24"/>
        </w:rPr>
      </w:pPr>
      <w:r w:rsidDel="00000000" w:rsidR="00000000" w:rsidRPr="00000000">
        <w:rPr>
          <w:sz w:val="24"/>
          <w:szCs w:val="24"/>
          <w:rtl w:val="0"/>
        </w:rPr>
        <w:t xml:space="preserve">I’ll go with 15%</w:t>
      </w:r>
    </w:p>
    <w:p w:rsidR="00000000" w:rsidDel="00000000" w:rsidP="00000000" w:rsidRDefault="00000000" w:rsidRPr="00000000" w14:paraId="0000002C">
      <w:pPr>
        <w:jc w:val="left"/>
        <w:rPr>
          <w:sz w:val="24"/>
          <w:szCs w:val="24"/>
        </w:rPr>
      </w:pPr>
      <w:r w:rsidDel="00000000" w:rsidR="00000000" w:rsidRPr="00000000">
        <w:rPr>
          <w:rtl w:val="0"/>
        </w:rPr>
      </w:r>
    </w:p>
    <w:p w:rsidR="00000000" w:rsidDel="00000000" w:rsidP="00000000" w:rsidRDefault="00000000" w:rsidRPr="00000000" w14:paraId="0000002D">
      <w:pPr>
        <w:jc w:val="left"/>
        <w:rPr>
          <w:sz w:val="24"/>
          <w:szCs w:val="24"/>
        </w:rPr>
      </w:pPr>
      <w:r w:rsidDel="00000000" w:rsidR="00000000" w:rsidRPr="00000000">
        <w:rPr>
          <w:sz w:val="24"/>
          <w:szCs w:val="24"/>
          <w:rtl w:val="0"/>
        </w:rPr>
        <w:t xml:space="preserve">$8k * 1.15 = $9.2k</w:t>
      </w:r>
    </w:p>
    <w:p w:rsidR="00000000" w:rsidDel="00000000" w:rsidP="00000000" w:rsidRDefault="00000000" w:rsidRPr="00000000" w14:paraId="0000002E">
      <w:pPr>
        <w:jc w:val="left"/>
        <w:rPr>
          <w:sz w:val="24"/>
          <w:szCs w:val="24"/>
        </w:rPr>
      </w:pPr>
      <w:r w:rsidDel="00000000" w:rsidR="00000000" w:rsidRPr="00000000">
        <w:rPr>
          <w:rtl w:val="0"/>
        </w:rPr>
      </w:r>
    </w:p>
    <w:p w:rsidR="00000000" w:rsidDel="00000000" w:rsidP="00000000" w:rsidRDefault="00000000" w:rsidRPr="00000000" w14:paraId="0000002F">
      <w:pPr>
        <w:jc w:val="left"/>
        <w:rPr>
          <w:sz w:val="24"/>
          <w:szCs w:val="24"/>
        </w:rPr>
      </w:pPr>
      <w:r w:rsidDel="00000000" w:rsidR="00000000" w:rsidRPr="00000000">
        <w:rPr>
          <w:sz w:val="24"/>
          <w:szCs w:val="24"/>
          <w:rtl w:val="0"/>
        </w:rPr>
        <w:t xml:space="preserve">Keep $1k for expenses in account</w:t>
      </w:r>
    </w:p>
    <w:p w:rsidR="00000000" w:rsidDel="00000000" w:rsidP="00000000" w:rsidRDefault="00000000" w:rsidRPr="00000000" w14:paraId="00000030">
      <w:pPr>
        <w:jc w:val="left"/>
        <w:rPr>
          <w:sz w:val="24"/>
          <w:szCs w:val="24"/>
        </w:rPr>
      </w:pPr>
      <w:r w:rsidDel="00000000" w:rsidR="00000000" w:rsidRPr="00000000">
        <w:rPr>
          <w:rtl w:val="0"/>
        </w:rPr>
      </w:r>
    </w:p>
    <w:p w:rsidR="00000000" w:rsidDel="00000000" w:rsidP="00000000" w:rsidRDefault="00000000" w:rsidRPr="00000000" w14:paraId="00000031">
      <w:pPr>
        <w:jc w:val="left"/>
        <w:rPr>
          <w:sz w:val="24"/>
          <w:szCs w:val="24"/>
        </w:rPr>
      </w:pPr>
      <w:r w:rsidDel="00000000" w:rsidR="00000000" w:rsidRPr="00000000">
        <w:rPr>
          <w:sz w:val="24"/>
          <w:szCs w:val="24"/>
          <w:rtl w:val="0"/>
        </w:rPr>
        <w:t xml:space="preserve">The rest of the 14-10.2 = 3.8 can be put into the companies.</w:t>
      </w:r>
    </w:p>
    <w:p w:rsidR="00000000" w:rsidDel="00000000" w:rsidP="00000000" w:rsidRDefault="00000000" w:rsidRPr="00000000" w14:paraId="00000032">
      <w:pPr>
        <w:jc w:val="left"/>
        <w:rPr>
          <w:sz w:val="24"/>
          <w:szCs w:val="24"/>
        </w:rPr>
      </w:pPr>
      <w:r w:rsidDel="00000000" w:rsidR="00000000" w:rsidRPr="00000000">
        <w:rPr>
          <w:rtl w:val="0"/>
        </w:rPr>
      </w:r>
    </w:p>
    <w:p w:rsidR="00000000" w:rsidDel="00000000" w:rsidP="00000000" w:rsidRDefault="00000000" w:rsidRPr="00000000" w14:paraId="00000033">
      <w:pPr>
        <w:jc w:val="left"/>
        <w:rPr>
          <w:sz w:val="24"/>
          <w:szCs w:val="24"/>
        </w:rPr>
      </w:pPr>
      <w:r w:rsidDel="00000000" w:rsidR="00000000" w:rsidRPr="00000000">
        <w:rPr>
          <w:sz w:val="24"/>
          <w:szCs w:val="24"/>
          <w:rtl w:val="0"/>
        </w:rPr>
        <w:t xml:space="preserve">Over a couple months dollar cost average into RKLB and TSLA, maybe 1-5 shares of RKLB for sentimental reasons (probably 1) all the rest in TSLA.</w:t>
      </w:r>
    </w:p>
    <w:p w:rsidR="00000000" w:rsidDel="00000000" w:rsidP="00000000" w:rsidRDefault="00000000" w:rsidRPr="00000000" w14:paraId="00000034">
      <w:pPr>
        <w:jc w:val="left"/>
        <w:rPr>
          <w:sz w:val="24"/>
          <w:szCs w:val="24"/>
        </w:rPr>
      </w:pPr>
      <w:r w:rsidDel="00000000" w:rsidR="00000000" w:rsidRPr="00000000">
        <w:rPr>
          <w:rtl w:val="0"/>
        </w:rPr>
      </w:r>
    </w:p>
    <w:p w:rsidR="00000000" w:rsidDel="00000000" w:rsidP="00000000" w:rsidRDefault="00000000" w:rsidRPr="00000000" w14:paraId="00000035">
      <w:pPr>
        <w:jc w:val="left"/>
        <w:rPr>
          <w:sz w:val="24"/>
          <w:szCs w:val="24"/>
        </w:rPr>
      </w:pPr>
      <w:r w:rsidDel="00000000" w:rsidR="00000000" w:rsidRPr="00000000">
        <w:rPr>
          <w:sz w:val="24"/>
          <w:szCs w:val="24"/>
          <w:rtl w:val="0"/>
        </w:rPr>
        <w:t xml:space="preserve">I effectively have 15% capital gains currently, so it’s not yet too painful.</w:t>
      </w:r>
    </w:p>
    <w:p w:rsidR="00000000" w:rsidDel="00000000" w:rsidP="00000000" w:rsidRDefault="00000000" w:rsidRPr="00000000" w14:paraId="00000036">
      <w:pPr>
        <w:jc w:val="left"/>
        <w:rPr>
          <w:sz w:val="24"/>
          <w:szCs w:val="24"/>
        </w:rPr>
      </w:pPr>
      <w:r w:rsidDel="00000000" w:rsidR="00000000" w:rsidRPr="00000000">
        <w:rPr>
          <w:rtl w:val="0"/>
        </w:rPr>
      </w:r>
    </w:p>
    <w:p w:rsidR="00000000" w:rsidDel="00000000" w:rsidP="00000000" w:rsidRDefault="00000000" w:rsidRPr="00000000" w14:paraId="00000037">
      <w:pPr>
        <w:pStyle w:val="Heading2"/>
        <w:rPr/>
      </w:pPr>
      <w:bookmarkStart w:colFirst="0" w:colLast="0" w:name="_sjz4ur6gf3pt" w:id="3"/>
      <w:bookmarkEnd w:id="3"/>
      <w:r w:rsidDel="00000000" w:rsidR="00000000" w:rsidRPr="00000000">
        <w:rPr>
          <w:rtl w:val="0"/>
        </w:rPr>
        <w:t xml:space="preserve">Notes after opening accounts</w:t>
        <w:br w:type="textWrapping"/>
      </w:r>
    </w:p>
    <w:p w:rsidR="00000000" w:rsidDel="00000000" w:rsidP="00000000" w:rsidRDefault="00000000" w:rsidRPr="00000000" w14:paraId="00000038">
      <w:pPr>
        <w:jc w:val="left"/>
        <w:rPr>
          <w:sz w:val="24"/>
          <w:szCs w:val="24"/>
        </w:rPr>
      </w:pPr>
      <w:r w:rsidDel="00000000" w:rsidR="00000000" w:rsidRPr="00000000">
        <w:rPr>
          <w:sz w:val="24"/>
          <w:szCs w:val="24"/>
          <w:rtl w:val="0"/>
        </w:rPr>
        <w:t xml:space="preserve">CIBC doesn’t allow fractional shares</w:t>
      </w:r>
    </w:p>
    <w:p w:rsidR="00000000" w:rsidDel="00000000" w:rsidP="00000000" w:rsidRDefault="00000000" w:rsidRPr="00000000" w14:paraId="00000039">
      <w:pPr>
        <w:jc w:val="left"/>
        <w:rPr>
          <w:sz w:val="24"/>
          <w:szCs w:val="24"/>
        </w:rPr>
      </w:pPr>
      <w:r w:rsidDel="00000000" w:rsidR="00000000" w:rsidRPr="00000000">
        <w:rPr>
          <w:rtl w:val="0"/>
        </w:rPr>
      </w:r>
    </w:p>
    <w:p w:rsidR="00000000" w:rsidDel="00000000" w:rsidP="00000000" w:rsidRDefault="00000000" w:rsidRPr="00000000" w14:paraId="0000003A">
      <w:pPr>
        <w:jc w:val="left"/>
        <w:rPr>
          <w:sz w:val="24"/>
          <w:szCs w:val="24"/>
        </w:rPr>
      </w:pPr>
      <w:r w:rsidDel="00000000" w:rsidR="00000000" w:rsidRPr="00000000">
        <w:rPr>
          <w:sz w:val="24"/>
          <w:szCs w:val="24"/>
          <w:rtl w:val="0"/>
        </w:rPr>
        <w:t xml:space="preserve">Questrade has a 1.5% currency conversion fee, both ways, net 3% loss.</w:t>
      </w:r>
    </w:p>
    <w:p w:rsidR="00000000" w:rsidDel="00000000" w:rsidP="00000000" w:rsidRDefault="00000000" w:rsidRPr="00000000" w14:paraId="0000003B">
      <w:pPr>
        <w:jc w:val="left"/>
        <w:rPr>
          <w:sz w:val="24"/>
          <w:szCs w:val="24"/>
        </w:rPr>
      </w:pPr>
      <w:r w:rsidDel="00000000" w:rsidR="00000000" w:rsidRPr="00000000">
        <w:rPr>
          <w:rtl w:val="0"/>
        </w:rPr>
      </w:r>
    </w:p>
    <w:p w:rsidR="00000000" w:rsidDel="00000000" w:rsidP="00000000" w:rsidRDefault="00000000" w:rsidRPr="00000000" w14:paraId="0000003C">
      <w:pPr>
        <w:jc w:val="left"/>
        <w:rPr>
          <w:sz w:val="24"/>
          <w:szCs w:val="24"/>
        </w:rPr>
      </w:pPr>
      <w:r w:rsidDel="00000000" w:rsidR="00000000" w:rsidRPr="00000000">
        <w:rPr>
          <w:sz w:val="24"/>
          <w:szCs w:val="24"/>
          <w:rtl w:val="0"/>
        </w:rPr>
        <w:t xml:space="preserve">Grok lied, should’ve doubled checked.</w:t>
      </w:r>
    </w:p>
    <w:p w:rsidR="00000000" w:rsidDel="00000000" w:rsidP="00000000" w:rsidRDefault="00000000" w:rsidRPr="00000000" w14:paraId="0000003D">
      <w:pPr>
        <w:jc w:val="left"/>
        <w:rPr>
          <w:sz w:val="24"/>
          <w:szCs w:val="24"/>
        </w:rPr>
      </w:pPr>
      <w:r w:rsidDel="00000000" w:rsidR="00000000" w:rsidRPr="00000000">
        <w:rPr>
          <w:rtl w:val="0"/>
        </w:rPr>
      </w:r>
    </w:p>
    <w:p w:rsidR="00000000" w:rsidDel="00000000" w:rsidP="00000000" w:rsidRDefault="00000000" w:rsidRPr="00000000" w14:paraId="0000003E">
      <w:pPr>
        <w:jc w:val="left"/>
        <w:rPr>
          <w:sz w:val="24"/>
          <w:szCs w:val="24"/>
        </w:rPr>
      </w:pPr>
      <w:r w:rsidDel="00000000" w:rsidR="00000000" w:rsidRPr="00000000">
        <w:rPr>
          <w:sz w:val="24"/>
          <w:szCs w:val="24"/>
          <w:rtl w:val="0"/>
        </w:rPr>
        <w:t xml:space="preserve">Can’t wait for the days when I don’t have to worry about currency conversion.</w:t>
      </w:r>
    </w:p>
    <w:p w:rsidR="00000000" w:rsidDel="00000000" w:rsidP="00000000" w:rsidRDefault="00000000" w:rsidRPr="00000000" w14:paraId="0000003F">
      <w:pPr>
        <w:jc w:val="left"/>
        <w:rPr>
          <w:sz w:val="24"/>
          <w:szCs w:val="24"/>
        </w:rPr>
      </w:pPr>
      <w:r w:rsidDel="00000000" w:rsidR="00000000" w:rsidRPr="00000000">
        <w:rPr>
          <w:rtl w:val="0"/>
        </w:rPr>
      </w:r>
    </w:p>
    <w:p w:rsidR="00000000" w:rsidDel="00000000" w:rsidP="00000000" w:rsidRDefault="00000000" w:rsidRPr="00000000" w14:paraId="00000040">
      <w:pPr>
        <w:jc w:val="left"/>
        <w:rPr>
          <w:sz w:val="24"/>
          <w:szCs w:val="24"/>
        </w:rPr>
      </w:pPr>
      <w:r w:rsidDel="00000000" w:rsidR="00000000" w:rsidRPr="00000000">
        <w:rPr>
          <w:sz w:val="24"/>
          <w:szCs w:val="24"/>
          <w:rtl w:val="0"/>
        </w:rPr>
        <w:t xml:space="preserve">I need a standard operating procedure for investing.</w:t>
      </w:r>
    </w:p>
    <w:p w:rsidR="00000000" w:rsidDel="00000000" w:rsidP="00000000" w:rsidRDefault="00000000" w:rsidRPr="00000000" w14:paraId="00000041">
      <w:pPr>
        <w:jc w:val="left"/>
        <w:rPr>
          <w:sz w:val="24"/>
          <w:szCs w:val="24"/>
        </w:rPr>
      </w:pPr>
      <w:r w:rsidDel="00000000" w:rsidR="00000000" w:rsidRPr="00000000">
        <w:rPr>
          <w:rtl w:val="0"/>
        </w:rPr>
      </w:r>
    </w:p>
    <w:p w:rsidR="00000000" w:rsidDel="00000000" w:rsidP="00000000" w:rsidRDefault="00000000" w:rsidRPr="00000000" w14:paraId="00000042">
      <w:pPr>
        <w:jc w:val="left"/>
        <w:rPr>
          <w:sz w:val="24"/>
          <w:szCs w:val="24"/>
        </w:rPr>
      </w:pPr>
      <w:r w:rsidDel="00000000" w:rsidR="00000000" w:rsidRPr="00000000">
        <w:rPr>
          <w:sz w:val="24"/>
          <w:szCs w:val="24"/>
          <w:rtl w:val="0"/>
        </w:rPr>
        <w:t xml:space="preserve">Limit order: Buy at $X or better</w:t>
      </w:r>
    </w:p>
    <w:p w:rsidR="00000000" w:rsidDel="00000000" w:rsidP="00000000" w:rsidRDefault="00000000" w:rsidRPr="00000000" w14:paraId="00000043">
      <w:pPr>
        <w:jc w:val="left"/>
        <w:rPr>
          <w:sz w:val="24"/>
          <w:szCs w:val="24"/>
        </w:rPr>
      </w:pPr>
      <w:r w:rsidDel="00000000" w:rsidR="00000000" w:rsidRPr="00000000">
        <w:rPr>
          <w:sz w:val="24"/>
          <w:szCs w:val="24"/>
          <w:rtl w:val="0"/>
        </w:rPr>
        <w:t xml:space="preserve">Stop order: Once price reaches $X, buy at the next available price.</w:t>
      </w:r>
    </w:p>
    <w:p w:rsidR="00000000" w:rsidDel="00000000" w:rsidP="00000000" w:rsidRDefault="00000000" w:rsidRPr="00000000" w14:paraId="00000044">
      <w:pPr>
        <w:jc w:val="left"/>
        <w:rPr>
          <w:sz w:val="24"/>
          <w:szCs w:val="24"/>
        </w:rPr>
      </w:pPr>
      <w:r w:rsidDel="00000000" w:rsidR="00000000" w:rsidRPr="00000000">
        <w:rPr>
          <w:rtl w:val="0"/>
        </w:rPr>
      </w:r>
    </w:p>
    <w:p w:rsidR="00000000" w:rsidDel="00000000" w:rsidP="00000000" w:rsidRDefault="00000000" w:rsidRPr="00000000" w14:paraId="00000045">
      <w:pPr>
        <w:pStyle w:val="Heading2"/>
        <w:rPr/>
      </w:pPr>
      <w:bookmarkStart w:colFirst="0" w:colLast="0" w:name="_36ii70h3ja5h" w:id="4"/>
      <w:bookmarkEnd w:id="4"/>
      <w:r w:rsidDel="00000000" w:rsidR="00000000" w:rsidRPr="00000000">
        <w:rPr>
          <w:rtl w:val="0"/>
        </w:rPr>
        <w:t xml:space="preserve">CAD ETFs Holding US Stocks</w:t>
      </w:r>
    </w:p>
    <w:p w:rsidR="00000000" w:rsidDel="00000000" w:rsidP="00000000" w:rsidRDefault="00000000" w:rsidRPr="00000000" w14:paraId="00000046">
      <w:pPr>
        <w:rPr>
          <w:sz w:val="24"/>
          <w:szCs w:val="24"/>
        </w:rPr>
      </w:pPr>
      <w:hyperlink r:id="rId7">
        <w:r w:rsidDel="00000000" w:rsidR="00000000" w:rsidRPr="00000000">
          <w:rPr>
            <w:color w:val="1155cc"/>
            <w:sz w:val="24"/>
            <w:szCs w:val="24"/>
            <w:u w:val="single"/>
            <w:rtl w:val="0"/>
          </w:rPr>
          <w:t xml:space="preserve">https://www.youtube.com/watch?v=IlSEg6Fux_A</w:t>
        </w:r>
      </w:hyperlink>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TSX = Toronto Stock Exchange</w:t>
      </w:r>
      <w:r w:rsidDel="00000000" w:rsidR="00000000" w:rsidRPr="00000000">
        <w:rPr>
          <w:sz w:val="24"/>
          <w:szCs w:val="24"/>
          <w:rtl w:val="0"/>
        </w:rPr>
        <w:br w:type="textWrapping"/>
      </w:r>
    </w:p>
    <w:p w:rsidR="00000000" w:rsidDel="00000000" w:rsidP="00000000" w:rsidRDefault="00000000" w:rsidRPr="00000000" w14:paraId="00000049">
      <w:pPr>
        <w:rPr>
          <w:sz w:val="24"/>
          <w:szCs w:val="24"/>
        </w:rPr>
      </w:pPr>
      <w:r w:rsidDel="00000000" w:rsidR="00000000" w:rsidRPr="00000000">
        <w:rPr>
          <w:sz w:val="24"/>
          <w:szCs w:val="24"/>
          <w:rtl w:val="0"/>
        </w:rPr>
        <w:t xml:space="preserve">VFV</w:t>
      </w:r>
    </w:p>
    <w:p w:rsidR="00000000" w:rsidDel="00000000" w:rsidP="00000000" w:rsidRDefault="00000000" w:rsidRPr="00000000" w14:paraId="0000004A">
      <w:pPr>
        <w:numPr>
          <w:ilvl w:val="0"/>
          <w:numId w:val="8"/>
        </w:numPr>
        <w:ind w:left="720" w:hanging="360"/>
        <w:rPr>
          <w:sz w:val="24"/>
          <w:szCs w:val="24"/>
          <w:u w:val="none"/>
        </w:rPr>
      </w:pPr>
      <w:r w:rsidDel="00000000" w:rsidR="00000000" w:rsidRPr="00000000">
        <w:rPr>
          <w:sz w:val="24"/>
          <w:szCs w:val="24"/>
          <w:rtl w:val="0"/>
        </w:rPr>
        <w:t xml:space="preserve">Tracks SPY in CAD on TSX</w:t>
      </w:r>
    </w:p>
    <w:p w:rsidR="00000000" w:rsidDel="00000000" w:rsidP="00000000" w:rsidRDefault="00000000" w:rsidRPr="00000000" w14:paraId="0000004B">
      <w:pPr>
        <w:numPr>
          <w:ilvl w:val="0"/>
          <w:numId w:val="8"/>
        </w:numPr>
        <w:ind w:left="720" w:hanging="360"/>
        <w:rPr>
          <w:sz w:val="24"/>
          <w:szCs w:val="24"/>
          <w:u w:val="none"/>
        </w:rPr>
      </w:pPr>
      <w:r w:rsidDel="00000000" w:rsidR="00000000" w:rsidRPr="00000000">
        <w:rPr>
          <w:sz w:val="24"/>
          <w:szCs w:val="24"/>
          <w:rtl w:val="0"/>
        </w:rPr>
        <w:t xml:space="preserve">Includes USD:CAD exchange rate</w:t>
      </w:r>
    </w:p>
    <w:p w:rsidR="00000000" w:rsidDel="00000000" w:rsidP="00000000" w:rsidRDefault="00000000" w:rsidRPr="00000000" w14:paraId="0000004C">
      <w:pPr>
        <w:numPr>
          <w:ilvl w:val="0"/>
          <w:numId w:val="8"/>
        </w:numPr>
        <w:ind w:left="720" w:hanging="360"/>
        <w:rPr>
          <w:sz w:val="24"/>
          <w:szCs w:val="24"/>
          <w:u w:val="none"/>
        </w:rPr>
      </w:pPr>
      <w:r w:rsidDel="00000000" w:rsidR="00000000" w:rsidRPr="00000000">
        <w:rPr>
          <w:sz w:val="24"/>
          <w:szCs w:val="24"/>
          <w:rtl w:val="0"/>
        </w:rPr>
        <w:t xml:space="preserve">Ie. Not hedged to exchange rate, that’s included in the price</w:t>
      </w:r>
    </w:p>
    <w:p w:rsidR="00000000" w:rsidDel="00000000" w:rsidP="00000000" w:rsidRDefault="00000000" w:rsidRPr="00000000" w14:paraId="0000004D">
      <w:pPr>
        <w:numPr>
          <w:ilvl w:val="0"/>
          <w:numId w:val="8"/>
        </w:numPr>
        <w:ind w:left="720" w:hanging="360"/>
        <w:rPr>
          <w:sz w:val="24"/>
          <w:szCs w:val="24"/>
          <w:u w:val="none"/>
        </w:rPr>
      </w:pPr>
      <w:r w:rsidDel="00000000" w:rsidR="00000000" w:rsidRPr="00000000">
        <w:rPr>
          <w:sz w:val="24"/>
          <w:szCs w:val="24"/>
          <w:rtl w:val="0"/>
        </w:rPr>
        <w:t xml:space="preserve">Wrapper of VOO, buys VOO directly</w:t>
      </w:r>
    </w:p>
    <w:p w:rsidR="00000000" w:rsidDel="00000000" w:rsidP="00000000" w:rsidRDefault="00000000" w:rsidRPr="00000000" w14:paraId="0000004E">
      <w:pPr>
        <w:numPr>
          <w:ilvl w:val="0"/>
          <w:numId w:val="8"/>
        </w:numPr>
        <w:ind w:left="720" w:hanging="360"/>
        <w:rPr>
          <w:sz w:val="24"/>
          <w:szCs w:val="24"/>
          <w:u w:val="none"/>
        </w:rPr>
      </w:pPr>
      <w:r w:rsidDel="00000000" w:rsidR="00000000" w:rsidRPr="00000000">
        <w:rPr>
          <w:sz w:val="24"/>
          <w:szCs w:val="24"/>
          <w:rtl w:val="0"/>
        </w:rPr>
        <w:t xml:space="preserve">0.09% Annual Fees</w:t>
      </w:r>
    </w:p>
    <w:p w:rsidR="00000000" w:rsidDel="00000000" w:rsidP="00000000" w:rsidRDefault="00000000" w:rsidRPr="00000000" w14:paraId="0000004F">
      <w:pPr>
        <w:numPr>
          <w:ilvl w:val="0"/>
          <w:numId w:val="8"/>
        </w:numPr>
        <w:ind w:left="720" w:hanging="360"/>
        <w:rPr>
          <w:sz w:val="24"/>
          <w:szCs w:val="24"/>
          <w:u w:val="none"/>
        </w:rPr>
      </w:pPr>
      <w:r w:rsidDel="00000000" w:rsidR="00000000" w:rsidRPr="00000000">
        <w:rPr>
          <w:sz w:val="24"/>
          <w:szCs w:val="24"/>
          <w:rtl w:val="0"/>
        </w:rPr>
        <w:t xml:space="preserve">15% lower dividend because of withholding taxes (USD to CAD tax immediately)</w:t>
      </w:r>
    </w:p>
    <w:p w:rsidR="00000000" w:rsidDel="00000000" w:rsidP="00000000" w:rsidRDefault="00000000" w:rsidRPr="00000000" w14:paraId="00000050">
      <w:pPr>
        <w:ind w:left="0" w:firstLine="0"/>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VOO</w:t>
      </w:r>
    </w:p>
    <w:p w:rsidR="00000000" w:rsidDel="00000000" w:rsidP="00000000" w:rsidRDefault="00000000" w:rsidRPr="00000000" w14:paraId="00000052">
      <w:pPr>
        <w:numPr>
          <w:ilvl w:val="0"/>
          <w:numId w:val="5"/>
        </w:numPr>
        <w:ind w:left="720" w:hanging="360"/>
        <w:rPr>
          <w:sz w:val="24"/>
          <w:szCs w:val="24"/>
          <w:u w:val="none"/>
        </w:rPr>
      </w:pPr>
      <w:r w:rsidDel="00000000" w:rsidR="00000000" w:rsidRPr="00000000">
        <w:rPr>
          <w:sz w:val="24"/>
          <w:szCs w:val="24"/>
          <w:rtl w:val="0"/>
        </w:rPr>
        <w:t xml:space="preserve">Tracks SPY in USD on NYSE</w:t>
      </w:r>
    </w:p>
    <w:p w:rsidR="00000000" w:rsidDel="00000000" w:rsidP="00000000" w:rsidRDefault="00000000" w:rsidRPr="00000000" w14:paraId="00000053">
      <w:pPr>
        <w:numPr>
          <w:ilvl w:val="0"/>
          <w:numId w:val="5"/>
        </w:numPr>
        <w:ind w:left="720" w:hanging="360"/>
        <w:rPr>
          <w:sz w:val="24"/>
          <w:szCs w:val="24"/>
          <w:u w:val="none"/>
        </w:rPr>
      </w:pPr>
      <w:r w:rsidDel="00000000" w:rsidR="00000000" w:rsidRPr="00000000">
        <w:rPr>
          <w:sz w:val="24"/>
          <w:szCs w:val="24"/>
          <w:rtl w:val="0"/>
        </w:rPr>
        <w:t xml:space="preserve">0.03% Annual Fees</w:t>
      </w:r>
    </w:p>
    <w:p w:rsidR="00000000" w:rsidDel="00000000" w:rsidP="00000000" w:rsidRDefault="00000000" w:rsidRPr="00000000" w14:paraId="00000054">
      <w:pPr>
        <w:numPr>
          <w:ilvl w:val="0"/>
          <w:numId w:val="5"/>
        </w:numPr>
        <w:ind w:left="720" w:hanging="360"/>
        <w:rPr>
          <w:sz w:val="24"/>
          <w:szCs w:val="24"/>
          <w:u w:val="none"/>
        </w:rPr>
      </w:pPr>
      <w:r w:rsidDel="00000000" w:rsidR="00000000" w:rsidRPr="00000000">
        <w:rPr>
          <w:sz w:val="24"/>
          <w:szCs w:val="24"/>
          <w:rtl w:val="0"/>
        </w:rPr>
        <w:t xml:space="preserve">No withholding tax since dividends transferred directly into your USD account</w:t>
      </w:r>
    </w:p>
    <w:p w:rsidR="00000000" w:rsidDel="00000000" w:rsidP="00000000" w:rsidRDefault="00000000" w:rsidRPr="00000000" w14:paraId="00000055">
      <w:pPr>
        <w:numPr>
          <w:ilvl w:val="0"/>
          <w:numId w:val="5"/>
        </w:numPr>
        <w:ind w:left="720" w:hanging="360"/>
        <w:rPr>
          <w:sz w:val="24"/>
          <w:szCs w:val="24"/>
          <w:u w:val="none"/>
        </w:rPr>
      </w:pPr>
      <w:r w:rsidDel="00000000" w:rsidR="00000000" w:rsidRPr="00000000">
        <w:rPr>
          <w:sz w:val="24"/>
          <w:szCs w:val="24"/>
          <w:rtl w:val="0"/>
        </w:rPr>
        <w:t xml:space="preserve">USD:CAD exchange rate only applies when you sell in the end</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numPr>
          <w:ilvl w:val="0"/>
          <w:numId w:val="3"/>
        </w:numPr>
        <w:ind w:left="720" w:hanging="360"/>
        <w:rPr>
          <w:sz w:val="24"/>
          <w:szCs w:val="24"/>
          <w:u w:val="none"/>
        </w:rPr>
      </w:pPr>
      <w:r w:rsidDel="00000000" w:rsidR="00000000" w:rsidRPr="00000000">
        <w:rPr>
          <w:sz w:val="24"/>
          <w:szCs w:val="24"/>
          <w:rtl w:val="0"/>
        </w:rPr>
        <w:t xml:space="preserve">TFSAs get the 15% withholding tax, but RRSPs do not.</w:t>
      </w:r>
    </w:p>
    <w:p w:rsidR="00000000" w:rsidDel="00000000" w:rsidP="00000000" w:rsidRDefault="00000000" w:rsidRPr="00000000" w14:paraId="00000058">
      <w:pPr>
        <w:numPr>
          <w:ilvl w:val="1"/>
          <w:numId w:val="3"/>
        </w:numPr>
        <w:ind w:left="1440" w:hanging="360"/>
        <w:rPr>
          <w:sz w:val="24"/>
          <w:szCs w:val="24"/>
          <w:u w:val="none"/>
        </w:rPr>
      </w:pPr>
      <w:r w:rsidDel="00000000" w:rsidR="00000000" w:rsidRPr="00000000">
        <w:rPr>
          <w:sz w:val="24"/>
          <w:szCs w:val="24"/>
          <w:rtl w:val="0"/>
        </w:rPr>
        <w:t xml:space="preserve">Can you not hold US ETFs in a TFSA? </w:t>
      </w:r>
    </w:p>
    <w:p w:rsidR="00000000" w:rsidDel="00000000" w:rsidP="00000000" w:rsidRDefault="00000000" w:rsidRPr="00000000" w14:paraId="00000059">
      <w:pPr>
        <w:numPr>
          <w:ilvl w:val="0"/>
          <w:numId w:val="3"/>
        </w:numPr>
        <w:ind w:left="720" w:hanging="360"/>
        <w:rPr>
          <w:sz w:val="24"/>
          <w:szCs w:val="24"/>
          <w:u w:val="none"/>
        </w:rPr>
      </w:pPr>
      <w:r w:rsidDel="00000000" w:rsidR="00000000" w:rsidRPr="00000000">
        <w:rPr>
          <w:sz w:val="24"/>
          <w:szCs w:val="24"/>
          <w:rtl w:val="0"/>
        </w:rPr>
        <w:t xml:space="preserve">On blossom (Canadian stock social network), VFV is 3rd most held stock, VOO is held by 10x fewer people.</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Pr>
        <w:drawing>
          <wp:inline distB="114300" distT="114300" distL="114300" distR="114300">
            <wp:extent cx="6400800" cy="29337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4008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US Dollar has stayed roughly constantly since ~2016 (max 0.2 difference, on 1.4 thats 14% ok thats a lot).</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When the Canadian dollar is strong compared to the US dollar, it’s a good time to buy. Ie. around 2011 you could’ve bought 1:1 and now it’s 1.38:1.</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Either way, you get the exchange rate applied at purchase and sale of shares, so it doesn’t matter if you’re in VFV or VOO.</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Now to find an NDX version, wait QQQ.</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pStyle w:val="Heading2"/>
        <w:rPr/>
      </w:pPr>
      <w:bookmarkStart w:colFirst="0" w:colLast="0" w:name="_bbcy4b8zmdft" w:id="5"/>
      <w:bookmarkEnd w:id="5"/>
      <w:r w:rsidDel="00000000" w:rsidR="00000000" w:rsidRPr="00000000">
        <w:rPr>
          <w:rtl w:val="0"/>
        </w:rPr>
        <w:t xml:space="preserve">Norbert’s Gambit on Questrade</w:t>
      </w:r>
    </w:p>
    <w:p w:rsidR="00000000" w:rsidDel="00000000" w:rsidP="00000000" w:rsidRDefault="00000000" w:rsidRPr="00000000" w14:paraId="00000066">
      <w:pPr>
        <w:rPr>
          <w:sz w:val="24"/>
          <w:szCs w:val="24"/>
        </w:rPr>
      </w:pPr>
      <w:hyperlink r:id="rId9">
        <w:r w:rsidDel="00000000" w:rsidR="00000000" w:rsidRPr="00000000">
          <w:rPr>
            <w:color w:val="1155cc"/>
            <w:sz w:val="24"/>
            <w:szCs w:val="24"/>
            <w:u w:val="single"/>
            <w:rtl w:val="0"/>
          </w:rPr>
          <w:t xml:space="preserve">https://www.youtube.com/watch?v=q6Q1dzK8vts</w:t>
        </w:r>
      </w:hyperlink>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numPr>
          <w:ilvl w:val="0"/>
          <w:numId w:val="9"/>
        </w:numPr>
        <w:ind w:left="720" w:hanging="360"/>
        <w:rPr>
          <w:sz w:val="24"/>
          <w:szCs w:val="24"/>
          <w:u w:val="none"/>
        </w:rPr>
      </w:pPr>
      <w:r w:rsidDel="00000000" w:rsidR="00000000" w:rsidRPr="00000000">
        <w:rPr>
          <w:sz w:val="24"/>
          <w:szCs w:val="24"/>
          <w:rtl w:val="0"/>
        </w:rPr>
        <w:t xml:space="preserve">Use </w:t>
      </w:r>
      <w:r w:rsidDel="00000000" w:rsidR="00000000" w:rsidRPr="00000000">
        <w:rPr>
          <w:sz w:val="24"/>
          <w:szCs w:val="24"/>
          <w:rtl w:val="0"/>
        </w:rPr>
        <w:t xml:space="preserve">DLR.TO</w:t>
      </w:r>
      <w:r w:rsidDel="00000000" w:rsidR="00000000" w:rsidRPr="00000000">
        <w:rPr>
          <w:sz w:val="24"/>
          <w:szCs w:val="24"/>
          <w:rtl w:val="0"/>
        </w:rPr>
        <w:t xml:space="preserve"> USD Currency ETF, it tracks the US dollar.</w:t>
      </w:r>
    </w:p>
    <w:p w:rsidR="00000000" w:rsidDel="00000000" w:rsidP="00000000" w:rsidRDefault="00000000" w:rsidRPr="00000000" w14:paraId="00000069">
      <w:pPr>
        <w:numPr>
          <w:ilvl w:val="0"/>
          <w:numId w:val="11"/>
        </w:numPr>
        <w:ind w:left="720" w:hanging="360"/>
        <w:rPr>
          <w:sz w:val="24"/>
          <w:szCs w:val="24"/>
          <w:u w:val="none"/>
        </w:rPr>
      </w:pPr>
      <w:r w:rsidDel="00000000" w:rsidR="00000000" w:rsidRPr="00000000">
        <w:rPr>
          <w:sz w:val="24"/>
          <w:szCs w:val="24"/>
          <w:rtl w:val="0"/>
        </w:rPr>
        <w:t xml:space="preserve">DLR.U.TO</w:t>
      </w:r>
      <w:r w:rsidDel="00000000" w:rsidR="00000000" w:rsidRPr="00000000">
        <w:rPr>
          <w:sz w:val="24"/>
          <w:szCs w:val="24"/>
          <w:rtl w:val="0"/>
        </w:rPr>
        <w:t xml:space="preserve"> is the USD version, DLR.TO is the CAD version.</w:t>
      </w:r>
    </w:p>
    <w:p w:rsidR="00000000" w:rsidDel="00000000" w:rsidP="00000000" w:rsidRDefault="00000000" w:rsidRPr="00000000" w14:paraId="0000006A">
      <w:pPr>
        <w:numPr>
          <w:ilvl w:val="0"/>
          <w:numId w:val="11"/>
        </w:numPr>
        <w:ind w:left="720" w:hanging="360"/>
        <w:rPr>
          <w:sz w:val="24"/>
          <w:szCs w:val="24"/>
          <w:u w:val="none"/>
        </w:rPr>
      </w:pPr>
      <w:r w:rsidDel="00000000" w:rsidR="00000000" w:rsidRPr="00000000">
        <w:rPr>
          <w:sz w:val="24"/>
          <w:szCs w:val="24"/>
          <w:rtl w:val="0"/>
        </w:rPr>
        <w:t xml:space="preserve">ECN fees are charged by the exchange, around 0.0035 $/share. If ~10k you start to notice.</w:t>
      </w:r>
    </w:p>
    <w:p w:rsidR="00000000" w:rsidDel="00000000" w:rsidP="00000000" w:rsidRDefault="00000000" w:rsidRPr="00000000" w14:paraId="0000006B">
      <w:pPr>
        <w:ind w:left="0" w:firstLine="0"/>
        <w:rPr>
          <w:sz w:val="24"/>
          <w:szCs w:val="24"/>
        </w:rPr>
      </w:pPr>
      <w:r w:rsidDel="00000000" w:rsidR="00000000" w:rsidRPr="00000000">
        <w:rPr>
          <w:rtl w:val="0"/>
        </w:rPr>
      </w:r>
    </w:p>
    <w:p w:rsidR="00000000" w:rsidDel="00000000" w:rsidP="00000000" w:rsidRDefault="00000000" w:rsidRPr="00000000" w14:paraId="0000006C">
      <w:pPr>
        <w:ind w:left="0" w:firstLine="0"/>
        <w:rPr>
          <w:sz w:val="24"/>
          <w:szCs w:val="24"/>
        </w:rPr>
      </w:pPr>
      <w:r w:rsidDel="00000000" w:rsidR="00000000" w:rsidRPr="00000000">
        <w:rPr>
          <w:sz w:val="24"/>
          <w:szCs w:val="24"/>
        </w:rPr>
        <w:drawing>
          <wp:inline distB="114300" distT="114300" distL="114300" distR="114300">
            <wp:extent cx="5150591" cy="2776249"/>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150591" cy="277624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sz w:val="24"/>
          <w:szCs w:val="24"/>
          <w:u w:val="single"/>
        </w:rPr>
      </w:pPr>
      <w:r w:rsidDel="00000000" w:rsidR="00000000" w:rsidRPr="00000000">
        <w:rPr>
          <w:rtl w:val="0"/>
        </w:rPr>
      </w:r>
    </w:p>
    <w:p w:rsidR="00000000" w:rsidDel="00000000" w:rsidP="00000000" w:rsidRDefault="00000000" w:rsidRPr="00000000" w14:paraId="0000006E">
      <w:pPr>
        <w:ind w:left="0" w:firstLine="0"/>
        <w:rPr>
          <w:sz w:val="24"/>
          <w:szCs w:val="24"/>
        </w:rPr>
      </w:pPr>
      <w:r w:rsidDel="00000000" w:rsidR="00000000" w:rsidRPr="00000000">
        <w:rPr>
          <w:sz w:val="24"/>
          <w:szCs w:val="24"/>
          <w:rtl w:val="0"/>
        </w:rPr>
        <w:t xml:space="preserve">Strange negative spike at the end of every quarter in </w:t>
      </w:r>
      <w:r w:rsidDel="00000000" w:rsidR="00000000" w:rsidRPr="00000000">
        <w:rPr>
          <w:sz w:val="24"/>
          <w:szCs w:val="24"/>
          <w:rtl w:val="0"/>
        </w:rPr>
        <w:t xml:space="preserve">DLR.U.TO</w:t>
      </w:r>
      <w:r w:rsidDel="00000000" w:rsidR="00000000" w:rsidRPr="00000000">
        <w:rPr>
          <w:rtl w:val="0"/>
        </w:rPr>
      </w:r>
    </w:p>
    <w:p w:rsidR="00000000" w:rsidDel="00000000" w:rsidP="00000000" w:rsidRDefault="00000000" w:rsidRPr="00000000" w14:paraId="0000006F">
      <w:pPr>
        <w:ind w:left="0" w:firstLine="0"/>
        <w:rPr>
          <w:sz w:val="24"/>
          <w:szCs w:val="24"/>
        </w:rPr>
      </w:pPr>
      <w:r w:rsidDel="00000000" w:rsidR="00000000" w:rsidRPr="00000000">
        <w:rPr>
          <w:rtl w:val="0"/>
        </w:rPr>
      </w:r>
    </w:p>
    <w:p w:rsidR="00000000" w:rsidDel="00000000" w:rsidP="00000000" w:rsidRDefault="00000000" w:rsidRPr="00000000" w14:paraId="00000070">
      <w:pPr>
        <w:ind w:left="0" w:firstLine="0"/>
        <w:rPr>
          <w:sz w:val="24"/>
          <w:szCs w:val="24"/>
        </w:rPr>
      </w:pPr>
      <w:r w:rsidDel="00000000" w:rsidR="00000000" w:rsidRPr="00000000">
        <w:rPr>
          <w:sz w:val="24"/>
          <w:szCs w:val="24"/>
          <w:rtl w:val="0"/>
        </w:rPr>
        <w:t xml:space="preserve">Sep 26 -&gt; 27, Dec 30 -&gt; 31, Mar 28 -&gt; 31, Jun 27 -&gt; 30.</w:t>
      </w:r>
    </w:p>
    <w:p w:rsidR="00000000" w:rsidDel="00000000" w:rsidP="00000000" w:rsidRDefault="00000000" w:rsidRPr="00000000" w14:paraId="00000071">
      <w:pPr>
        <w:ind w:left="0" w:firstLine="0"/>
        <w:rPr>
          <w:sz w:val="24"/>
          <w:szCs w:val="24"/>
        </w:rPr>
      </w:pPr>
      <w:r w:rsidDel="00000000" w:rsidR="00000000" w:rsidRPr="00000000">
        <w:rPr>
          <w:sz w:val="24"/>
          <w:szCs w:val="24"/>
          <w:rtl w:val="0"/>
        </w:rPr>
        <w:t xml:space="preserve">End of Q3, Q4, Q1, Q2.</w:t>
      </w:r>
    </w:p>
    <w:p w:rsidR="00000000" w:rsidDel="00000000" w:rsidP="00000000" w:rsidRDefault="00000000" w:rsidRPr="00000000" w14:paraId="00000072">
      <w:pPr>
        <w:ind w:left="0" w:firstLine="0"/>
        <w:rPr>
          <w:sz w:val="24"/>
          <w:szCs w:val="24"/>
        </w:rPr>
      </w:pPr>
      <w:r w:rsidDel="00000000" w:rsidR="00000000" w:rsidRPr="00000000">
        <w:rPr>
          <w:rtl w:val="0"/>
        </w:rPr>
      </w:r>
    </w:p>
    <w:p w:rsidR="00000000" w:rsidDel="00000000" w:rsidP="00000000" w:rsidRDefault="00000000" w:rsidRPr="00000000" w14:paraId="00000073">
      <w:pPr>
        <w:ind w:left="0" w:firstLine="0"/>
        <w:rPr>
          <w:b w:val="1"/>
          <w:bCs w:val="1"/>
          <w:sz w:val="24"/>
          <w:szCs w:val="24"/>
        </w:rPr>
      </w:pPr>
      <w:r w:rsidDel="00000000" w:rsidR="00000000" w:rsidRPr="00000000">
        <w:rPr>
          <w:b w:val="1"/>
          <w:bCs w:val="1"/>
          <w:sz w:val="24"/>
          <w:szCs w:val="24"/>
          <w:rtl w:val="0"/>
        </w:rPr>
        <w:t xml:space="preserve">Don’t do Norbert’s Gambit at the end of a calendar quarter!</w:t>
      </w:r>
    </w:p>
    <w:p w:rsidR="00000000" w:rsidDel="00000000" w:rsidP="00000000" w:rsidRDefault="00000000" w:rsidRPr="00000000" w14:paraId="00000074">
      <w:pPr>
        <w:ind w:left="0" w:firstLine="0"/>
        <w:rPr>
          <w:sz w:val="24"/>
          <w:szCs w:val="24"/>
        </w:rPr>
      </w:pPr>
      <w:r w:rsidDel="00000000" w:rsidR="00000000" w:rsidRPr="00000000">
        <w:rPr>
          <w:rtl w:val="0"/>
        </w:rPr>
      </w:r>
    </w:p>
    <w:p w:rsidR="00000000" w:rsidDel="00000000" w:rsidP="00000000" w:rsidRDefault="00000000" w:rsidRPr="00000000" w14:paraId="00000075">
      <w:pPr>
        <w:ind w:left="0" w:firstLine="0"/>
        <w:rPr>
          <w:sz w:val="24"/>
          <w:szCs w:val="24"/>
        </w:rPr>
      </w:pPr>
      <w:r w:rsidDel="00000000" w:rsidR="00000000" w:rsidRPr="00000000">
        <w:rPr>
          <w:sz w:val="24"/>
          <w:szCs w:val="24"/>
          <w:rtl w:val="0"/>
        </w:rPr>
        <w:t xml:space="preserve">They’ll actually just give you a dividend for the amount you lose, so it’s fine.</w:t>
      </w:r>
    </w:p>
    <w:p w:rsidR="00000000" w:rsidDel="00000000" w:rsidP="00000000" w:rsidRDefault="00000000" w:rsidRPr="00000000" w14:paraId="00000076">
      <w:pPr>
        <w:ind w:left="0" w:firstLine="0"/>
        <w:rPr>
          <w:sz w:val="24"/>
          <w:szCs w:val="24"/>
        </w:rPr>
      </w:pPr>
      <w:r w:rsidDel="00000000" w:rsidR="00000000" w:rsidRPr="00000000">
        <w:rPr>
          <w:rtl w:val="0"/>
        </w:rPr>
      </w:r>
    </w:p>
    <w:p w:rsidR="00000000" w:rsidDel="00000000" w:rsidP="00000000" w:rsidRDefault="00000000" w:rsidRPr="00000000" w14:paraId="00000077">
      <w:pPr>
        <w:pStyle w:val="Heading2"/>
        <w:rPr/>
      </w:pPr>
      <w:bookmarkStart w:colFirst="0" w:colLast="0" w:name="_5gmz7djsmppa" w:id="6"/>
      <w:bookmarkEnd w:id="6"/>
      <w:r w:rsidDel="00000000" w:rsidR="00000000" w:rsidRPr="00000000">
        <w:rPr>
          <w:rtl w:val="0"/>
        </w:rPr>
        <w:t xml:space="preserve">QQQ</w:t>
      </w:r>
    </w:p>
    <w:p w:rsidR="00000000" w:rsidDel="00000000" w:rsidP="00000000" w:rsidRDefault="00000000" w:rsidRPr="00000000" w14:paraId="00000078">
      <w:pPr>
        <w:numPr>
          <w:ilvl w:val="0"/>
          <w:numId w:val="6"/>
        </w:numPr>
        <w:ind w:left="720" w:hanging="360"/>
        <w:rPr>
          <w:sz w:val="24"/>
          <w:szCs w:val="24"/>
          <w:u w:val="none"/>
        </w:rPr>
      </w:pPr>
      <w:r w:rsidDel="00000000" w:rsidR="00000000" w:rsidRPr="00000000">
        <w:rPr>
          <w:sz w:val="24"/>
          <w:szCs w:val="24"/>
          <w:rtl w:val="0"/>
        </w:rPr>
        <w:t xml:space="preserve">Tracks NASDAQ 100, equally weighted holdings</w:t>
      </w:r>
    </w:p>
    <w:p w:rsidR="00000000" w:rsidDel="00000000" w:rsidP="00000000" w:rsidRDefault="00000000" w:rsidRPr="00000000" w14:paraId="00000079">
      <w:pPr>
        <w:numPr>
          <w:ilvl w:val="0"/>
          <w:numId w:val="6"/>
        </w:numPr>
        <w:ind w:left="720" w:hanging="360"/>
        <w:rPr>
          <w:sz w:val="24"/>
          <w:szCs w:val="24"/>
          <w:u w:val="none"/>
        </w:rPr>
      </w:pPr>
      <w:r w:rsidDel="00000000" w:rsidR="00000000" w:rsidRPr="00000000">
        <w:rPr>
          <w:sz w:val="24"/>
          <w:szCs w:val="24"/>
          <w:rtl w:val="0"/>
        </w:rPr>
        <w:t xml:space="preserve">50% of it is in tech</w:t>
      </w:r>
    </w:p>
    <w:p w:rsidR="00000000" w:rsidDel="00000000" w:rsidP="00000000" w:rsidRDefault="00000000" w:rsidRPr="00000000" w14:paraId="0000007A">
      <w:pPr>
        <w:numPr>
          <w:ilvl w:val="0"/>
          <w:numId w:val="6"/>
        </w:numPr>
        <w:ind w:left="720" w:hanging="360"/>
        <w:rPr>
          <w:sz w:val="24"/>
          <w:szCs w:val="24"/>
          <w:u w:val="none"/>
        </w:rPr>
      </w:pPr>
      <w:r w:rsidDel="00000000" w:rsidR="00000000" w:rsidRPr="00000000">
        <w:rPr>
          <w:sz w:val="24"/>
          <w:szCs w:val="24"/>
          <w:rtl w:val="0"/>
        </w:rPr>
        <w:t xml:space="preserve">Expense ratio (annual fees) of 0.20%</w:t>
      </w:r>
    </w:p>
    <w:p w:rsidR="00000000" w:rsidDel="00000000" w:rsidP="00000000" w:rsidRDefault="00000000" w:rsidRPr="00000000" w14:paraId="0000007B">
      <w:pPr>
        <w:numPr>
          <w:ilvl w:val="0"/>
          <w:numId w:val="6"/>
        </w:numPr>
        <w:ind w:left="720" w:hanging="360"/>
        <w:rPr>
          <w:sz w:val="24"/>
          <w:szCs w:val="24"/>
          <w:u w:val="none"/>
        </w:rPr>
      </w:pPr>
      <w:r w:rsidDel="00000000" w:rsidR="00000000" w:rsidRPr="00000000">
        <w:rPr>
          <w:sz w:val="24"/>
          <w:szCs w:val="24"/>
          <w:rtl w:val="0"/>
        </w:rPr>
        <w:t xml:space="preserve">Traded in USD only</w:t>
      </w:r>
    </w:p>
    <w:p w:rsidR="00000000" w:rsidDel="00000000" w:rsidP="00000000" w:rsidRDefault="00000000" w:rsidRPr="00000000" w14:paraId="0000007C">
      <w:pPr>
        <w:numPr>
          <w:ilvl w:val="0"/>
          <w:numId w:val="6"/>
        </w:numPr>
        <w:ind w:left="720" w:hanging="360"/>
        <w:rPr>
          <w:sz w:val="24"/>
          <w:szCs w:val="24"/>
          <w:u w:val="none"/>
        </w:rPr>
      </w:pPr>
      <w:r w:rsidDel="00000000" w:rsidR="00000000" w:rsidRPr="00000000">
        <w:rPr>
          <w:sz w:val="24"/>
          <w:szCs w:val="24"/>
          <w:rtl w:val="0"/>
        </w:rPr>
        <w:t xml:space="preserve">NDX is a non-tradable benchmark, like the Russell 1000</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SPY expense ratio is 0.0945%</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pStyle w:val="Heading2"/>
        <w:rPr/>
      </w:pPr>
      <w:bookmarkStart w:colFirst="0" w:colLast="0" w:name="_a5w1u55gk0g2" w:id="7"/>
      <w:bookmarkEnd w:id="7"/>
      <w:r w:rsidDel="00000000" w:rsidR="00000000" w:rsidRPr="00000000">
        <w:rPr>
          <w:rtl w:val="0"/>
        </w:rPr>
        <w:t xml:space="preserve">TFSA Mistakes</w:t>
      </w:r>
    </w:p>
    <w:p w:rsidR="00000000" w:rsidDel="00000000" w:rsidP="00000000" w:rsidRDefault="00000000" w:rsidRPr="00000000" w14:paraId="00000081">
      <w:pPr>
        <w:rPr>
          <w:sz w:val="24"/>
          <w:szCs w:val="24"/>
        </w:rPr>
      </w:pPr>
      <w:hyperlink r:id="rId11">
        <w:r w:rsidDel="00000000" w:rsidR="00000000" w:rsidRPr="00000000">
          <w:rPr>
            <w:color w:val="1155cc"/>
            <w:sz w:val="24"/>
            <w:szCs w:val="24"/>
            <w:u w:val="single"/>
            <w:rtl w:val="0"/>
          </w:rPr>
          <w:t xml:space="preserve">https://www.youtube.com/watch?v=s4cBibLATOU</w:t>
        </w:r>
      </w:hyperlink>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numPr>
          <w:ilvl w:val="0"/>
          <w:numId w:val="4"/>
        </w:numPr>
        <w:ind w:left="720" w:hanging="360"/>
        <w:rPr>
          <w:sz w:val="24"/>
          <w:szCs w:val="24"/>
          <w:u w:val="none"/>
        </w:rPr>
      </w:pPr>
      <w:r w:rsidDel="00000000" w:rsidR="00000000" w:rsidRPr="00000000">
        <w:rPr>
          <w:sz w:val="24"/>
          <w:szCs w:val="24"/>
          <w:rtl w:val="0"/>
        </w:rPr>
        <w:t xml:space="preserve">Best savings account in Canada is EQ Bank at 1.25%, inflation is ~2% per year.</w:t>
      </w:r>
    </w:p>
    <w:p w:rsidR="00000000" w:rsidDel="00000000" w:rsidP="00000000" w:rsidRDefault="00000000" w:rsidRPr="00000000" w14:paraId="00000084">
      <w:pPr>
        <w:numPr>
          <w:ilvl w:val="0"/>
          <w:numId w:val="4"/>
        </w:numPr>
        <w:ind w:left="720" w:hanging="360"/>
        <w:rPr>
          <w:sz w:val="24"/>
          <w:szCs w:val="24"/>
          <w:u w:val="none"/>
        </w:rPr>
      </w:pPr>
      <w:r w:rsidDel="00000000" w:rsidR="00000000" w:rsidRPr="00000000">
        <w:rPr>
          <w:sz w:val="24"/>
          <w:szCs w:val="24"/>
          <w:rtl w:val="0"/>
        </w:rPr>
        <w:t xml:space="preserve">GICs (Guaranteed Investment Certificate) give ~2% per year, 4 years ago</w:t>
      </w:r>
    </w:p>
    <w:p w:rsidR="00000000" w:rsidDel="00000000" w:rsidP="00000000" w:rsidRDefault="00000000" w:rsidRPr="00000000" w14:paraId="00000085">
      <w:pPr>
        <w:numPr>
          <w:ilvl w:val="0"/>
          <w:numId w:val="4"/>
        </w:numPr>
        <w:ind w:left="720" w:hanging="360"/>
        <w:rPr>
          <w:sz w:val="24"/>
          <w:szCs w:val="24"/>
          <w:u w:val="none"/>
        </w:rPr>
      </w:pPr>
      <w:r w:rsidDel="00000000" w:rsidR="00000000" w:rsidRPr="00000000">
        <w:rPr>
          <w:sz w:val="24"/>
          <w:szCs w:val="24"/>
          <w:rtl w:val="0"/>
        </w:rPr>
        <w:t xml:space="preserve">So TFSA should be reserved for high return assets.</w:t>
      </w:r>
    </w:p>
    <w:p w:rsidR="00000000" w:rsidDel="00000000" w:rsidP="00000000" w:rsidRDefault="00000000" w:rsidRPr="00000000" w14:paraId="00000086">
      <w:pPr>
        <w:numPr>
          <w:ilvl w:val="0"/>
          <w:numId w:val="4"/>
        </w:numPr>
        <w:ind w:left="720" w:hanging="360"/>
        <w:rPr>
          <w:sz w:val="24"/>
          <w:szCs w:val="24"/>
          <w:u w:val="none"/>
        </w:rPr>
      </w:pPr>
      <w:r w:rsidDel="00000000" w:rsidR="00000000" w:rsidRPr="00000000">
        <w:rPr>
          <w:sz w:val="24"/>
          <w:szCs w:val="24"/>
          <w:rtl w:val="0"/>
        </w:rPr>
        <w:t xml:space="preserve">In BC, Newfoundland, Nova Scotia, and New Brunswick you have to be 19 to open a TFSA account but start building room at 18.</w:t>
      </w:r>
    </w:p>
    <w:p w:rsidR="00000000" w:rsidDel="00000000" w:rsidP="00000000" w:rsidRDefault="00000000" w:rsidRPr="00000000" w14:paraId="00000087">
      <w:pPr>
        <w:numPr>
          <w:ilvl w:val="0"/>
          <w:numId w:val="4"/>
        </w:numPr>
        <w:ind w:left="720" w:hanging="360"/>
        <w:rPr>
          <w:b w:val="1"/>
          <w:bCs w:val="1"/>
          <w:sz w:val="24"/>
          <w:szCs w:val="24"/>
        </w:rPr>
      </w:pPr>
      <w:r w:rsidDel="00000000" w:rsidR="00000000" w:rsidRPr="00000000">
        <w:rPr>
          <w:b w:val="1"/>
          <w:bCs w:val="1"/>
          <w:sz w:val="24"/>
          <w:szCs w:val="24"/>
          <w:rtl w:val="0"/>
        </w:rPr>
        <w:t xml:space="preserve">Withdrawals regain contribution amount but only on January 1 of the next year.</w:t>
      </w:r>
    </w:p>
    <w:p w:rsidR="00000000" w:rsidDel="00000000" w:rsidP="00000000" w:rsidRDefault="00000000" w:rsidRPr="00000000" w14:paraId="00000088">
      <w:pPr>
        <w:numPr>
          <w:ilvl w:val="0"/>
          <w:numId w:val="4"/>
        </w:numPr>
        <w:ind w:left="720" w:hanging="360"/>
        <w:rPr>
          <w:sz w:val="24"/>
          <w:szCs w:val="24"/>
          <w:u w:val="none"/>
        </w:rPr>
      </w:pPr>
      <w:r w:rsidDel="00000000" w:rsidR="00000000" w:rsidRPr="00000000">
        <w:rPr>
          <w:sz w:val="24"/>
          <w:szCs w:val="24"/>
          <w:rtl w:val="0"/>
        </w:rPr>
        <w:t xml:space="preserve">To transfer TFSA accounts between banks, don’t withdraw then contribute (see above note, you’d need to wait to not max out contribution room for the year). Instead,</w:t>
      </w:r>
      <w:r w:rsidDel="00000000" w:rsidR="00000000" w:rsidRPr="00000000">
        <w:rPr>
          <w:b w:val="1"/>
          <w:bCs w:val="1"/>
          <w:sz w:val="24"/>
          <w:szCs w:val="24"/>
          <w:rtl w:val="0"/>
        </w:rPr>
        <w:t xml:space="preserve"> do a transfer request through the bank you’re transferring into.</w:t>
      </w:r>
    </w:p>
    <w:p w:rsidR="00000000" w:rsidDel="00000000" w:rsidP="00000000" w:rsidRDefault="00000000" w:rsidRPr="00000000" w14:paraId="00000089">
      <w:pPr>
        <w:numPr>
          <w:ilvl w:val="0"/>
          <w:numId w:val="4"/>
        </w:numPr>
        <w:ind w:left="720" w:hanging="360"/>
        <w:rPr>
          <w:sz w:val="24"/>
          <w:szCs w:val="24"/>
          <w:u w:val="none"/>
        </w:rPr>
      </w:pPr>
      <w:r w:rsidDel="00000000" w:rsidR="00000000" w:rsidRPr="00000000">
        <w:rPr>
          <w:sz w:val="24"/>
          <w:szCs w:val="24"/>
          <w:rtl w:val="0"/>
        </w:rPr>
        <w:t xml:space="preserve">Remember, Questrade reimburses transfer fees up to $150.</w:t>
      </w:r>
    </w:p>
    <w:p w:rsidR="00000000" w:rsidDel="00000000" w:rsidP="00000000" w:rsidRDefault="00000000" w:rsidRPr="00000000" w14:paraId="0000008A">
      <w:pPr>
        <w:numPr>
          <w:ilvl w:val="0"/>
          <w:numId w:val="4"/>
        </w:numPr>
        <w:ind w:left="720" w:hanging="360"/>
        <w:rPr>
          <w:b w:val="1"/>
          <w:bCs w:val="1"/>
          <w:sz w:val="24"/>
          <w:szCs w:val="24"/>
        </w:rPr>
      </w:pPr>
      <w:r w:rsidDel="00000000" w:rsidR="00000000" w:rsidRPr="00000000">
        <w:rPr>
          <w:b w:val="1"/>
          <w:bCs w:val="1"/>
          <w:sz w:val="24"/>
          <w:szCs w:val="24"/>
          <w:rtl w:val="0"/>
        </w:rPr>
        <w:t xml:space="preserve">If assets decline in a TFSA, you don’t regain contribution room.</w:t>
      </w:r>
    </w:p>
    <w:p w:rsidR="00000000" w:rsidDel="00000000" w:rsidP="00000000" w:rsidRDefault="00000000" w:rsidRPr="00000000" w14:paraId="0000008B">
      <w:pPr>
        <w:numPr>
          <w:ilvl w:val="0"/>
          <w:numId w:val="4"/>
        </w:numPr>
        <w:ind w:left="720" w:hanging="360"/>
        <w:rPr>
          <w:sz w:val="24"/>
          <w:szCs w:val="24"/>
          <w:u w:val="none"/>
        </w:rPr>
      </w:pPr>
      <w:r w:rsidDel="00000000" w:rsidR="00000000" w:rsidRPr="00000000">
        <w:rPr>
          <w:sz w:val="24"/>
          <w:szCs w:val="24"/>
          <w:rtl w:val="0"/>
        </w:rPr>
        <w:t xml:space="preserve">In a margin account you can claim a capital loss to reduce tax bill, but not in a TFSA.</w:t>
      </w:r>
    </w:p>
    <w:p w:rsidR="00000000" w:rsidDel="00000000" w:rsidP="00000000" w:rsidRDefault="00000000" w:rsidRPr="00000000" w14:paraId="0000008C">
      <w:pPr>
        <w:numPr>
          <w:ilvl w:val="0"/>
          <w:numId w:val="4"/>
        </w:numPr>
        <w:ind w:left="720" w:hanging="360"/>
        <w:rPr>
          <w:sz w:val="24"/>
          <w:szCs w:val="24"/>
          <w:u w:val="none"/>
        </w:rPr>
      </w:pPr>
      <w:r w:rsidDel="00000000" w:rsidR="00000000" w:rsidRPr="00000000">
        <w:rPr>
          <w:sz w:val="24"/>
          <w:szCs w:val="24"/>
          <w:rtl w:val="0"/>
        </w:rPr>
        <w:t xml:space="preserve">TFSA is only truly tax free for Canadian investments,</w:t>
      </w:r>
      <w:r w:rsidDel="00000000" w:rsidR="00000000" w:rsidRPr="00000000">
        <w:rPr>
          <w:b w:val="1"/>
          <w:bCs w:val="1"/>
          <w:sz w:val="24"/>
          <w:szCs w:val="24"/>
          <w:rtl w:val="0"/>
        </w:rPr>
        <w:t xml:space="preserve"> hence the 15% withholding tax on US Dividends. </w:t>
      </w:r>
      <w:r w:rsidDel="00000000" w:rsidR="00000000" w:rsidRPr="00000000">
        <w:rPr>
          <w:sz w:val="24"/>
          <w:szCs w:val="24"/>
          <w:rtl w:val="0"/>
        </w:rPr>
        <w:t xml:space="preserve">US government automatically takes this 15% away.</w:t>
      </w:r>
    </w:p>
    <w:p w:rsidR="00000000" w:rsidDel="00000000" w:rsidP="00000000" w:rsidRDefault="00000000" w:rsidRPr="00000000" w14:paraId="0000008D">
      <w:pPr>
        <w:numPr>
          <w:ilvl w:val="0"/>
          <w:numId w:val="4"/>
        </w:numPr>
        <w:ind w:left="720" w:hanging="360"/>
        <w:rPr>
          <w:sz w:val="24"/>
          <w:szCs w:val="24"/>
        </w:rPr>
      </w:pPr>
      <w:r w:rsidDel="00000000" w:rsidR="00000000" w:rsidRPr="00000000">
        <w:rPr>
          <w:sz w:val="24"/>
          <w:szCs w:val="24"/>
          <w:rtl w:val="0"/>
        </w:rPr>
        <w:t xml:space="preserve">Due to US-Canada Tax Treaty, only RRSP, RRIF, and LIRA are exempt from US withholding taxes, not TFSA.</w:t>
      </w:r>
    </w:p>
    <w:p w:rsidR="00000000" w:rsidDel="00000000" w:rsidP="00000000" w:rsidRDefault="00000000" w:rsidRPr="00000000" w14:paraId="0000008E">
      <w:pPr>
        <w:numPr>
          <w:ilvl w:val="0"/>
          <w:numId w:val="4"/>
        </w:numPr>
        <w:ind w:left="720" w:hanging="360"/>
        <w:rPr>
          <w:sz w:val="24"/>
          <w:szCs w:val="24"/>
          <w:u w:val="none"/>
        </w:rPr>
      </w:pPr>
      <w:r w:rsidDel="00000000" w:rsidR="00000000" w:rsidRPr="00000000">
        <w:rPr>
          <w:b w:val="1"/>
          <w:bCs w:val="1"/>
          <w:sz w:val="24"/>
          <w:szCs w:val="24"/>
          <w:rtl w:val="0"/>
        </w:rPr>
        <w:t xml:space="preserve">Note capital gains are always 100% tax-fre</w:t>
      </w:r>
      <w:r w:rsidDel="00000000" w:rsidR="00000000" w:rsidRPr="00000000">
        <w:rPr>
          <w:sz w:val="24"/>
          <w:szCs w:val="24"/>
          <w:rtl w:val="0"/>
        </w:rPr>
        <w:t xml:space="preserve">e, just not dividends.</w:t>
      </w:r>
    </w:p>
    <w:p w:rsidR="00000000" w:rsidDel="00000000" w:rsidP="00000000" w:rsidRDefault="00000000" w:rsidRPr="00000000" w14:paraId="0000008F">
      <w:pPr>
        <w:numPr>
          <w:ilvl w:val="0"/>
          <w:numId w:val="4"/>
        </w:numPr>
        <w:ind w:left="720" w:hanging="360"/>
        <w:rPr>
          <w:sz w:val="24"/>
          <w:szCs w:val="24"/>
          <w:u w:val="none"/>
        </w:rPr>
      </w:pPr>
      <w:r w:rsidDel="00000000" w:rsidR="00000000" w:rsidRPr="00000000">
        <w:rPr>
          <w:sz w:val="24"/>
          <w:szCs w:val="24"/>
          <w:rtl w:val="0"/>
        </w:rPr>
        <w:t xml:space="preserve">Day trading is business income, not investment income, and is disallowed by the CRA.</w:t>
      </w:r>
    </w:p>
    <w:p w:rsidR="00000000" w:rsidDel="00000000" w:rsidP="00000000" w:rsidRDefault="00000000" w:rsidRPr="00000000" w14:paraId="00000090">
      <w:pPr>
        <w:ind w:left="0" w:firstLine="0"/>
        <w:rPr>
          <w:sz w:val="24"/>
          <w:szCs w:val="24"/>
        </w:rPr>
      </w:pPr>
      <w:r w:rsidDel="00000000" w:rsidR="00000000" w:rsidRPr="00000000">
        <w:rPr>
          <w:rtl w:val="0"/>
        </w:rPr>
      </w:r>
    </w:p>
    <w:p w:rsidR="00000000" w:rsidDel="00000000" w:rsidP="00000000" w:rsidRDefault="00000000" w:rsidRPr="00000000" w14:paraId="00000091">
      <w:pPr>
        <w:pStyle w:val="Heading2"/>
        <w:rPr/>
      </w:pPr>
      <w:bookmarkStart w:colFirst="0" w:colLast="0" w:name="_olbgc0pd3vz8" w:id="8"/>
      <w:bookmarkEnd w:id="8"/>
      <w:r w:rsidDel="00000000" w:rsidR="00000000" w:rsidRPr="00000000">
        <w:rPr>
          <w:rtl w:val="0"/>
        </w:rPr>
        <w:t xml:space="preserve">VFV vs VOO</w:t>
      </w:r>
    </w:p>
    <w:p w:rsidR="00000000" w:rsidDel="00000000" w:rsidP="00000000" w:rsidRDefault="00000000" w:rsidRPr="00000000" w14:paraId="00000092">
      <w:pPr>
        <w:ind w:left="0" w:firstLine="0"/>
        <w:rPr>
          <w:sz w:val="24"/>
          <w:szCs w:val="24"/>
        </w:rPr>
      </w:pPr>
      <w:r w:rsidDel="00000000" w:rsidR="00000000" w:rsidRPr="00000000">
        <w:rPr>
          <w:rtl w:val="0"/>
        </w:rPr>
      </w:r>
    </w:p>
    <w:p w:rsidR="00000000" w:rsidDel="00000000" w:rsidP="00000000" w:rsidRDefault="00000000" w:rsidRPr="00000000" w14:paraId="00000093">
      <w:pPr>
        <w:ind w:left="0" w:firstLine="0"/>
        <w:rPr>
          <w:sz w:val="24"/>
          <w:szCs w:val="24"/>
        </w:rPr>
      </w:pPr>
      <w:r w:rsidDel="00000000" w:rsidR="00000000" w:rsidRPr="00000000">
        <w:rPr>
          <w:sz w:val="24"/>
          <w:szCs w:val="24"/>
          <w:rtl w:val="0"/>
        </w:rPr>
        <w:t xml:space="preserve">Parameters:</w:t>
      </w:r>
    </w:p>
    <w:p w:rsidR="00000000" w:rsidDel="00000000" w:rsidP="00000000" w:rsidRDefault="00000000" w:rsidRPr="00000000" w14:paraId="00000094">
      <w:pPr>
        <w:numPr>
          <w:ilvl w:val="0"/>
          <w:numId w:val="1"/>
        </w:numPr>
        <w:ind w:left="720" w:hanging="360"/>
        <w:rPr>
          <w:sz w:val="24"/>
          <w:szCs w:val="24"/>
          <w:u w:val="none"/>
        </w:rPr>
      </w:pPr>
      <w:r w:rsidDel="00000000" w:rsidR="00000000" w:rsidRPr="00000000">
        <w:rPr>
          <w:sz w:val="24"/>
          <w:szCs w:val="24"/>
          <w:rtl w:val="0"/>
        </w:rPr>
        <w:t xml:space="preserve">0.09% vs 0.03% fees</w:t>
      </w:r>
    </w:p>
    <w:p w:rsidR="00000000" w:rsidDel="00000000" w:rsidP="00000000" w:rsidRDefault="00000000" w:rsidRPr="00000000" w14:paraId="00000095">
      <w:pPr>
        <w:numPr>
          <w:ilvl w:val="0"/>
          <w:numId w:val="1"/>
        </w:numPr>
        <w:ind w:left="720" w:hanging="360"/>
        <w:rPr>
          <w:sz w:val="24"/>
          <w:szCs w:val="24"/>
          <w:u w:val="none"/>
        </w:rPr>
      </w:pPr>
      <w:r w:rsidDel="00000000" w:rsidR="00000000" w:rsidRPr="00000000">
        <w:rPr>
          <w:sz w:val="24"/>
          <w:szCs w:val="24"/>
          <w:rtl w:val="0"/>
        </w:rPr>
        <w:t xml:space="preserve">~$2 SPY Dividends per share per year (on $600/share)</w:t>
      </w:r>
    </w:p>
    <w:p w:rsidR="00000000" w:rsidDel="00000000" w:rsidP="00000000" w:rsidRDefault="00000000" w:rsidRPr="00000000" w14:paraId="00000096">
      <w:pPr>
        <w:numPr>
          <w:ilvl w:val="0"/>
          <w:numId w:val="1"/>
        </w:numPr>
        <w:ind w:left="720" w:hanging="360"/>
        <w:rPr>
          <w:sz w:val="24"/>
          <w:szCs w:val="24"/>
          <w:u w:val="none"/>
        </w:rPr>
      </w:pPr>
      <w:r w:rsidDel="00000000" w:rsidR="00000000" w:rsidRPr="00000000">
        <w:rPr>
          <w:sz w:val="24"/>
          <w:szCs w:val="24"/>
          <w:rtl w:val="0"/>
        </w:rPr>
        <w:t xml:space="preserve">15% withholding tax on VFV dividends (but not on VOO?)</w:t>
      </w:r>
    </w:p>
    <w:p w:rsidR="00000000" w:rsidDel="00000000" w:rsidP="00000000" w:rsidRDefault="00000000" w:rsidRPr="00000000" w14:paraId="00000097">
      <w:pPr>
        <w:ind w:left="0" w:firstLine="0"/>
        <w:rPr>
          <w:sz w:val="24"/>
          <w:szCs w:val="24"/>
        </w:rPr>
      </w:pPr>
      <w:r w:rsidDel="00000000" w:rsidR="00000000" w:rsidRPr="00000000">
        <w:rPr>
          <w:rtl w:val="0"/>
        </w:rPr>
      </w:r>
    </w:p>
    <w:p w:rsidR="00000000" w:rsidDel="00000000" w:rsidP="00000000" w:rsidRDefault="00000000" w:rsidRPr="00000000" w14:paraId="00000098">
      <w:pPr>
        <w:ind w:left="0" w:firstLine="0"/>
        <w:rPr>
          <w:sz w:val="24"/>
          <w:szCs w:val="24"/>
        </w:rPr>
      </w:pPr>
      <w:r w:rsidDel="00000000" w:rsidR="00000000" w:rsidRPr="00000000">
        <w:rPr>
          <w:sz w:val="24"/>
          <w:szCs w:val="24"/>
          <w:rtl w:val="0"/>
        </w:rPr>
        <w:t xml:space="preserve">Double checked management expense ratio, it’s correct: </w:t>
      </w:r>
      <w:hyperlink r:id="rId12">
        <w:r w:rsidDel="00000000" w:rsidR="00000000" w:rsidRPr="00000000">
          <w:rPr>
            <w:color w:val="1155cc"/>
            <w:sz w:val="24"/>
            <w:szCs w:val="24"/>
            <w:u w:val="single"/>
            <w:rtl w:val="0"/>
          </w:rPr>
          <w:t xml:space="preserve">https://investor.vanguard.com/investment-products/etfs/profile/voo</w:t>
        </w:r>
      </w:hyperlink>
      <w:r w:rsidDel="00000000" w:rsidR="00000000" w:rsidRPr="00000000">
        <w:rPr>
          <w:rtl w:val="0"/>
        </w:rPr>
      </w:r>
    </w:p>
    <w:p w:rsidR="00000000" w:rsidDel="00000000" w:rsidP="00000000" w:rsidRDefault="00000000" w:rsidRPr="00000000" w14:paraId="00000099">
      <w:pPr>
        <w:ind w:left="0" w:firstLine="0"/>
        <w:rPr>
          <w:sz w:val="24"/>
          <w:szCs w:val="24"/>
        </w:rPr>
      </w:pPr>
      <w:r w:rsidDel="00000000" w:rsidR="00000000" w:rsidRPr="00000000">
        <w:rPr>
          <w:rtl w:val="0"/>
        </w:rPr>
      </w:r>
    </w:p>
    <w:p w:rsidR="00000000" w:rsidDel="00000000" w:rsidP="00000000" w:rsidRDefault="00000000" w:rsidRPr="00000000" w14:paraId="0000009A">
      <w:pPr>
        <w:ind w:left="0" w:firstLine="0"/>
        <w:rPr>
          <w:sz w:val="24"/>
          <w:szCs w:val="24"/>
        </w:rPr>
      </w:pPr>
      <w:r w:rsidDel="00000000" w:rsidR="00000000" w:rsidRPr="00000000">
        <w:rPr>
          <w:sz w:val="24"/>
          <w:szCs w:val="24"/>
          <w:rtl w:val="0"/>
        </w:rPr>
        <w:t xml:space="preserve">Dividends are 0.33% per year. The withholding tax taxes this down by 0.000495% to 0.27% per year. 0.5% amount to $50/year on $10k. Significant enough to mention.</w:t>
      </w:r>
    </w:p>
    <w:p w:rsidR="00000000" w:rsidDel="00000000" w:rsidP="00000000" w:rsidRDefault="00000000" w:rsidRPr="00000000" w14:paraId="0000009B">
      <w:pPr>
        <w:ind w:left="0" w:firstLine="0"/>
        <w:rPr>
          <w:sz w:val="24"/>
          <w:szCs w:val="24"/>
        </w:rPr>
      </w:pPr>
      <w:r w:rsidDel="00000000" w:rsidR="00000000" w:rsidRPr="00000000">
        <w:rPr>
          <w:rtl w:val="0"/>
        </w:rPr>
      </w:r>
    </w:p>
    <w:p w:rsidR="00000000" w:rsidDel="00000000" w:rsidP="00000000" w:rsidRDefault="00000000" w:rsidRPr="00000000" w14:paraId="0000009C">
      <w:pPr>
        <w:ind w:left="0" w:firstLine="0"/>
        <w:rPr>
          <w:b w:val="1"/>
          <w:bCs w:val="1"/>
          <w:sz w:val="24"/>
          <w:szCs w:val="24"/>
        </w:rPr>
      </w:pPr>
      <w:r w:rsidDel="00000000" w:rsidR="00000000" w:rsidRPr="00000000">
        <w:rPr>
          <w:sz w:val="24"/>
          <w:szCs w:val="24"/>
          <w:rtl w:val="0"/>
        </w:rPr>
        <w:t xml:space="preserve">VOO is only exempt from </w:t>
      </w:r>
      <w:r w:rsidDel="00000000" w:rsidR="00000000" w:rsidRPr="00000000">
        <w:rPr>
          <w:b w:val="1"/>
          <w:bCs w:val="1"/>
          <w:sz w:val="24"/>
          <w:szCs w:val="24"/>
          <w:rtl w:val="0"/>
        </w:rPr>
        <w:t xml:space="preserve">withholding tax </w:t>
      </w:r>
      <w:r w:rsidDel="00000000" w:rsidR="00000000" w:rsidRPr="00000000">
        <w:rPr>
          <w:sz w:val="24"/>
          <w:szCs w:val="24"/>
          <w:rtl w:val="0"/>
        </w:rPr>
        <w:t xml:space="preserve">if held in an RRSP, </w:t>
      </w:r>
      <w:r w:rsidDel="00000000" w:rsidR="00000000" w:rsidRPr="00000000">
        <w:rPr>
          <w:b w:val="1"/>
          <w:bCs w:val="1"/>
          <w:sz w:val="24"/>
          <w:szCs w:val="24"/>
          <w:rtl w:val="0"/>
        </w:rPr>
        <w:t xml:space="preserve">otherwise it’s always applied.</w:t>
      </w:r>
    </w:p>
    <w:p w:rsidR="00000000" w:rsidDel="00000000" w:rsidP="00000000" w:rsidRDefault="00000000" w:rsidRPr="00000000" w14:paraId="0000009D">
      <w:pPr>
        <w:ind w:left="0" w:firstLine="0"/>
        <w:rPr>
          <w:sz w:val="24"/>
          <w:szCs w:val="24"/>
        </w:rPr>
      </w:pPr>
      <w:r w:rsidDel="00000000" w:rsidR="00000000" w:rsidRPr="00000000">
        <w:rPr>
          <w:sz w:val="24"/>
          <w:szCs w:val="24"/>
          <w:rtl w:val="0"/>
        </w:rPr>
        <w:t xml:space="preserve">This aligns with TFSA Mistakes research, I just didn’t put two and two together.</w:t>
      </w:r>
    </w:p>
    <w:p w:rsidR="00000000" w:rsidDel="00000000" w:rsidP="00000000" w:rsidRDefault="00000000" w:rsidRPr="00000000" w14:paraId="0000009E">
      <w:pPr>
        <w:ind w:left="0" w:firstLine="0"/>
        <w:rPr>
          <w:sz w:val="24"/>
          <w:szCs w:val="24"/>
        </w:rPr>
      </w:pPr>
      <w:hyperlink r:id="rId13">
        <w:r w:rsidDel="00000000" w:rsidR="00000000" w:rsidRPr="00000000">
          <w:rPr>
            <w:color w:val="1155cc"/>
            <w:sz w:val="24"/>
            <w:szCs w:val="24"/>
            <w:u w:val="single"/>
            <w:rtl w:val="0"/>
          </w:rPr>
          <w:t xml:space="preserve">https://www.reddit.com/r/CanadianInvestor/comments/187hhxk/vfv_vs_voo/</w:t>
        </w:r>
      </w:hyperlink>
      <w:r w:rsidDel="00000000" w:rsidR="00000000" w:rsidRPr="00000000">
        <w:rPr>
          <w:rtl w:val="0"/>
        </w:rPr>
      </w:r>
    </w:p>
    <w:p w:rsidR="00000000" w:rsidDel="00000000" w:rsidP="00000000" w:rsidRDefault="00000000" w:rsidRPr="00000000" w14:paraId="0000009F">
      <w:pPr>
        <w:ind w:left="0" w:firstLine="0"/>
        <w:rPr>
          <w:sz w:val="24"/>
          <w:szCs w:val="24"/>
        </w:rPr>
      </w:pPr>
      <w:r w:rsidDel="00000000" w:rsidR="00000000" w:rsidRPr="00000000">
        <w:rPr>
          <w:rtl w:val="0"/>
        </w:rPr>
      </w:r>
    </w:p>
    <w:p w:rsidR="00000000" w:rsidDel="00000000" w:rsidP="00000000" w:rsidRDefault="00000000" w:rsidRPr="00000000" w14:paraId="000000A0">
      <w:pPr>
        <w:ind w:left="0" w:firstLine="0"/>
        <w:rPr>
          <w:sz w:val="24"/>
          <w:szCs w:val="24"/>
        </w:rPr>
      </w:pPr>
      <w:r w:rsidDel="00000000" w:rsidR="00000000" w:rsidRPr="00000000">
        <w:rPr>
          <w:b w:val="1"/>
          <w:bCs w:val="1"/>
          <w:sz w:val="24"/>
          <w:szCs w:val="24"/>
          <w:rtl w:val="0"/>
        </w:rPr>
        <w:t xml:space="preserve">So the only difference is the fees,</w:t>
      </w:r>
      <w:r w:rsidDel="00000000" w:rsidR="00000000" w:rsidRPr="00000000">
        <w:rPr>
          <w:sz w:val="24"/>
          <w:szCs w:val="24"/>
          <w:rtl w:val="0"/>
        </w:rPr>
        <w:t xml:space="preserve"> which if I invested $10k (about what I will into SPY), would net out to $9 or $3. So completely insignificant.</w:t>
      </w:r>
    </w:p>
    <w:p w:rsidR="00000000" w:rsidDel="00000000" w:rsidP="00000000" w:rsidRDefault="00000000" w:rsidRPr="00000000" w14:paraId="000000A1">
      <w:pPr>
        <w:ind w:left="0" w:firstLine="0"/>
        <w:rPr>
          <w:sz w:val="24"/>
          <w:szCs w:val="24"/>
        </w:rPr>
      </w:pPr>
      <w:r w:rsidDel="00000000" w:rsidR="00000000" w:rsidRPr="00000000">
        <w:rPr>
          <w:rtl w:val="0"/>
        </w:rPr>
      </w:r>
    </w:p>
    <w:p w:rsidR="00000000" w:rsidDel="00000000" w:rsidP="00000000" w:rsidRDefault="00000000" w:rsidRPr="00000000" w14:paraId="000000A2">
      <w:pPr>
        <w:ind w:left="0" w:firstLine="0"/>
        <w:rPr>
          <w:sz w:val="24"/>
          <w:szCs w:val="24"/>
        </w:rPr>
      </w:pPr>
      <w:r w:rsidDel="00000000" w:rsidR="00000000" w:rsidRPr="00000000">
        <w:rPr>
          <w:sz w:val="24"/>
          <w:szCs w:val="24"/>
          <w:rtl w:val="0"/>
        </w:rPr>
        <w:t xml:space="preserve">And I won’t be opening an RRSP due to the lack of capital availability in it. Can’t transfer out until retired, it is a retirement savings account.</w:t>
      </w:r>
    </w:p>
    <w:p w:rsidR="00000000" w:rsidDel="00000000" w:rsidP="00000000" w:rsidRDefault="00000000" w:rsidRPr="00000000" w14:paraId="000000A3">
      <w:pPr>
        <w:ind w:left="0" w:firstLine="0"/>
        <w:rPr>
          <w:sz w:val="24"/>
          <w:szCs w:val="24"/>
        </w:rPr>
      </w:pPr>
      <w:r w:rsidDel="00000000" w:rsidR="00000000" w:rsidRPr="00000000">
        <w:rPr>
          <w:rtl w:val="0"/>
        </w:rPr>
      </w:r>
    </w:p>
    <w:p w:rsidR="00000000" w:rsidDel="00000000" w:rsidP="00000000" w:rsidRDefault="00000000" w:rsidRPr="00000000" w14:paraId="000000A4">
      <w:pPr>
        <w:ind w:left="0" w:firstLine="0"/>
        <w:rPr>
          <w:b w:val="1"/>
          <w:bCs w:val="1"/>
          <w:sz w:val="24"/>
          <w:szCs w:val="24"/>
        </w:rPr>
      </w:pPr>
      <w:r w:rsidDel="00000000" w:rsidR="00000000" w:rsidRPr="00000000">
        <w:rPr>
          <w:sz w:val="24"/>
          <w:szCs w:val="24"/>
          <w:rtl w:val="0"/>
        </w:rPr>
        <w:t xml:space="preserve">VFV vs VOO comes down to which currency you want to hold. </w:t>
      </w:r>
      <w:r w:rsidDel="00000000" w:rsidR="00000000" w:rsidRPr="00000000">
        <w:rPr>
          <w:b w:val="1"/>
          <w:bCs w:val="1"/>
          <w:sz w:val="24"/>
          <w:szCs w:val="24"/>
          <w:rtl w:val="0"/>
        </w:rPr>
        <w:t xml:space="preserve">VOO would require Norbert’s gambit so VFV is easier.</w:t>
      </w:r>
    </w:p>
    <w:p w:rsidR="00000000" w:rsidDel="00000000" w:rsidP="00000000" w:rsidRDefault="00000000" w:rsidRPr="00000000" w14:paraId="000000A5">
      <w:pPr>
        <w:ind w:left="0" w:firstLine="0"/>
        <w:rPr>
          <w:b w:val="1"/>
          <w:bCs w:val="1"/>
          <w:sz w:val="24"/>
          <w:szCs w:val="24"/>
        </w:rPr>
      </w:pPr>
      <w:r w:rsidDel="00000000" w:rsidR="00000000" w:rsidRPr="00000000">
        <w:rPr>
          <w:rtl w:val="0"/>
        </w:rPr>
      </w:r>
    </w:p>
    <w:p w:rsidR="00000000" w:rsidDel="00000000" w:rsidP="00000000" w:rsidRDefault="00000000" w:rsidRPr="00000000" w14:paraId="000000A6">
      <w:pPr>
        <w:pStyle w:val="Heading2"/>
        <w:rPr/>
      </w:pPr>
      <w:bookmarkStart w:colFirst="0" w:colLast="0" w:name="_mkbtk7v9eijb" w:id="9"/>
      <w:bookmarkEnd w:id="9"/>
      <w:r w:rsidDel="00000000" w:rsidR="00000000" w:rsidRPr="00000000">
        <w:rPr>
          <w:rtl w:val="0"/>
        </w:rPr>
        <w:t xml:space="preserve">Attempting to buy VFV</w:t>
      </w:r>
    </w:p>
    <w:p w:rsidR="00000000" w:rsidDel="00000000" w:rsidP="00000000" w:rsidRDefault="00000000" w:rsidRPr="00000000" w14:paraId="000000A7">
      <w:pPr>
        <w:ind w:left="0" w:firstLine="0"/>
        <w:rPr>
          <w:sz w:val="24"/>
          <w:szCs w:val="24"/>
        </w:rPr>
      </w:pPr>
      <w:r w:rsidDel="00000000" w:rsidR="00000000" w:rsidRPr="00000000">
        <w:rPr>
          <w:rtl w:val="0"/>
        </w:rPr>
      </w:r>
    </w:p>
    <w:p w:rsidR="00000000" w:rsidDel="00000000" w:rsidP="00000000" w:rsidRDefault="00000000" w:rsidRPr="00000000" w14:paraId="000000A8">
      <w:pPr>
        <w:numPr>
          <w:ilvl w:val="0"/>
          <w:numId w:val="2"/>
        </w:numPr>
        <w:ind w:left="720" w:hanging="360"/>
        <w:rPr>
          <w:sz w:val="24"/>
          <w:szCs w:val="24"/>
          <w:u w:val="none"/>
        </w:rPr>
      </w:pPr>
      <w:r w:rsidDel="00000000" w:rsidR="00000000" w:rsidRPr="00000000">
        <w:rPr>
          <w:sz w:val="24"/>
          <w:szCs w:val="24"/>
          <w:rtl w:val="0"/>
        </w:rPr>
        <w:t xml:space="preserve">Day orders can’t be placed outside of trading hours.</w:t>
      </w:r>
    </w:p>
    <w:p w:rsidR="00000000" w:rsidDel="00000000" w:rsidP="00000000" w:rsidRDefault="00000000" w:rsidRPr="00000000" w14:paraId="000000A9">
      <w:pPr>
        <w:numPr>
          <w:ilvl w:val="0"/>
          <w:numId w:val="2"/>
        </w:numPr>
        <w:ind w:left="720" w:hanging="360"/>
        <w:rPr>
          <w:sz w:val="24"/>
          <w:szCs w:val="24"/>
          <w:u w:val="none"/>
        </w:rPr>
      </w:pPr>
      <w:r w:rsidDel="00000000" w:rsidR="00000000" w:rsidRPr="00000000">
        <w:rPr>
          <w:sz w:val="24"/>
          <w:szCs w:val="24"/>
          <w:rtl w:val="0"/>
        </w:rPr>
        <w:t xml:space="preserve">This caused my order to immediately fail, we’re 8 minutes after TSX trading hours (3 hour diff).</w:t>
      </w:r>
    </w:p>
    <w:p w:rsidR="00000000" w:rsidDel="00000000" w:rsidP="00000000" w:rsidRDefault="00000000" w:rsidRPr="00000000" w14:paraId="000000AA">
      <w:pPr>
        <w:numPr>
          <w:ilvl w:val="0"/>
          <w:numId w:val="2"/>
        </w:numPr>
        <w:ind w:left="720" w:hanging="360"/>
        <w:rPr>
          <w:sz w:val="24"/>
          <w:szCs w:val="24"/>
          <w:u w:val="none"/>
        </w:rPr>
      </w:pPr>
      <w:r w:rsidDel="00000000" w:rsidR="00000000" w:rsidRPr="00000000">
        <w:rPr>
          <w:sz w:val="24"/>
          <w:szCs w:val="24"/>
          <w:rtl w:val="0"/>
        </w:rPr>
        <w:t xml:space="preserve">Setting a limit buy above the current price makes it execute at any price below your limit.</w:t>
      </w:r>
    </w:p>
    <w:p w:rsidR="00000000" w:rsidDel="00000000" w:rsidP="00000000" w:rsidRDefault="00000000" w:rsidRPr="00000000" w14:paraId="000000AB">
      <w:pPr>
        <w:pStyle w:val="Heading2"/>
        <w:rPr>
          <w:sz w:val="24"/>
          <w:szCs w:val="24"/>
        </w:rPr>
      </w:pPr>
      <w:bookmarkStart w:colFirst="0" w:colLast="0" w:name="_sn408b5lqafd" w:id="10"/>
      <w:bookmarkEnd w:id="10"/>
      <w:r w:rsidDel="00000000" w:rsidR="00000000" w:rsidRPr="00000000">
        <w:rPr>
          <w:rtl w:val="0"/>
        </w:rPr>
      </w:r>
    </w:p>
    <w:p w:rsidR="00000000" w:rsidDel="00000000" w:rsidP="00000000" w:rsidRDefault="00000000" w:rsidRPr="00000000" w14:paraId="000000AC">
      <w:pPr>
        <w:pStyle w:val="Heading2"/>
        <w:rPr>
          <w:sz w:val="24"/>
          <w:szCs w:val="24"/>
        </w:rPr>
      </w:pPr>
      <w:bookmarkStart w:colFirst="0" w:colLast="0" w:name="_sxtnzc2oh4hk" w:id="11"/>
      <w:bookmarkEnd w:id="11"/>
      <w:r w:rsidDel="00000000" w:rsidR="00000000" w:rsidRPr="00000000">
        <w:rPr>
          <w:rtl w:val="0"/>
        </w:rPr>
        <w:t xml:space="preserve">QQC vs QQC.F - Currency Hedging</w:t>
      </w: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ind w:left="0" w:firstLine="0"/>
        <w:rPr>
          <w:sz w:val="24"/>
          <w:szCs w:val="24"/>
        </w:rPr>
      </w:pPr>
      <w:hyperlink r:id="rId14">
        <w:r w:rsidDel="00000000" w:rsidR="00000000" w:rsidRPr="00000000">
          <w:rPr>
            <w:color w:val="1155cc"/>
            <w:sz w:val="24"/>
            <w:szCs w:val="24"/>
            <w:u w:val="single"/>
            <w:rtl w:val="0"/>
          </w:rPr>
          <w:t xml:space="preserve">https://grok.com/chat/854c32b6-3380-4d4d-a4c8-f0435300a0c1</w:t>
        </w:r>
      </w:hyperlink>
      <w:r w:rsidDel="00000000" w:rsidR="00000000" w:rsidRPr="00000000">
        <w:rPr>
          <w:rtl w:val="0"/>
        </w:rPr>
      </w:r>
    </w:p>
    <w:p w:rsidR="00000000" w:rsidDel="00000000" w:rsidP="00000000" w:rsidRDefault="00000000" w:rsidRPr="00000000" w14:paraId="000000AF">
      <w:pPr>
        <w:ind w:left="0" w:firstLine="0"/>
        <w:rPr>
          <w:sz w:val="24"/>
          <w:szCs w:val="24"/>
        </w:rPr>
      </w:pPr>
      <w:r w:rsidDel="00000000" w:rsidR="00000000" w:rsidRPr="00000000">
        <w:rPr>
          <w:rtl w:val="0"/>
        </w:rPr>
      </w:r>
    </w:p>
    <w:p w:rsidR="00000000" w:rsidDel="00000000" w:rsidP="00000000" w:rsidRDefault="00000000" w:rsidRPr="00000000" w14:paraId="000000B0">
      <w:pPr>
        <w:ind w:left="0" w:firstLine="0"/>
        <w:rPr>
          <w:sz w:val="24"/>
          <w:szCs w:val="24"/>
        </w:rPr>
      </w:pPr>
      <w:hyperlink r:id="rId15">
        <w:r w:rsidDel="00000000" w:rsidR="00000000" w:rsidRPr="00000000">
          <w:rPr>
            <w:color w:val="1155cc"/>
            <w:sz w:val="24"/>
            <w:szCs w:val="24"/>
            <w:u w:val="single"/>
            <w:rtl w:val="0"/>
          </w:rPr>
          <w:t xml:space="preserve">https://modernmoney.ca/investing/qqc-vs-qqc-f/</w:t>
        </w:r>
      </w:hyperlink>
      <w:r w:rsidDel="00000000" w:rsidR="00000000" w:rsidRPr="00000000">
        <w:rPr>
          <w:rtl w:val="0"/>
        </w:rPr>
      </w:r>
    </w:p>
    <w:p w:rsidR="00000000" w:rsidDel="00000000" w:rsidP="00000000" w:rsidRDefault="00000000" w:rsidRPr="00000000" w14:paraId="000000B1">
      <w:pPr>
        <w:ind w:left="0" w:firstLine="0"/>
        <w:rPr>
          <w:sz w:val="24"/>
          <w:szCs w:val="24"/>
        </w:rPr>
      </w:pPr>
      <w:r w:rsidDel="00000000" w:rsidR="00000000" w:rsidRPr="00000000">
        <w:rPr>
          <w:rtl w:val="0"/>
        </w:rPr>
      </w:r>
    </w:p>
    <w:p w:rsidR="00000000" w:rsidDel="00000000" w:rsidP="00000000" w:rsidRDefault="00000000" w:rsidRPr="00000000" w14:paraId="000000B2">
      <w:pPr>
        <w:ind w:left="0" w:firstLine="0"/>
        <w:rPr>
          <w:sz w:val="24"/>
          <w:szCs w:val="24"/>
        </w:rPr>
      </w:pPr>
      <w:r w:rsidDel="00000000" w:rsidR="00000000" w:rsidRPr="00000000">
        <w:rPr>
          <w:sz w:val="24"/>
          <w:szCs w:val="24"/>
          <w:rtl w:val="0"/>
        </w:rPr>
        <w:t xml:space="preserve">QQC and QQC.F both track the NASDAQ 100 (QQQ).</w:t>
      </w:r>
    </w:p>
    <w:p w:rsidR="00000000" w:rsidDel="00000000" w:rsidP="00000000" w:rsidRDefault="00000000" w:rsidRPr="00000000" w14:paraId="000000B3">
      <w:pPr>
        <w:ind w:left="0" w:firstLine="0"/>
        <w:rPr>
          <w:sz w:val="24"/>
          <w:szCs w:val="24"/>
        </w:rPr>
      </w:pPr>
      <w:r w:rsidDel="00000000" w:rsidR="00000000" w:rsidRPr="00000000">
        <w:rPr>
          <w:rtl w:val="0"/>
        </w:rPr>
      </w:r>
    </w:p>
    <w:p w:rsidR="00000000" w:rsidDel="00000000" w:rsidP="00000000" w:rsidRDefault="00000000" w:rsidRPr="00000000" w14:paraId="000000B4">
      <w:pPr>
        <w:ind w:left="0" w:firstLine="0"/>
        <w:rPr>
          <w:sz w:val="24"/>
          <w:szCs w:val="24"/>
        </w:rPr>
      </w:pPr>
      <w:r w:rsidDel="00000000" w:rsidR="00000000" w:rsidRPr="00000000">
        <w:rPr>
          <w:sz w:val="24"/>
          <w:szCs w:val="24"/>
          <w:rtl w:val="0"/>
        </w:rPr>
        <w:t xml:space="preserve">QQC is exposed to the CAD-USD exchange rate while QQC.F uses hedging to minimize currency exposure.</w:t>
      </w:r>
    </w:p>
    <w:p w:rsidR="00000000" w:rsidDel="00000000" w:rsidP="00000000" w:rsidRDefault="00000000" w:rsidRPr="00000000" w14:paraId="000000B5">
      <w:pPr>
        <w:ind w:left="0" w:firstLine="0"/>
        <w:rPr>
          <w:sz w:val="24"/>
          <w:szCs w:val="24"/>
        </w:rPr>
      </w:pPr>
      <w:r w:rsidDel="00000000" w:rsidR="00000000" w:rsidRPr="00000000">
        <w:rPr>
          <w:rtl w:val="0"/>
        </w:rPr>
      </w:r>
    </w:p>
    <w:p w:rsidR="00000000" w:rsidDel="00000000" w:rsidP="00000000" w:rsidRDefault="00000000" w:rsidRPr="00000000" w14:paraId="000000B6">
      <w:pPr>
        <w:ind w:left="0" w:firstLine="0"/>
        <w:rPr>
          <w:sz w:val="24"/>
          <w:szCs w:val="24"/>
        </w:rPr>
      </w:pPr>
      <w:r w:rsidDel="00000000" w:rsidR="00000000" w:rsidRPr="00000000">
        <w:rPr>
          <w:sz w:val="24"/>
          <w:szCs w:val="24"/>
          <w:rtl w:val="0"/>
        </w:rPr>
        <w:t xml:space="preserve">When I’m (me) buying the NASDAQ 100 I’m doing it because I expect the 100 most valuable companies list on the NASDAQ (~50% tech) to increase in value. This thesis has nothing to do with exchange rates and I do not care to learn about exchange rates for an extremely marginal increase in return. Hence, I don’t want exposure to the CAD-USD exchange rate.</w:t>
      </w:r>
    </w:p>
    <w:p w:rsidR="00000000" w:rsidDel="00000000" w:rsidP="00000000" w:rsidRDefault="00000000" w:rsidRPr="00000000" w14:paraId="000000B7">
      <w:pPr>
        <w:ind w:left="0" w:firstLine="0"/>
        <w:rPr>
          <w:sz w:val="24"/>
          <w:szCs w:val="24"/>
        </w:rPr>
      </w:pPr>
      <w:r w:rsidDel="00000000" w:rsidR="00000000" w:rsidRPr="00000000">
        <w:rPr>
          <w:rtl w:val="0"/>
        </w:rPr>
      </w:r>
    </w:p>
    <w:p w:rsidR="00000000" w:rsidDel="00000000" w:rsidP="00000000" w:rsidRDefault="00000000" w:rsidRPr="00000000" w14:paraId="000000B8">
      <w:pPr>
        <w:ind w:left="0" w:firstLine="0"/>
        <w:rPr>
          <w:sz w:val="24"/>
          <w:szCs w:val="24"/>
        </w:rPr>
      </w:pPr>
      <w:r w:rsidDel="00000000" w:rsidR="00000000" w:rsidRPr="00000000">
        <w:rPr>
          <w:sz w:val="24"/>
          <w:szCs w:val="24"/>
          <w:rtl w:val="0"/>
        </w:rPr>
        <w:t xml:space="preserve">Both:</w:t>
      </w:r>
    </w:p>
    <w:p w:rsidR="00000000" w:rsidDel="00000000" w:rsidP="00000000" w:rsidRDefault="00000000" w:rsidRPr="00000000" w14:paraId="000000B9">
      <w:pPr>
        <w:numPr>
          <w:ilvl w:val="0"/>
          <w:numId w:val="10"/>
        </w:numPr>
        <w:ind w:left="720" w:hanging="360"/>
        <w:rPr>
          <w:sz w:val="24"/>
          <w:szCs w:val="24"/>
          <w:u w:val="none"/>
        </w:rPr>
      </w:pPr>
      <w:r w:rsidDel="00000000" w:rsidR="00000000" w:rsidRPr="00000000">
        <w:rPr>
          <w:sz w:val="24"/>
          <w:szCs w:val="24"/>
          <w:rtl w:val="0"/>
        </w:rPr>
        <w:t xml:space="preserve">Expense ratio: 0.21%</w:t>
      </w:r>
    </w:p>
    <w:p w:rsidR="00000000" w:rsidDel="00000000" w:rsidP="00000000" w:rsidRDefault="00000000" w:rsidRPr="00000000" w14:paraId="000000BA">
      <w:pPr>
        <w:numPr>
          <w:ilvl w:val="0"/>
          <w:numId w:val="10"/>
        </w:numPr>
        <w:ind w:left="720" w:hanging="360"/>
        <w:rPr>
          <w:sz w:val="24"/>
          <w:szCs w:val="24"/>
          <w:u w:val="none"/>
        </w:rPr>
      </w:pPr>
      <w:r w:rsidDel="00000000" w:rsidR="00000000" w:rsidRPr="00000000">
        <w:rPr>
          <w:sz w:val="24"/>
          <w:szCs w:val="24"/>
          <w:rtl w:val="0"/>
        </w:rPr>
        <w:t xml:space="preserve">Dividend Yield: 0.47%</w:t>
      </w:r>
    </w:p>
    <w:p w:rsidR="00000000" w:rsidDel="00000000" w:rsidP="00000000" w:rsidRDefault="00000000" w:rsidRPr="00000000" w14:paraId="000000BB">
      <w:pPr>
        <w:numPr>
          <w:ilvl w:val="0"/>
          <w:numId w:val="10"/>
        </w:numPr>
        <w:ind w:left="720" w:hanging="360"/>
        <w:rPr>
          <w:sz w:val="24"/>
          <w:szCs w:val="24"/>
          <w:u w:val="none"/>
        </w:rPr>
      </w:pPr>
      <w:r w:rsidDel="00000000" w:rsidR="00000000" w:rsidRPr="00000000">
        <w:rPr>
          <w:sz w:val="24"/>
          <w:szCs w:val="24"/>
          <w:rtl w:val="0"/>
        </w:rPr>
        <w:t xml:space="preserve">Withholding Tax: 15%</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QQC 3 year CAGR: 18.48%</w:t>
      </w:r>
    </w:p>
    <w:p w:rsidR="00000000" w:rsidDel="00000000" w:rsidP="00000000" w:rsidRDefault="00000000" w:rsidRPr="00000000" w14:paraId="000000BE">
      <w:pPr>
        <w:rPr>
          <w:sz w:val="24"/>
          <w:szCs w:val="24"/>
        </w:rPr>
      </w:pPr>
      <w:r w:rsidDel="00000000" w:rsidR="00000000" w:rsidRPr="00000000">
        <w:rPr>
          <w:sz w:val="24"/>
          <w:szCs w:val="24"/>
          <w:rtl w:val="0"/>
        </w:rPr>
        <w:t xml:space="preserve">QQC.F 3 year CAGR: 14.26%</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HOLY FUCK WHAT, is this just due to the CAD-USD conversion rate?</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Pr>
        <w:drawing>
          <wp:inline distB="114300" distT="114300" distL="114300" distR="114300">
            <wp:extent cx="3295650" cy="1762125"/>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29565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Over the last 5 years, CAD to USD rate has been decreasing. So, holding a security that is in raw US Dollars would give you a higher return.</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Maybe part of my investment thesis is that the US economy is growing more than the Canadian economy, and hence the US dollar is growing stronger compared to CAD.</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Pr>
        <w:drawing>
          <wp:inline distB="114300" distT="114300" distL="114300" distR="114300">
            <wp:extent cx="3071813" cy="2457450"/>
            <wp:effectExtent b="0" l="0" r="0" t="0"/>
            <wp:docPr id="4"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3071813"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I’ve changed my mind. For an extra 4% CAGR, I’m more than happy to account for the CAD-USD exchange rate in my investment philosophy. This is not marginal.</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So, QQC is what I should go with. QQC.F gives lower returns.</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If GDP per Capita isn’t increasing, why are the Canadian markets appreciating? Are they? Net GDP is certainly increasing, how much of this is due to immigration leading to higher total productivity but not per-worker productivity?</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I know how exposure to such questions, not a bad tradeoff.</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Pr>
        <w:drawing>
          <wp:inline distB="114300" distT="114300" distL="114300" distR="114300">
            <wp:extent cx="3938588" cy="2637270"/>
            <wp:effectExtent b="0" l="0" r="0" t="0"/>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938588" cy="263727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Note that both QQC and QQC.F were down ~30% from end of 2022 to end of 2023.</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The chart above shows x-axis year markets in the middle of a year, not the beginning.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s4cBibLATOU" TargetMode="External"/><Relationship Id="rId10" Type="http://schemas.openxmlformats.org/officeDocument/2006/relationships/image" Target="media/image3.png"/><Relationship Id="rId13" Type="http://schemas.openxmlformats.org/officeDocument/2006/relationships/hyperlink" Target="https://www.reddit.com/r/CanadianInvestor/comments/187hhxk/vfv_vs_voo/" TargetMode="External"/><Relationship Id="rId12" Type="http://schemas.openxmlformats.org/officeDocument/2006/relationships/hyperlink" Target="https://investor.vanguard.com/investment-products/etfs/profile/vo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q6Q1dzK8vts" TargetMode="External"/><Relationship Id="rId15" Type="http://schemas.openxmlformats.org/officeDocument/2006/relationships/hyperlink" Target="https://modernmoney.ca/investing/qqc-vs-qqc-f/" TargetMode="External"/><Relationship Id="rId14" Type="http://schemas.openxmlformats.org/officeDocument/2006/relationships/hyperlink" Target="https://grok.com/chat/854c32b6-3380-4d4d-a4c8-f0435300a0c1" TargetMode="External"/><Relationship Id="rId17" Type="http://schemas.openxmlformats.org/officeDocument/2006/relationships/image" Target="media/image4.jp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rok.com/chat/c116d10b-d575-416d-876f-e907ccf6f64e" TargetMode="External"/><Relationship Id="rId18" Type="http://schemas.openxmlformats.org/officeDocument/2006/relationships/image" Target="media/image1.png"/><Relationship Id="rId7" Type="http://schemas.openxmlformats.org/officeDocument/2006/relationships/hyperlink" Target="https://www.youtube.com/watch?v=IlSEg6Fux_A"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