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149" w:rsidRDefault="00814315" w:rsidP="00814315">
      <w:pPr>
        <w:pStyle w:val="1"/>
        <w:jc w:val="center"/>
        <w:rPr>
          <w:sz w:val="32"/>
          <w:szCs w:val="32"/>
        </w:rPr>
      </w:pPr>
      <w:r w:rsidRPr="00814315">
        <w:rPr>
          <w:rFonts w:hint="eastAsia"/>
          <w:sz w:val="32"/>
          <w:szCs w:val="32"/>
        </w:rPr>
        <w:t>操作说明文档</w:t>
      </w:r>
    </w:p>
    <w:p w:rsidR="008D1BE7" w:rsidRPr="00A378D6" w:rsidRDefault="008D1BE7" w:rsidP="008D1BE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378D6">
        <w:rPr>
          <w:rFonts w:hint="eastAsia"/>
          <w:b/>
          <w:bCs/>
          <w:sz w:val="24"/>
          <w:szCs w:val="24"/>
        </w:rPr>
        <w:t>引言</w:t>
      </w:r>
    </w:p>
    <w:p w:rsidR="008D1BE7" w:rsidRDefault="008D1BE7" w:rsidP="008D1BE7">
      <w:pPr>
        <w:pStyle w:val="a3"/>
        <w:ind w:left="360" w:firstLineChars="0" w:firstLine="0"/>
      </w:pPr>
      <w:r>
        <w:rPr>
          <w:rFonts w:hint="eastAsia"/>
        </w:rPr>
        <w:t>1.1编写目的</w:t>
      </w:r>
    </w:p>
    <w:p w:rsidR="008D1BE7" w:rsidRDefault="008D1BE7" w:rsidP="008D1BE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本文档主要用于说明“智能交通分析平台”桌面应用的操作，帮助用户</w:t>
      </w:r>
      <w:r w:rsidR="005314BE">
        <w:rPr>
          <w:rFonts w:hint="eastAsia"/>
        </w:rPr>
        <w:t>更加方便地</w:t>
      </w:r>
      <w:r>
        <w:rPr>
          <w:rFonts w:hint="eastAsia"/>
        </w:rPr>
        <w:t>使用</w:t>
      </w:r>
      <w:r w:rsidR="00552693">
        <w:rPr>
          <w:rFonts w:hint="eastAsia"/>
        </w:rPr>
        <w:t>本</w:t>
      </w:r>
      <w:r w:rsidR="009367B8">
        <w:rPr>
          <w:rFonts w:hint="eastAsia"/>
        </w:rPr>
        <w:t>产品</w:t>
      </w:r>
      <w:r>
        <w:rPr>
          <w:rFonts w:hint="eastAsia"/>
        </w:rPr>
        <w:t>。</w:t>
      </w:r>
    </w:p>
    <w:p w:rsidR="008D1BE7" w:rsidRDefault="008D1BE7" w:rsidP="008D1BE7">
      <w:pPr>
        <w:pStyle w:val="a3"/>
        <w:ind w:left="360" w:firstLineChars="0" w:firstLine="0"/>
      </w:pPr>
      <w:r>
        <w:rPr>
          <w:rFonts w:hint="eastAsia"/>
        </w:rPr>
        <w:t>1.2项目背景</w:t>
      </w:r>
    </w:p>
    <w:p w:rsidR="008D1BE7" w:rsidRPr="00D551D8" w:rsidRDefault="008D1BE7" w:rsidP="008D1BE7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tab/>
      </w:r>
      <w:r>
        <w:tab/>
      </w:r>
      <w:r w:rsidRPr="003F4601">
        <w:rPr>
          <w:rFonts w:hint="eastAsia"/>
        </w:rPr>
        <w:t>随着我国社会经济的迅速发展以及城市化进程的加快,我国机动车数量不断增长,导致交通问题日益严重,实施有效的交通监控对于解决日益增长的交通问题具有积极意义。伴随着人工智能进入国家战略层面的议程，以及人工智能技术的不断革新突破，智能交通系统在未来会成为必然的发展趋势,要实现交通系统的直观认识和方便手段,就要将大量的交通信息利用计算机的视觉技术进行处理。在这种技术应用上,不仅降低了交通的拥堵现象,实现</w:t>
      </w:r>
      <w:r w:rsidRPr="00D551D8">
        <w:rPr>
          <w:rFonts w:hint="eastAsia"/>
          <w:color w:val="333333"/>
          <w:szCs w:val="21"/>
          <w:shd w:val="clear" w:color="auto" w:fill="FFFFFF"/>
        </w:rPr>
        <w:t>交通的运输期间的畅通性,也减少了大量的交通事故,加强了交通的监管及安全性。</w:t>
      </w:r>
    </w:p>
    <w:p w:rsidR="00D551D8" w:rsidRDefault="003E4A4A" w:rsidP="00D551D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378D6">
        <w:rPr>
          <w:rFonts w:hint="eastAsia"/>
          <w:b/>
          <w:bCs/>
          <w:sz w:val="24"/>
          <w:szCs w:val="24"/>
        </w:rPr>
        <w:t>软件概述</w:t>
      </w:r>
    </w:p>
    <w:p w:rsidR="00D551D8" w:rsidRDefault="00D551D8" w:rsidP="00D551D8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 w:rsidRPr="00D551D8">
        <w:rPr>
          <w:rFonts w:hint="eastAsia"/>
          <w:color w:val="333333"/>
          <w:szCs w:val="21"/>
          <w:shd w:val="clear" w:color="auto" w:fill="FFFFFF"/>
        </w:rPr>
        <w:t>2.1目标</w:t>
      </w:r>
    </w:p>
    <w:p w:rsidR="00D551D8" w:rsidRDefault="00D551D8" w:rsidP="00D551D8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本软件旨在实现对交通路口监控视频中的行人，车辆等信息进行统计，同时对一些行为进行判别，</w:t>
      </w:r>
      <w:r w:rsidR="00DD715E">
        <w:rPr>
          <w:rFonts w:hint="eastAsia"/>
          <w:color w:val="333333"/>
          <w:szCs w:val="21"/>
          <w:shd w:val="clear" w:color="auto" w:fill="FFFFFF"/>
        </w:rPr>
        <w:t>并将结果实时显示在界面上，给使用人员做</w:t>
      </w:r>
      <w:r w:rsidR="00326AA7">
        <w:rPr>
          <w:rFonts w:hint="eastAsia"/>
          <w:color w:val="333333"/>
          <w:szCs w:val="21"/>
          <w:shd w:val="clear" w:color="auto" w:fill="FFFFFF"/>
        </w:rPr>
        <w:t>为</w:t>
      </w:r>
      <w:r w:rsidR="00DD715E">
        <w:rPr>
          <w:rFonts w:hint="eastAsia"/>
          <w:color w:val="333333"/>
          <w:szCs w:val="21"/>
          <w:shd w:val="clear" w:color="auto" w:fill="FFFFFF"/>
        </w:rPr>
        <w:t>参考。</w:t>
      </w:r>
    </w:p>
    <w:p w:rsidR="00E23D4B" w:rsidRDefault="00E23D4B" w:rsidP="00E23D4B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 w:rsidRPr="00E23D4B">
        <w:rPr>
          <w:rFonts w:hint="eastAsia"/>
          <w:color w:val="333333"/>
          <w:szCs w:val="21"/>
          <w:shd w:val="clear" w:color="auto" w:fill="FFFFFF"/>
        </w:rPr>
        <w:t>2.2功能</w:t>
      </w:r>
    </w:p>
    <w:p w:rsidR="00E23D4B" w:rsidRDefault="00E23D4B" w:rsidP="00E23D4B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（1）目标识别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E23D4B" w:rsidRDefault="00E23D4B" w:rsidP="00E23D4B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（2）</w:t>
      </w:r>
      <w:r w:rsidR="001C60A2">
        <w:rPr>
          <w:rFonts w:hint="eastAsia"/>
          <w:color w:val="333333"/>
          <w:szCs w:val="21"/>
          <w:shd w:val="clear" w:color="auto" w:fill="FFFFFF"/>
        </w:rPr>
        <w:t>车牌检测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1C60A2" w:rsidRDefault="001C60A2" w:rsidP="001C60A2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（3）人流量检测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1C60A2" w:rsidRDefault="001C60A2" w:rsidP="001C60A2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（4）车流量检测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1C60A2" w:rsidRDefault="001C60A2" w:rsidP="001C60A2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（5）红绿灯检测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970261" w:rsidRDefault="00970261" w:rsidP="001C60A2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（6）行人闯红灯检测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8003EF" w:rsidRDefault="003E4A4A" w:rsidP="008003EF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378D6">
        <w:rPr>
          <w:rFonts w:hint="eastAsia"/>
          <w:b/>
          <w:bCs/>
          <w:sz w:val="24"/>
          <w:szCs w:val="24"/>
        </w:rPr>
        <w:t>运行环境</w:t>
      </w:r>
    </w:p>
    <w:p w:rsidR="008003EF" w:rsidRDefault="008003EF" w:rsidP="00107685">
      <w:pPr>
        <w:ind w:firstLineChars="150" w:firstLine="315"/>
        <w:rPr>
          <w:color w:val="333333"/>
          <w:szCs w:val="21"/>
          <w:shd w:val="clear" w:color="auto" w:fill="FFFFFF"/>
        </w:rPr>
      </w:pPr>
      <w:r w:rsidRPr="00107685">
        <w:rPr>
          <w:rFonts w:hint="eastAsia"/>
          <w:color w:val="333333"/>
          <w:szCs w:val="21"/>
          <w:shd w:val="clear" w:color="auto" w:fill="FFFFFF"/>
        </w:rPr>
        <w:t>3.1硬件</w:t>
      </w:r>
    </w:p>
    <w:p w:rsidR="000B699E" w:rsidRDefault="000B699E" w:rsidP="00107685">
      <w:pPr>
        <w:ind w:firstLineChars="150" w:firstLine="315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（1）普通P</w:t>
      </w:r>
      <w:r>
        <w:rPr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t>；</w:t>
      </w:r>
    </w:p>
    <w:p w:rsidR="000B699E" w:rsidRPr="00107685" w:rsidRDefault="000B699E" w:rsidP="00107685">
      <w:pPr>
        <w:ind w:firstLineChars="150" w:firstLine="315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（2）推荐使用I</w:t>
      </w:r>
      <w:r>
        <w:rPr>
          <w:color w:val="333333"/>
          <w:szCs w:val="21"/>
          <w:shd w:val="clear" w:color="auto" w:fill="FFFFFF"/>
        </w:rPr>
        <w:t>ntel</w:t>
      </w:r>
      <w:r>
        <w:rPr>
          <w:rFonts w:hint="eastAsia"/>
          <w:color w:val="333333"/>
          <w:szCs w:val="21"/>
          <w:shd w:val="clear" w:color="auto" w:fill="FFFFFF"/>
        </w:rPr>
        <w:t>处理器i系列；</w:t>
      </w:r>
    </w:p>
    <w:p w:rsidR="00107685" w:rsidRDefault="000B699E" w:rsidP="000B699E">
      <w:pPr>
        <w:ind w:firstLine="420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（3）</w:t>
      </w:r>
      <w:r w:rsidR="008003EF" w:rsidRPr="008003EF">
        <w:rPr>
          <w:color w:val="333333"/>
          <w:szCs w:val="21"/>
          <w:shd w:val="clear" w:color="auto" w:fill="FFFFFF"/>
        </w:rPr>
        <w:t>NVIDIA GPU</w:t>
      </w:r>
      <w:r>
        <w:rPr>
          <w:rFonts w:hint="eastAsia"/>
          <w:color w:val="333333"/>
          <w:szCs w:val="21"/>
          <w:shd w:val="clear" w:color="auto" w:fill="FFFFFF"/>
        </w:rPr>
        <w:t>；</w:t>
      </w:r>
    </w:p>
    <w:p w:rsidR="00107685" w:rsidRDefault="00107685" w:rsidP="00107685">
      <w:pPr>
        <w:ind w:firstLineChars="150" w:firstLine="315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 xml:space="preserve">3.2 </w:t>
      </w:r>
      <w:r>
        <w:rPr>
          <w:rFonts w:hint="eastAsia"/>
          <w:color w:val="333333"/>
          <w:szCs w:val="21"/>
          <w:shd w:val="clear" w:color="auto" w:fill="FFFFFF"/>
        </w:rPr>
        <w:t>软件</w:t>
      </w:r>
    </w:p>
    <w:p w:rsidR="00107685" w:rsidRDefault="00107685" w:rsidP="00107685">
      <w:pPr>
        <w:ind w:left="315" w:firstLineChars="51" w:firstLine="107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（1）由于本项目是在U</w:t>
      </w:r>
      <w:r>
        <w:rPr>
          <w:color w:val="333333"/>
          <w:szCs w:val="21"/>
          <w:shd w:val="clear" w:color="auto" w:fill="FFFFFF"/>
        </w:rPr>
        <w:t>buntu16.04LTS</w:t>
      </w:r>
      <w:r>
        <w:rPr>
          <w:rFonts w:hint="eastAsia"/>
          <w:color w:val="333333"/>
          <w:szCs w:val="21"/>
          <w:shd w:val="clear" w:color="auto" w:fill="FFFFFF"/>
        </w:rPr>
        <w:t>版本下开发的，因此希望使用者尽量在相应版本的</w:t>
      </w:r>
      <w:r>
        <w:rPr>
          <w:color w:val="333333"/>
          <w:szCs w:val="21"/>
          <w:shd w:val="clear" w:color="auto" w:fill="FFFFFF"/>
        </w:rPr>
        <w:t>Linux</w:t>
      </w:r>
      <w:r>
        <w:rPr>
          <w:rFonts w:hint="eastAsia"/>
          <w:color w:val="333333"/>
          <w:szCs w:val="21"/>
          <w:shd w:val="clear" w:color="auto" w:fill="FFFFFF"/>
        </w:rPr>
        <w:t>操作系统上运行程序，以免</w:t>
      </w:r>
      <w:r w:rsidR="003401B1">
        <w:rPr>
          <w:rFonts w:hint="eastAsia"/>
          <w:color w:val="333333"/>
          <w:szCs w:val="21"/>
          <w:shd w:val="clear" w:color="auto" w:fill="FFFFFF"/>
        </w:rPr>
        <w:t>出现意外</w:t>
      </w:r>
      <w:r>
        <w:rPr>
          <w:rFonts w:hint="eastAsia"/>
          <w:color w:val="333333"/>
          <w:szCs w:val="21"/>
          <w:shd w:val="clear" w:color="auto" w:fill="FFFFFF"/>
        </w:rPr>
        <w:t>的问题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107685" w:rsidRDefault="00107685" w:rsidP="00107685">
      <w:pPr>
        <w:ind w:left="315" w:firstLineChars="51" w:firstLine="107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（2）本项目是基于P</w:t>
      </w:r>
      <w:r>
        <w:rPr>
          <w:color w:val="333333"/>
          <w:szCs w:val="21"/>
          <w:shd w:val="clear" w:color="auto" w:fill="FFFFFF"/>
        </w:rPr>
        <w:t>ython3.5</w:t>
      </w:r>
      <w:r>
        <w:rPr>
          <w:rFonts w:hint="eastAsia"/>
          <w:color w:val="333333"/>
          <w:szCs w:val="21"/>
          <w:shd w:val="clear" w:color="auto" w:fill="FFFFFF"/>
        </w:rPr>
        <w:t>开发的，因此使用者应在U</w:t>
      </w:r>
      <w:r>
        <w:rPr>
          <w:color w:val="333333"/>
          <w:szCs w:val="21"/>
          <w:shd w:val="clear" w:color="auto" w:fill="FFFFFF"/>
        </w:rPr>
        <w:t>buntu16.04LTS</w:t>
      </w:r>
      <w:r>
        <w:rPr>
          <w:rFonts w:hint="eastAsia"/>
          <w:color w:val="333333"/>
          <w:szCs w:val="21"/>
          <w:shd w:val="clear" w:color="auto" w:fill="FFFFFF"/>
        </w:rPr>
        <w:t>上预先安装P</w:t>
      </w:r>
      <w:r>
        <w:rPr>
          <w:color w:val="333333"/>
          <w:szCs w:val="21"/>
          <w:shd w:val="clear" w:color="auto" w:fill="FFFFFF"/>
        </w:rPr>
        <w:t>ython3.5</w:t>
      </w:r>
      <w:r>
        <w:rPr>
          <w:rFonts w:hint="eastAsia"/>
          <w:color w:val="333333"/>
          <w:szCs w:val="21"/>
          <w:shd w:val="clear" w:color="auto" w:fill="FFFFFF"/>
        </w:rPr>
        <w:t>环境</w:t>
      </w:r>
      <w:r w:rsidR="003F4601">
        <w:rPr>
          <w:rFonts w:hint="eastAsia"/>
          <w:color w:val="333333"/>
          <w:szCs w:val="21"/>
          <w:shd w:val="clear" w:color="auto" w:fill="FFFFFF"/>
        </w:rPr>
        <w:t>；</w:t>
      </w:r>
    </w:p>
    <w:p w:rsidR="00107685" w:rsidRPr="008003EF" w:rsidRDefault="00107685" w:rsidP="00107685">
      <w:pPr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 xml:space="preserve">    </w:t>
      </w:r>
    </w:p>
    <w:p w:rsidR="003E4A4A" w:rsidRDefault="003E4A4A" w:rsidP="003E4A4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378D6">
        <w:rPr>
          <w:rFonts w:hint="eastAsia"/>
          <w:b/>
          <w:bCs/>
          <w:sz w:val="24"/>
          <w:szCs w:val="24"/>
        </w:rPr>
        <w:t>使用说明</w:t>
      </w:r>
    </w:p>
    <w:p w:rsidR="00A51D88" w:rsidRPr="00A51D88" w:rsidRDefault="00A51D88" w:rsidP="00A51D88">
      <w:pPr>
        <w:pStyle w:val="a3"/>
        <w:numPr>
          <w:ilvl w:val="0"/>
          <w:numId w:val="3"/>
        </w:numPr>
        <w:ind w:firstLineChars="0"/>
        <w:rPr>
          <w:color w:val="333333"/>
          <w:szCs w:val="21"/>
          <w:shd w:val="clear" w:color="auto" w:fill="FFFFFF"/>
        </w:rPr>
      </w:pPr>
      <w:r w:rsidRPr="00A51D88">
        <w:rPr>
          <w:rFonts w:hint="eastAsia"/>
          <w:color w:val="333333"/>
          <w:szCs w:val="21"/>
          <w:shd w:val="clear" w:color="auto" w:fill="FFFFFF"/>
        </w:rPr>
        <w:t>图示说明</w:t>
      </w:r>
    </w:p>
    <w:p w:rsidR="00A51D88" w:rsidRDefault="00A51D88" w:rsidP="00A51D88">
      <w:pPr>
        <w:pStyle w:val="a3"/>
        <w:ind w:left="1142" w:firstLineChars="0" w:firstLine="0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3604260" cy="2690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871" cy="27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88" w:rsidRPr="0042784D" w:rsidRDefault="008D49D1" w:rsidP="0042784D">
      <w:pPr>
        <w:pStyle w:val="a3"/>
        <w:numPr>
          <w:ilvl w:val="0"/>
          <w:numId w:val="3"/>
        </w:numPr>
        <w:ind w:firstLineChars="0"/>
        <w:jc w:val="left"/>
        <w:rPr>
          <w:color w:val="333333"/>
          <w:szCs w:val="21"/>
          <w:shd w:val="clear" w:color="auto" w:fill="FFFFFF"/>
        </w:rPr>
      </w:pPr>
      <w:r w:rsidRPr="0042784D">
        <w:rPr>
          <w:rFonts w:hint="eastAsia"/>
          <w:color w:val="333333"/>
          <w:szCs w:val="21"/>
          <w:shd w:val="clear" w:color="auto" w:fill="FFFFFF"/>
        </w:rPr>
        <w:t>详细操作说明</w:t>
      </w:r>
    </w:p>
    <w:p w:rsidR="0042784D" w:rsidRPr="00C3689A" w:rsidRDefault="0042784D" w:rsidP="00C3689A">
      <w:pPr>
        <w:ind w:left="422" w:firstLine="418"/>
        <w:jc w:val="left"/>
        <w:rPr>
          <w:color w:val="333333"/>
          <w:szCs w:val="21"/>
          <w:shd w:val="clear" w:color="auto" w:fill="FFFFFF"/>
        </w:rPr>
      </w:pPr>
      <w:r w:rsidRPr="00C3689A">
        <w:rPr>
          <w:rFonts w:hint="eastAsia"/>
          <w:color w:val="333333"/>
          <w:szCs w:val="21"/>
          <w:shd w:val="clear" w:color="auto" w:fill="FFFFFF"/>
        </w:rPr>
        <w:t>在打开软件后</w:t>
      </w:r>
      <w:r w:rsidR="00C3689A" w:rsidRPr="00C3689A">
        <w:rPr>
          <w:rFonts w:hint="eastAsia"/>
          <w:color w:val="333333"/>
          <w:szCs w:val="21"/>
          <w:shd w:val="clear" w:color="auto" w:fill="FFFFFF"/>
        </w:rPr>
        <w:t>，如果需要直接观看交通监控视频，则直接点击打开视频流模块，</w:t>
      </w:r>
      <w:r w:rsidR="00C3689A">
        <w:rPr>
          <w:rFonts w:hint="eastAsia"/>
          <w:color w:val="333333"/>
          <w:szCs w:val="21"/>
          <w:shd w:val="clear" w:color="auto" w:fill="FFFFFF"/>
        </w:rPr>
        <w:t>选择需要查看的监控视频，之后视频会显示在应用的视频播放模块。如果需要对监控视频的内容进行分析，则应先点击加载模型按钮，等模型加载完毕弹出对话框后再选择功能区的C</w:t>
      </w:r>
      <w:r w:rsidR="00C3689A">
        <w:rPr>
          <w:color w:val="333333"/>
          <w:szCs w:val="21"/>
          <w:shd w:val="clear" w:color="auto" w:fill="FFFFFF"/>
        </w:rPr>
        <w:t>heckBox</w:t>
      </w:r>
      <w:r w:rsidR="00C3689A">
        <w:rPr>
          <w:rFonts w:hint="eastAsia"/>
          <w:color w:val="333333"/>
          <w:szCs w:val="21"/>
          <w:shd w:val="clear" w:color="auto" w:fill="FFFFFF"/>
        </w:rPr>
        <w:t>模块。这里要注意目标检测模块是红绿灯检测模块、车流量检测模块、人流量检测模块的必要模块，必须首先勾选目标检测模块其他三个模块才会起作用。车牌识别模块是与其他四个模块独立的因此可以直接</w:t>
      </w:r>
      <w:r w:rsidR="00B83DCE">
        <w:rPr>
          <w:rFonts w:hint="eastAsia"/>
          <w:color w:val="333333"/>
          <w:szCs w:val="21"/>
          <w:shd w:val="clear" w:color="auto" w:fill="FFFFFF"/>
        </w:rPr>
        <w:t>选择</w:t>
      </w:r>
      <w:r w:rsidR="00C3689A">
        <w:rPr>
          <w:rFonts w:hint="eastAsia"/>
          <w:color w:val="333333"/>
          <w:szCs w:val="21"/>
          <w:shd w:val="clear" w:color="auto" w:fill="FFFFFF"/>
        </w:rPr>
        <w:t>。之后点击打开视频流模块，选择要进行分析的监控视频，此时识别到的信息会实时标注在显示的画面上，使用者可以直观地查看。</w:t>
      </w:r>
      <w:r w:rsidR="0089161B">
        <w:rPr>
          <w:rFonts w:hint="eastAsia"/>
          <w:color w:val="333333"/>
          <w:szCs w:val="21"/>
          <w:shd w:val="clear" w:color="auto" w:fill="FFFFFF"/>
        </w:rPr>
        <w:t>同时，识别到的结果也会在右侧信息展示区域实时地显示，在系统日志模块也可以查看识别到的目标及其行为信息。</w:t>
      </w:r>
    </w:p>
    <w:p w:rsidR="009508EB" w:rsidRPr="009508EB" w:rsidRDefault="003E4A4A" w:rsidP="009508E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378D6">
        <w:rPr>
          <w:rFonts w:hint="eastAsia"/>
          <w:b/>
          <w:bCs/>
          <w:sz w:val="24"/>
          <w:szCs w:val="24"/>
        </w:rPr>
        <w:t>运行说明</w:t>
      </w:r>
    </w:p>
    <w:p w:rsidR="00C521FF" w:rsidRPr="009508EB" w:rsidRDefault="00C521FF" w:rsidP="009508EB">
      <w:pPr>
        <w:pStyle w:val="a3"/>
        <w:numPr>
          <w:ilvl w:val="0"/>
          <w:numId w:val="5"/>
        </w:numPr>
        <w:ind w:firstLineChars="0"/>
        <w:jc w:val="left"/>
        <w:rPr>
          <w:color w:val="333333"/>
          <w:szCs w:val="21"/>
          <w:shd w:val="clear" w:color="auto" w:fill="FFFFFF"/>
        </w:rPr>
      </w:pPr>
      <w:r w:rsidRPr="009508EB">
        <w:rPr>
          <w:rFonts w:hint="eastAsia"/>
          <w:color w:val="333333"/>
          <w:szCs w:val="21"/>
          <w:shd w:val="clear" w:color="auto" w:fill="FFFFFF"/>
        </w:rPr>
        <w:t>关闭视频流按钮应该在切换下一个视频</w:t>
      </w:r>
      <w:r w:rsidR="00A22FB6" w:rsidRPr="009508EB">
        <w:rPr>
          <w:rFonts w:hint="eastAsia"/>
          <w:color w:val="333333"/>
          <w:szCs w:val="21"/>
          <w:shd w:val="clear" w:color="auto" w:fill="FFFFFF"/>
        </w:rPr>
        <w:t>或者关闭软件这两个操作发生之前按下，保证系统的稳定性</w:t>
      </w:r>
      <w:r w:rsidR="009508EB">
        <w:rPr>
          <w:rFonts w:hint="eastAsia"/>
          <w:color w:val="333333"/>
          <w:szCs w:val="21"/>
          <w:shd w:val="clear" w:color="auto" w:fill="FFFFFF"/>
        </w:rPr>
        <w:t>；</w:t>
      </w:r>
    </w:p>
    <w:p w:rsidR="009508EB" w:rsidRDefault="009508EB" w:rsidP="009508EB">
      <w:pPr>
        <w:pStyle w:val="a3"/>
        <w:numPr>
          <w:ilvl w:val="0"/>
          <w:numId w:val="5"/>
        </w:numPr>
        <w:ind w:firstLineChars="0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如果由于硬件配置原因导致视频分析卡顿，可以调节关键帧滑动条，选择间隔较大</w:t>
      </w:r>
      <w:r w:rsidR="002478E1">
        <w:rPr>
          <w:rFonts w:hint="eastAsia"/>
          <w:color w:val="333333"/>
          <w:szCs w:val="21"/>
          <w:shd w:val="clear" w:color="auto" w:fill="FFFFFF"/>
        </w:rPr>
        <w:t>的</w:t>
      </w:r>
      <w:r>
        <w:rPr>
          <w:rFonts w:hint="eastAsia"/>
          <w:color w:val="333333"/>
          <w:szCs w:val="21"/>
          <w:shd w:val="clear" w:color="auto" w:fill="FFFFFF"/>
        </w:rPr>
        <w:t>关键帧以提高系统运行的效率；</w:t>
      </w:r>
    </w:p>
    <w:p w:rsidR="009508EB" w:rsidRPr="009508EB" w:rsidRDefault="009508EB" w:rsidP="009508EB">
      <w:pPr>
        <w:pStyle w:val="a3"/>
        <w:numPr>
          <w:ilvl w:val="0"/>
          <w:numId w:val="5"/>
        </w:numPr>
        <w:ind w:firstLineChars="0"/>
        <w:jc w:val="left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加载模型时耗时可能比较长，因此需要耐心等待几秒</w:t>
      </w:r>
      <w:r w:rsidR="00D64DA7">
        <w:rPr>
          <w:rFonts w:hint="eastAsia"/>
          <w:color w:val="333333"/>
          <w:szCs w:val="21"/>
          <w:shd w:val="clear" w:color="auto" w:fill="FFFFFF"/>
        </w:rPr>
        <w:t>，弹出模型加载完成的对话框后即可进行下一步操作</w:t>
      </w:r>
      <w:r>
        <w:rPr>
          <w:rFonts w:hint="eastAsia"/>
          <w:color w:val="333333"/>
          <w:szCs w:val="21"/>
          <w:shd w:val="clear" w:color="auto" w:fill="FFFFFF"/>
        </w:rPr>
        <w:t>；</w:t>
      </w:r>
    </w:p>
    <w:p w:rsidR="003E4A4A" w:rsidRDefault="003E4A4A" w:rsidP="00711638"/>
    <w:p w:rsidR="008D1BE7" w:rsidRPr="008D1BE7" w:rsidRDefault="008D1BE7" w:rsidP="008D1BE7"/>
    <w:sectPr w:rsidR="008D1BE7" w:rsidRPr="008D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773F"/>
    <w:multiLevelType w:val="hybridMultilevel"/>
    <w:tmpl w:val="F9CEF4F2"/>
    <w:lvl w:ilvl="0" w:tplc="CBF62C96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E7C2609"/>
    <w:multiLevelType w:val="hybridMultilevel"/>
    <w:tmpl w:val="3B4AE40A"/>
    <w:lvl w:ilvl="0" w:tplc="1C96FEEC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F4818BB"/>
    <w:multiLevelType w:val="hybridMultilevel"/>
    <w:tmpl w:val="48288E7A"/>
    <w:lvl w:ilvl="0" w:tplc="DC040C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444729"/>
    <w:multiLevelType w:val="hybridMultilevel"/>
    <w:tmpl w:val="7954F54A"/>
    <w:lvl w:ilvl="0" w:tplc="0C2C38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896FAE"/>
    <w:multiLevelType w:val="hybridMultilevel"/>
    <w:tmpl w:val="0FF6D42A"/>
    <w:lvl w:ilvl="0" w:tplc="EFC87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15"/>
    <w:rsid w:val="000B699E"/>
    <w:rsid w:val="00107685"/>
    <w:rsid w:val="001C60A2"/>
    <w:rsid w:val="001F6CE0"/>
    <w:rsid w:val="002478E1"/>
    <w:rsid w:val="00326AA7"/>
    <w:rsid w:val="003401B1"/>
    <w:rsid w:val="003E4A4A"/>
    <w:rsid w:val="003F4601"/>
    <w:rsid w:val="0042784D"/>
    <w:rsid w:val="005314BE"/>
    <w:rsid w:val="00552693"/>
    <w:rsid w:val="00711638"/>
    <w:rsid w:val="00767149"/>
    <w:rsid w:val="007F765D"/>
    <w:rsid w:val="008003EF"/>
    <w:rsid w:val="00814315"/>
    <w:rsid w:val="0089161B"/>
    <w:rsid w:val="008D1BE7"/>
    <w:rsid w:val="008D49D1"/>
    <w:rsid w:val="00912ADF"/>
    <w:rsid w:val="00920E6D"/>
    <w:rsid w:val="009367B8"/>
    <w:rsid w:val="009508EB"/>
    <w:rsid w:val="00970261"/>
    <w:rsid w:val="00A22FB6"/>
    <w:rsid w:val="00A378D6"/>
    <w:rsid w:val="00A51D88"/>
    <w:rsid w:val="00B83DCE"/>
    <w:rsid w:val="00C3689A"/>
    <w:rsid w:val="00C521FF"/>
    <w:rsid w:val="00D551D8"/>
    <w:rsid w:val="00D64DA7"/>
    <w:rsid w:val="00DD715E"/>
    <w:rsid w:val="00E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69B5"/>
  <w15:chartTrackingRefBased/>
  <w15:docId w15:val="{2CBA23ED-3FC6-4F60-B3C8-28572F5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3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1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澈 南</dc:creator>
  <cp:keywords/>
  <dc:description/>
  <cp:lastModifiedBy>澈 南</cp:lastModifiedBy>
  <cp:revision>31</cp:revision>
  <dcterms:created xsi:type="dcterms:W3CDTF">2020-04-17T06:05:00Z</dcterms:created>
  <dcterms:modified xsi:type="dcterms:W3CDTF">2020-04-18T14:50:00Z</dcterms:modified>
</cp:coreProperties>
</file>