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186E" w14:textId="77777777" w:rsidR="00246DE9" w:rsidRDefault="00246DE9"/>
    <w:sectPr w:rsidR="0024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E9"/>
    <w:rsid w:val="002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A5F31"/>
  <w15:chartTrackingRefBased/>
  <w15:docId w15:val="{DB463ABD-D663-CE47-8E01-0D2E419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呈辉</dc:creator>
  <cp:keywords/>
  <dc:description/>
  <cp:lastModifiedBy>李 呈辉</cp:lastModifiedBy>
  <cp:revision>1</cp:revision>
  <dcterms:created xsi:type="dcterms:W3CDTF">2021-10-05T22:42:00Z</dcterms:created>
  <dcterms:modified xsi:type="dcterms:W3CDTF">2021-10-05T22:42:00Z</dcterms:modified>
</cp:coreProperties>
</file>