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证据-0015：README 定位说明修订（JSONata 描述语言 / 编译固化 / 主场景）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v3.5.1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04:40:00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产品 / guozhizhuang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切片-0006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按用户口径修订 README 的定位叙述：① 开篇改为「用 JSONata 描述怎么转，编译成一段固化的 Python 代码」；② 明确 JSONata（逐行子集）是结构描述语言、编译期展开、运行期不再解释，执行效率来自编译；③ §0 主场景明确为「任意数据结构转换」，并在 0.1 第一行单列该场景。改动提交 7c4760d，未触碰代码。</w:t>
      </w:r>
    </w:p>
    <w:p>
      <w:pPr>
        <w:pStyle w:val="Heading1"/>
      </w:pPr>
      <w:r>
        <w:t>改动差异（git show 7c4760d）</w:t>
      </w:r>
    </w:p>
    <w:p>
      <w:r>
        <w:rPr>
          <w:rFonts w:ascii="Consolas" w:hAnsi="Consolas"/>
          <w:sz w:val="16"/>
        </w:rPr>
        <w:t>7c4760d docs(readme): state JSONata as the description language, compilation to fixed Python, main scenario is arbitrary data-structure conversion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README.md | 15 ++++++++++-----</w:t>
      </w:r>
    </w:p>
    <w:p>
      <w:r>
        <w:rPr>
          <w:rFonts w:ascii="Consolas" w:hAnsi="Consolas"/>
          <w:sz w:val="16"/>
        </w:rPr>
        <w:t xml:space="preserve"> 1 file changed, 10 insertions(+), 5 deletions(-)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diff --git a/README.md b/README.md</w:t>
      </w:r>
    </w:p>
    <w:p>
      <w:r>
        <w:rPr>
          <w:rFonts w:ascii="Consolas" w:hAnsi="Consolas"/>
          <w:sz w:val="16"/>
        </w:rPr>
        <w:t>index cdb2a01..f2ed4ad 100644</w:t>
      </w:r>
    </w:p>
    <w:p>
      <w:r>
        <w:rPr>
          <w:rFonts w:ascii="Consolas" w:hAnsi="Consolas"/>
          <w:sz w:val="16"/>
        </w:rPr>
        <w:t>--- a/README.md</w:t>
      </w:r>
    </w:p>
    <w:p>
      <w:r>
        <w:rPr>
          <w:rFonts w:ascii="Consolas" w:hAnsi="Consolas"/>
          <w:sz w:val="16"/>
        </w:rPr>
        <w:t>+++ b/README.md</w:t>
      </w:r>
    </w:p>
    <w:p>
      <w:r>
        <w:rPr>
          <w:rFonts w:ascii="Consolas" w:hAnsi="Consolas"/>
          <w:sz w:val="16"/>
        </w:rPr>
        <w:t>@@ -1,9 +1,11 @@</w:t>
      </w:r>
    </w:p>
    <w:p>
      <w:r>
        <w:rPr>
          <w:rFonts w:ascii="Consolas" w:hAnsi="Consolas"/>
          <w:sz w:val="16"/>
        </w:rPr>
        <w:t xml:space="preserve"> # DCG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-**一份 JSON schema，换一个定制 Python 模块。**</w:t>
      </w:r>
    </w:p>
    <w:p>
      <w:r>
        <w:rPr>
          <w:rFonts w:ascii="Consolas" w:hAnsi="Consolas"/>
          <w:sz w:val="16"/>
        </w:rPr>
        <w:t>+**用 JSONata 描述“怎么转”，编译成一段固化的 Python 代码。**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-DCG（Data Config Generator）把一个声明式的 JSON schema 编译成一个只能干这件事的</w:t>
      </w:r>
    </w:p>
    <w:p>
      <w:r>
        <w:rPr>
          <w:rFonts w:ascii="Consolas" w:hAnsi="Consolas"/>
          <w:sz w:val="16"/>
        </w:rPr>
        <w:t>-Python 模块 `gen/&lt;name&gt;.py`，入口是 `run(rows)`。</w:t>
      </w:r>
    </w:p>
    <w:p>
      <w:r>
        <w:rPr>
          <w:rFonts w:ascii="Consolas" w:hAnsi="Consolas"/>
          <w:sz w:val="16"/>
        </w:rPr>
        <w:t>+DCG（Data Config Generator）以 **JSONata**（逐行子集）作为结构描述语言：你写一份声明式的</w:t>
      </w:r>
    </w:p>
    <w:p>
      <w:r>
        <w:rPr>
          <w:rFonts w:ascii="Consolas" w:hAnsi="Consolas"/>
          <w:sz w:val="16"/>
        </w:rPr>
        <w:t>+JSON schema——取值、路径、表达式、输出形态——DCG 在编译期把它展开成一段只能干这件事的</w:t>
      </w:r>
    </w:p>
    <w:p>
      <w:r>
        <w:rPr>
          <w:rFonts w:ascii="Consolas" w:hAnsi="Consolas"/>
          <w:sz w:val="16"/>
        </w:rPr>
        <w:t>+Python 模块 `gen/&lt;name&gt;.py`，入口是 `run(rows)`。转换逻辑在运行期不再被解释，</w:t>
      </w:r>
    </w:p>
    <w:p>
      <w:r>
        <w:rPr>
          <w:rFonts w:ascii="Consolas" w:hAnsi="Consolas"/>
          <w:sz w:val="16"/>
        </w:rPr>
        <w:t>+**执行效率来自“编译期展开、运行期无解释开销”**。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- **冻结契约**：[CONTRACT.md](CONTRACT.md)（schema 规格、表达式语义、公开 API、能力边界、§8 已知落差）</w:t>
      </w:r>
    </w:p>
    <w:p>
      <w:r>
        <w:rPr>
          <w:rFonts w:ascii="Consolas" w:hAnsi="Consolas"/>
          <w:sz w:val="16"/>
        </w:rPr>
        <w:t xml:space="preserve"> - **设计与取舍**：[DESIGN.md](DESIGN.md)（D1–D10 决策与架构叙述）</w:t>
      </w:r>
    </w:p>
    <w:p>
      <w:r>
        <w:rPr>
          <w:rFonts w:ascii="Consolas" w:hAnsi="Consolas"/>
          <w:sz w:val="16"/>
        </w:rPr>
        <w:t>@@ -23,15 +25,18 @@ Python 模块 `gen/&lt;name&gt;.py`，入口是 `run(rows)`。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## 0. 适配场景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-DCG 适合下面这类工作。不在表里的场景，先确认是否真的需要"编译成模块"这一层。</w:t>
      </w:r>
    </w:p>
    <w:p>
      <w:r>
        <w:rPr>
          <w:rFonts w:ascii="Consolas" w:hAnsi="Consolas"/>
          <w:sz w:val="16"/>
        </w:rPr>
        <w:t>+**主场景：任意数据结构转换。** 把一种数据结构按固定规则转成另一种——扁平行、嵌套行、</w:t>
      </w:r>
    </w:p>
    <w:p>
      <w:r>
        <w:rPr>
          <w:rFonts w:ascii="Consolas" w:hAnsi="Consolas"/>
          <w:sz w:val="16"/>
        </w:rPr>
        <w:t>+按行分组的多产物、字段改名与重组、按表达式取值——规则用 JSONata 子集写在 schema 里，</w:t>
      </w:r>
    </w:p>
    <w:p>
      <w:r>
        <w:rPr>
          <w:rFonts w:ascii="Consolas" w:hAnsi="Consolas"/>
          <w:sz w:val="16"/>
        </w:rPr>
        <w:t>+编译成模块后运行期零解释开销。下面按“适合 / 不适合”列出边界。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### 0.1 适合的场景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| 场景 | 为什么适合 | 实据 |</w:t>
      </w:r>
    </w:p>
    <w:p>
      <w:r>
        <w:rPr>
          <w:rFonts w:ascii="Consolas" w:hAnsi="Consolas"/>
          <w:sz w:val="16"/>
        </w:rPr>
        <w:t xml:space="preserve"> | --- | --- | --- |</w:t>
      </w:r>
    </w:p>
    <w:p>
      <w:r>
        <w:rPr>
          <w:rFonts w:ascii="Consolas" w:hAnsi="Consolas"/>
          <w:sz w:val="16"/>
        </w:rPr>
        <w:t>+| 任意数据结构转换（主要场景） | JSONata 写转换规则，编译期展开成固化 Python；输入行结构、输出形态、字段映射都由 schema 声明 | `run(rows)` 入口；§2 schema 规格、§4 输出形态 |</w:t>
      </w:r>
    </w:p>
    <w:p>
      <w:r>
        <w:rPr>
          <w:rFonts w:ascii="Consolas" w:hAnsi="Consolas"/>
          <w:sz w:val="16"/>
        </w:rPr>
        <w:t xml:space="preserve"> | 行式数据转换要固化 | 一套声明式 schema 编译成只干这件事的模块，逻辑随产物走，运行期不再解释 | 产物入口只有 `run(rows)`；`gen/&lt;name&gt;.py` 只 `from dcg.runtime import *` |</w:t>
      </w:r>
    </w:p>
    <w:p>
      <w:r>
        <w:rPr>
          <w:rFonts w:ascii="Consolas" w:hAnsi="Consolas"/>
          <w:sz w:val="16"/>
        </w:rPr>
        <w:t xml:space="preserve"> | 转换逻辑要可评审、可 diff | schema 是唯一输出契约，改一行 schema 就是一次可评审的差异；产物稳定可复现 | 同 schema 两次 `generate()` 字节相同；契约见 [CONTRACT.md](CONTRACT.md) |</w:t>
      </w:r>
    </w:p>
    <w:p>
      <w:r>
        <w:rPr>
          <w:rFonts w:ascii="Consolas" w:hAnsi="Consolas"/>
          <w:sz w:val="16"/>
        </w:rPr>
        <w:t>-| 性能敏感的行式管道 | 编译期把代码铺开，热路径没有解释开销 | §6：`v2 / hand` 配对中位 1.000×（上限 1.05×，PASS） |</w:t>
      </w:r>
    </w:p>
    <w:p>
      <w:r>
        <w:rPr>
          <w:rFonts w:ascii="Consolas" w:hAnsi="Consolas"/>
          <w:sz w:val="16"/>
        </w:rPr>
        <w:t>+| 性能敏感的行式管道 | 编译期把 JSONata 规则展开成 Python，热路径没有解释开销 | §6：`v2 / hand` 配对中位 1.000×（上限 1.05×，PASS） |</w:t>
      </w:r>
    </w:p>
    <w:p>
      <w:r>
        <w:rPr>
          <w:rFonts w:ascii="Consolas" w:hAnsi="Consolas"/>
          <w:sz w:val="16"/>
        </w:rPr>
        <w:t xml:space="preserve"> | 旧版 describe 配置要迁移 | 静态改写并逐项报告无法自动迁移的项，不假装成功 | §7：`dcg/migrate.py`，报告分 `mapped / derived / info / manual / unsupported` 五档 |</w:t>
      </w:r>
    </w:p>
    <w:p>
      <w:r>
        <w:rPr>
          <w:rFonts w:ascii="Consolas" w:hAnsi="Consolas"/>
          <w:sz w:val="16"/>
        </w:rPr>
        <w:t xml:space="preserve"> | 部署环境不允许第三方依赖 | 产物零第三方依赖，单文件可带进离线或受限环境 | `pyproject.toml` 的 `dependencies = []`；§8 仓库结构 |</w:t>
      </w:r>
    </w:p>
    <w:p>
      <w:r>
        <w:rPr>
          <w:rFonts w:ascii="Consolas" w:hAnsi="Consolas"/>
          <w:sz w:val="16"/>
        </w:rPr>
        <w:t xml:space="preserve"> | 需要 JSONata 子集做逐行表达式 | 有可执行的语法子集与 216 条例样，超出子集一律显式报错而不是静默降级 | [docs/jsonata_syntax.md](docs/jsonata_syntax.md) |</w:t>
      </w:r>
    </w:p>
    <w:p>
      <w:pPr>
        <w:pStyle w:val="Heading1"/>
      </w:pPr>
      <w:r>
        <w:t>回归与验收</w:t>
      </w:r>
    </w:p>
    <w:p>
      <w:r>
        <w:rPr>
          <w:rFonts w:ascii="Consolas" w:hAnsi="Consolas"/>
        </w:rPr>
        <w:t>python -m pytest tests/ -p no:cacheprovider → 退出码 0，696 passed in 5.80s</w:t>
        <w:br/>
        <w:t>python evidence/accept.py → 退出码 0，GATES: 16 PASS / 0 FAIL / 0 SKIP  (total 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