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缺陷说明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v3.5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>
              <w:t>2026-10-18</w:t>
            </w:r>
          </w:p>
        </w:tc>
      </w:tr>
      <w:tr>
        <w:tc>
          <w:tcPr>
            <w:tcW w:type="dxa" w:w="4320"/>
          </w:tcPr>
          <w:p>
            <w:r>
              <w:t>作者与角色</w:t>
            </w:r>
          </w:p>
        </w:tc>
        <w:tc>
          <w:tcPr>
            <w:tcW w:type="dxa" w:w="4320"/>
          </w:tcPr>
          <w:p>
            <w:r>
              <w:t>guozhizhuang / 测试验证</w:t>
            </w:r>
          </w:p>
        </w:tc>
      </w:tr>
      <w:tr>
        <w:tc>
          <w:tcPr>
            <w:tcW w:type="dxa" w:w="4320"/>
          </w:tcPr>
          <w:p>
            <w:r>
              <w:t>对应切片编号</w:t>
            </w:r>
          </w:p>
        </w:tc>
        <w:tc>
          <w:tcPr>
            <w:tcW w:type="dxa" w:w="4320"/>
          </w:tcPr>
          <w:p>
            <w:r>
              <w:t>切片-0003</w:t>
            </w:r>
          </w:p>
        </w:tc>
      </w:tr>
      <w:tr>
        <w:tc>
          <w:tcPr>
            <w:tcW w:type="dxa" w:w="4320"/>
          </w:tcPr>
          <w:p>
            <w:r>
              <w:t>状态</w:t>
            </w:r>
          </w:p>
        </w:tc>
        <w:tc>
          <w:tcPr>
            <w:tcW w:type="dxa" w:w="4320"/>
          </w:tcPr>
          <w:p>
            <w:r>
              <w:t>生效</w:t>
            </w:r>
          </w:p>
        </w:tc>
      </w:tr>
    </w:tbl>
    <w:p>
      <w:pPr>
        <w:pStyle w:val="Heading1"/>
      </w:pPr>
      <w:r>
        <w:t>摘要</w:t>
      </w:r>
    </w:p>
    <w:p>
      <w:r>
        <w:t>本切片无开放缺陷。20-验收记录 的缺陷详情表为空是事实结果，不是漏填。</w:t>
      </w:r>
    </w:p>
    <w:p>
      <w:pPr>
        <w:pStyle w:val="Heading1"/>
      </w:pPr>
      <w:r>
        <w:t>本切片缺陷</w:t>
      </w:r>
    </w:p>
    <w:p>
      <w:r>
        <w:t>无。发现的问题都在提交前修掉：①模板 18 类别枚举与附件B 不一致（已扩为五类）；②26/28/29/36/37 模板枚举缺已有取值（已补齐）。两项记录在 29-变更记录 变更-0005。</w:t>
      </w:r>
    </w:p>
    <w:p>
      <w:pPr>
        <w:pStyle w:val="Heading1"/>
      </w:pPr>
      <w:r>
        <w:t>历史缺陷</w:t>
      </w:r>
    </w:p>
    <w:p>
      <w:r>
        <w:t>xlsx 时间列 BOM 导致首轮 G0 FAIL，已在 34-事故与复盘记录 事故-0001 复盘。</w:t>
      </w:r>
    </w:p>
    <w:p>
      <w:pPr>
        <w:pStyle w:val="Heading1"/>
      </w:pPr>
      <w:r>
        <w:t>结论</w:t>
      </w:r>
    </w:p>
    <w:p>
      <w:r>
        <w:t>无需修复项，验收可继续。</w:t>
      </w:r>
    </w:p>
    <w:p>
      <w:pPr>
        <w:pStyle w:val="Heading1"/>
      </w:pPr>
      <w:r>
        <w:t>证据指针</w:t>
      </w:r>
    </w:p>
    <w:p>
      <w:r>
        <w:t>证据-0008、证据-0009。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