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发布说明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集成发布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>
      <w:pPr>
        <w:pStyle w:val="Heading1"/>
      </w:pPr>
      <w:r>
        <w:t>摘要</w:t>
      </w:r>
    </w:p>
    <w:p>
      <w:r>
        <w:t>发布 发布-0001：团队协作协议 v3.5（全角色全开、零配置）及其 Word/Excel 模板包与对外交付包。</w:t>
      </w:r>
    </w:p>
    <w:p>
      <w:pPr>
        <w:pStyle w:val="Heading1"/>
      </w:pPr>
      <w:r>
        <w:t>发布内容</w:t>
      </w:r>
    </w:p>
    <w:p>
      <w:pPr>
        <w:pStyle w:val="ListBullet"/>
      </w:pPr>
      <w:r>
        <w:t>TEAMODEL.md v3.5：删除档位/门禁开关/可选交付物/分阶段，改为默认全开。</w:t>
      </w:r>
    </w:p>
    <w:p>
      <w:pPr>
        <w:pStyle w:val="ListBullet"/>
      </w:pPr>
      <w:r>
        <w:t>模板包 40 份；其中 18/26/28/29/36/37 的枚举按 v3.5 修正。</w:t>
      </w:r>
    </w:p>
    <w:p>
      <w:pPr>
        <w:pStyle w:val="ListBullet"/>
      </w:pPr>
      <w:r>
        <w:t>对外交付包 TEAMODEL-交付包-v3.5.zip（协议 + 模板 + 启用说明 + 样例）。</w:t>
      </w:r>
    </w:p>
    <w:p>
      <w:pPr>
        <w:pStyle w:val="ListBullet"/>
      </w:pPr>
      <w:r>
        <w:t>本仓库档案层：37 份编号交付物 + 3 份附件清单全部在档。</w:t>
      </w:r>
    </w:p>
    <w:p>
      <w:pPr>
        <w:pStyle w:val="Heading1"/>
      </w:pPr>
      <w:r>
        <w:t>部署状态</w:t>
      </w:r>
    </w:p>
    <w:p>
      <w:r>
        <w:t>已部署到仓库 main 分支（提交见 14-改动清单）并打标签 tm-v3.5；对外交付包放在桌面目录并另存 zip。dcg 2.0.0 包本身未发布，本次发布的是协议与其模板。</w:t>
      </w:r>
    </w:p>
    <w:p>
      <w:pPr>
        <w:pStyle w:val="Heading1"/>
      </w:pPr>
      <w:r>
        <w:t>回滚方案</w:t>
      </w:r>
    </w:p>
    <w:p>
      <w:r>
        <w:t>回滚 = 删除/不采用 v3.5 交付包，改用 TEAMODEL-交付包-v3.4.zip；仓库侧切回标签 tm-v3.4。归档快照 快照-0002 保留了 v3.5 内容基线，可解包还原。</w:t>
      </w:r>
    </w:p>
    <w:p>
      <w:pPr>
        <w:pStyle w:val="Heading1"/>
      </w:pPr>
      <w:r>
        <w:t>证据指针</w:t>
      </w:r>
    </w:p>
    <w:p>
      <w:r>
        <w:t>证据-0010（快照与还原验证）、证据-0008、证据-0009。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