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证据-0016：README 精简（删基线锚点段与 §0 子节）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v3.5.1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04:55:00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产品 / guozhizhuang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切片-0007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按要求精简 README：① 删除「当前实测 / 引擎修订锚点 / §6 性能终值锚定」整段引用块；② 删除 §0.1 适合的场景、§0.2 不适合的场景、§0.3 写 schema 前要先接受的四条约束三个子节，§0 只保留标题与主场景说明。改动提交 ba1410d，未触碰代码；正文不再引用被删小节。</w:t>
      </w:r>
    </w:p>
    <w:p>
      <w:pPr>
        <w:pStyle w:val="Heading1"/>
      </w:pPr>
      <w:r>
        <w:t>改动差异（git show ba1410d）</w:t>
      </w:r>
    </w:p>
    <w:p>
      <w:r>
        <w:rPr>
          <w:rFonts w:ascii="Consolas" w:hAnsi="Consolas"/>
          <w:sz w:val="16"/>
        </w:rPr>
        <w:t>ba1410d docs(readme): drop the baseline/anchor note and the scenario boundary subsections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README.md | 44 +-------------------------------------------</w:t>
      </w:r>
    </w:p>
    <w:p>
      <w:r>
        <w:rPr>
          <w:rFonts w:ascii="Consolas" w:hAnsi="Consolas"/>
          <w:sz w:val="16"/>
        </w:rPr>
        <w:t xml:space="preserve"> 1 file changed, 1 insertion(+), 43 deletions(-)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diff --git a/README.md b/README.md</w:t>
      </w:r>
    </w:p>
    <w:p>
      <w:r>
        <w:rPr>
          <w:rFonts w:ascii="Consolas" w:hAnsi="Consolas"/>
          <w:sz w:val="16"/>
        </w:rPr>
        <w:t>index f2ed4ad..d5cba5e 100644</w:t>
      </w:r>
    </w:p>
    <w:p>
      <w:r>
        <w:rPr>
          <w:rFonts w:ascii="Consolas" w:hAnsi="Consolas"/>
          <w:sz w:val="16"/>
        </w:rPr>
        <w:t>--- a/README.md</w:t>
      </w:r>
    </w:p>
    <w:p>
      <w:r>
        <w:rPr>
          <w:rFonts w:ascii="Consolas" w:hAnsi="Consolas"/>
          <w:sz w:val="16"/>
        </w:rPr>
        <w:t>+++ b/README.md</w:t>
      </w:r>
    </w:p>
    <w:p>
      <w:r>
        <w:rPr>
          <w:rFonts w:ascii="Consolas" w:hAnsi="Consolas"/>
          <w:sz w:val="16"/>
        </w:rPr>
        <w:t>@@ -15,55 +15,13 @@ Python 模块 `gen/&lt;name&gt;.py`，入口是 `run(rows)`。转换逻辑在运行期</w:t>
      </w:r>
    </w:p>
    <w:p>
      <w:r>
        <w:rPr>
          <w:rFonts w:ascii="Consolas" w:hAnsi="Consolas"/>
          <w:sz w:val="16"/>
        </w:rPr>
        <w:t xml:space="preserve"> 本文里**每一个代码块都实际跑过**，输出是原样粘贴的。可执行副本见</w:t>
      </w:r>
    </w:p>
    <w:p>
      <w:r>
        <w:rPr>
          <w:rFonts w:ascii="Consolas" w:hAnsi="Consolas"/>
          <w:sz w:val="16"/>
        </w:rPr>
        <w:t xml:space="preserve"> [examples/readme_blocks.py](examples/readme_blocks.py)（`python -X utf8 examples/readme_blocks.py`）。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-&gt; 当前实测：`pytest tests/` → **696 passed**；`python -X utf8 evidence/accept.py` →</w:t>
      </w:r>
    </w:p>
    <w:p>
      <w:r>
        <w:rPr>
          <w:rFonts w:ascii="Consolas" w:hAnsi="Consolas"/>
          <w:sz w:val="16"/>
        </w:rPr>
        <w:t>-&gt; **16 PASS / 0 FAIL / 0 SKIP**。</w:t>
      </w:r>
    </w:p>
    <w:p>
      <w:r>
        <w:rPr>
          <w:rFonts w:ascii="Consolas" w:hAnsi="Consolas"/>
          <w:sz w:val="16"/>
        </w:rPr>
        <w:t>-&gt; 引擎修订锚点（sha1[:12]）：`dcg/codegen.py` `A4A3D4794457`、`dcg/runtime.py` `CD760A6FBA57`、</w:t>
      </w:r>
    </w:p>
    <w:p>
      <w:r>
        <w:rPr>
          <w:rFonts w:ascii="Consolas" w:hAnsi="Consolas"/>
          <w:sz w:val="16"/>
        </w:rPr>
        <w:t>-&gt; `dcg/schema.py` `2A2BC9880CFB`、`dcg/ir.py` `1C9F537A400D`、`dcg/jx/compiler.py` `E516185DF2C3`。</w:t>
      </w:r>
    </w:p>
    <w:p>
      <w:r>
        <w:rPr>
          <w:rFonts w:ascii="Consolas" w:hAnsi="Consolas"/>
          <w:sz w:val="16"/>
        </w:rPr>
        <w:t>-&gt; §6 的性能终值锚定同一修订（`evidence/row_v2.json` 的 `revision_stable_during_run=true`）。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 xml:space="preserve"> ---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## 0. 适配场景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**主场景：任意数据结构转换。** 把一种数据结构按固定规则转成另一种——扁平行、嵌套行、</w:t>
      </w:r>
    </w:p>
    <w:p>
      <w:r>
        <w:rPr>
          <w:rFonts w:ascii="Consolas" w:hAnsi="Consolas"/>
          <w:sz w:val="16"/>
        </w:rPr>
        <w:t xml:space="preserve"> 按行分组的多产物、字段改名与重组、按表达式取值——规则用 JSONata 子集写在 schema 里，</w:t>
      </w:r>
    </w:p>
    <w:p>
      <w:r>
        <w:rPr>
          <w:rFonts w:ascii="Consolas" w:hAnsi="Consolas"/>
          <w:sz w:val="16"/>
        </w:rPr>
        <w:t>-编译成模块后运行期零解释开销。下面按“适合 / 不适合”列出边界。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-### 0.1 适合的场景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-| 场景 | 为什么适合 | 实据 |</w:t>
      </w:r>
    </w:p>
    <w:p>
      <w:r>
        <w:rPr>
          <w:rFonts w:ascii="Consolas" w:hAnsi="Consolas"/>
          <w:sz w:val="16"/>
        </w:rPr>
        <w:t>-| --- | --- | --- |</w:t>
      </w:r>
    </w:p>
    <w:p>
      <w:r>
        <w:rPr>
          <w:rFonts w:ascii="Consolas" w:hAnsi="Consolas"/>
          <w:sz w:val="16"/>
        </w:rPr>
        <w:t>-| 任意数据结构转换（主要场景） | JSONata 写转换规则，编译期展开成固化 Python；输入行结构、输出形态、字段映射都由 schema 声明 | `run(rows)` 入口；§2 schema 规格、§4 输出形态 |</w:t>
      </w:r>
    </w:p>
    <w:p>
      <w:r>
        <w:rPr>
          <w:rFonts w:ascii="Consolas" w:hAnsi="Consolas"/>
          <w:sz w:val="16"/>
        </w:rPr>
        <w:t>-| 行式数据转换要固化 | 一套声明式 schema 编译成只干这件事的模块，逻辑随产物走，运行期不再解释 | 产物入口只有 `run(rows)`；`gen/&lt;name&gt;.py` 只 `from dcg.runtime import *` |</w:t>
      </w:r>
    </w:p>
    <w:p>
      <w:r>
        <w:rPr>
          <w:rFonts w:ascii="Consolas" w:hAnsi="Consolas"/>
          <w:sz w:val="16"/>
        </w:rPr>
        <w:t>-| 转换逻辑要可评审、可 diff | schema 是唯一输出契约，改一行 schema 就是一次可评审的差异；产物稳定可复现 | 同 schema 两次 `generate()` 字节相同；契约见 [CONTRACT.md](CONTRACT.md) |</w:t>
      </w:r>
    </w:p>
    <w:p>
      <w:r>
        <w:rPr>
          <w:rFonts w:ascii="Consolas" w:hAnsi="Consolas"/>
          <w:sz w:val="16"/>
        </w:rPr>
        <w:t>-| 性能敏感的行式管道 | 编译期把 JSONata 规则展开成 Python，热路径没有解释开销 | §6：`v2 / hand` 配对中位 1.000×（上限 1.05×，PASS） |</w:t>
      </w:r>
    </w:p>
    <w:p>
      <w:r>
        <w:rPr>
          <w:rFonts w:ascii="Consolas" w:hAnsi="Consolas"/>
          <w:sz w:val="16"/>
        </w:rPr>
        <w:t>-| 旧版 describe 配置要迁移 | 静态改写并逐项报告无法自动迁移的项，不假装成功 | §7：`dcg/migrate.py`，报告分 `mapped / derived / info / manual / unsupported` 五档 |</w:t>
      </w:r>
    </w:p>
    <w:p>
      <w:r>
        <w:rPr>
          <w:rFonts w:ascii="Consolas" w:hAnsi="Consolas"/>
          <w:sz w:val="16"/>
        </w:rPr>
        <w:t>-| 部署环境不允许第三方依赖 | 产物零第三方依赖，单文件可带进离线或受限环境 | `pyproject.toml` 的 `dependencies = []`；§8 仓库结构 |</w:t>
      </w:r>
    </w:p>
    <w:p>
      <w:r>
        <w:rPr>
          <w:rFonts w:ascii="Consolas" w:hAnsi="Consolas"/>
          <w:sz w:val="16"/>
        </w:rPr>
        <w:t>-| 需要 JSONata 子集做逐行表达式 | 有可执行的语法子集与 216 条例样，超出子集一律显式报错而不是静默降级 | [docs/jsonata_syntax.md](docs/jsonata_syntax.md) |</w:t>
      </w:r>
    </w:p>
    <w:p>
      <w:r>
        <w:rPr>
          <w:rFonts w:ascii="Consolas" w:hAnsi="Consolas"/>
          <w:sz w:val="16"/>
        </w:rPr>
        <w:t>-| 数据形态固定、字段在编译期已知 | 输出形态、变量名、助手函数在编译期全部确定，产物可以按 schema 审计 | §2 schema 规格；§4 输出形态 |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-### 0.2 不适合的场景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-| 场景 | 会碰到什么 |</w:t>
      </w:r>
    </w:p>
    <w:p>
      <w:r>
        <w:rPr>
          <w:rFonts w:ascii="Consolas" w:hAnsi="Consolas"/>
          <w:sz w:val="16"/>
        </w:rPr>
        <w:t>-| --- | --- |</w:t>
      </w:r>
    </w:p>
    <w:p>
      <w:r>
        <w:rPr>
          <w:rFonts w:ascii="Consolas" w:hAnsi="Consolas"/>
          <w:sz w:val="16"/>
        </w:rPr>
        <w:t>-| 通用 ETL / 查询引擎（join、分组、多输入） | 没有这些算子；`output.shape="index"` 只是 `{行号: 行}`，不是分组/合并 |</w:t>
      </w:r>
    </w:p>
    <w:p>
      <w:r>
        <w:rPr>
          <w:rFonts w:ascii="Consolas" w:hAnsi="Consolas"/>
          <w:sz w:val="16"/>
        </w:rPr>
        <w:t>-| 运行期切换行为（MODE 开关、动态字段） | 输出形态、变量名、助手函数在编译期全部固定，要两种形态就 build 两个产物 |</w:t>
      </w:r>
    </w:p>
    <w:p>
      <w:r>
        <w:rPr>
          <w:rFonts w:ascii="Consolas" w:hAnsi="Consolas"/>
          <w:sz w:val="16"/>
        </w:rPr>
        <w:t>-| JSONata 全量语义、整批/递归/高阶函数 | 只支持逐行子集，整批语义一律显式拒绝（§5 能力边界） |</w:t>
      </w:r>
    </w:p>
    <w:p>
      <w:r>
        <w:rPr>
          <w:rFonts w:ascii="Consolas" w:hAnsi="Consolas"/>
          <w:sz w:val="16"/>
        </w:rPr>
        <w:t>-| 异构整篇文档输出 | 没有 `shape="document"`，需要"多产物 + 一层组装"（§9 O-8） |</w:t>
      </w:r>
    </w:p>
    <w:p>
      <w:r>
        <w:rPr>
          <w:rFonts w:ascii="Consolas" w:hAnsi="Consolas"/>
          <w:sz w:val="16"/>
        </w:rPr>
        <w:t>-| 把不可信 schema 当沙箱 | 反引号内联段是任意 Python 执行 |</w:t>
      </w:r>
    </w:p>
    <w:p>
      <w:r>
        <w:rPr>
          <w:rFonts w:ascii="Consolas" w:hAnsi="Consolas"/>
          <w:sz w:val="16"/>
        </w:rPr>
        <w:t>-| 需要"算出来但不输出"的中间变量层 | 没有这种机制；中间值要内联进表达式，或接受它成为输出字段 |</w:t>
      </w:r>
    </w:p>
    <w:p>
      <w:r>
        <w:rPr>
          <w:rFonts w:ascii="Consolas" w:hAnsi="Consolas"/>
          <w:sz w:val="16"/>
        </w:rPr>
        <w:t>-| 只想写几行脚本、不打算固化产物 | 直接用 Python/pandas 更省事；DCG 的成本在 schema 与契约 |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-### 0.3 写 schema 前要先接受的四条约束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-1. **路径必须显式以 `$` 开头**：`"a"` 永远是常量字符串，路径必须写 `"$.a"`——</w:t>
      </w:r>
    </w:p>
    <w:p>
      <w:r>
        <w:rPr>
          <w:rFonts w:ascii="Consolas" w:hAnsi="Consolas"/>
          <w:sz w:val="16"/>
        </w:rPr>
        <w:t>-   没有"靠前缀猜这是值还是路径"的规则。</w:t>
      </w:r>
    </w:p>
    <w:p>
      <w:r>
        <w:rPr>
          <w:rFonts w:ascii="Consolas" w:hAnsi="Consolas"/>
          <w:sz w:val="16"/>
        </w:rPr>
        <w:t>-2. **嵌套必须显式 `fields`**："list 里出现 dict 就当嵌套"这类隐式特例不存在。</w:t>
      </w:r>
    </w:p>
    <w:p>
      <w:r>
        <w:rPr>
          <w:rFonts w:ascii="Consolas" w:hAnsi="Consolas"/>
          <w:sz w:val="16"/>
        </w:rPr>
        <w:t>-3. **输出形态编译期定型**：`output.shape` 在生成期决定产物结构，**不可运行期切换**；</w:t>
      </w:r>
    </w:p>
    <w:p>
      <w:r>
        <w:rPr>
          <w:rFonts w:ascii="Consolas" w:hAnsi="Consolas"/>
          <w:sz w:val="16"/>
        </w:rPr>
        <w:t>-   要两种形态就 build 两个产物。</w:t>
      </w:r>
    </w:p>
    <w:p>
      <w:r>
        <w:rPr>
          <w:rFonts w:ascii="Consolas" w:hAnsi="Consolas"/>
          <w:sz w:val="16"/>
        </w:rPr>
        <w:t>-4. **没有"算出但不输出"的机制**：`out.fields` 里的每个字段都会进输出行；</w:t>
      </w:r>
    </w:p>
    <w:p>
      <w:r>
        <w:rPr>
          <w:rFonts w:ascii="Consolas" w:hAnsi="Consolas"/>
          <w:sz w:val="16"/>
        </w:rPr>
        <w:t>-   想让中间值不出现，就在表达式里把它内联掉。</w:t>
      </w:r>
    </w:p>
    <w:p>
      <w:r>
        <w:rPr>
          <w:rFonts w:ascii="Consolas" w:hAnsi="Consolas"/>
          <w:sz w:val="16"/>
        </w:rPr>
        <w:t>-</w:t>
      </w:r>
    </w:p>
    <w:p>
      <w:r>
        <w:rPr>
          <w:rFonts w:ascii="Consolas" w:hAnsi="Consolas"/>
          <w:sz w:val="16"/>
        </w:rPr>
        <w:t>+编译成模块后运行期零解释开销。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## 1. 快速开始</w:t>
      </w:r>
    </w:p>
    <w:p>
      <w:pPr>
        <w:pStyle w:val="Heading1"/>
      </w:pPr>
      <w:r>
        <w:t>回归与验收</w:t>
      </w:r>
    </w:p>
    <w:p>
      <w:r>
        <w:rPr>
          <w:rFonts w:ascii="Consolas" w:hAnsi="Consolas"/>
        </w:rPr>
        <w:t>python -m pytest tests/ -p no:cacheprovider → 退出码 0，696 passed in 5.09s</w:t>
        <w:br/>
        <w:t>python evidence/accept.py → 退出码 0，GATES: 16 PASS / 0 FAIL / 0 SKIP  (total 16)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