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5F" w:rsidRPr="008D7E0B" w:rsidRDefault="00F4585F" w:rsidP="00F4585F">
      <w:pPr>
        <w:rPr>
          <w:b/>
          <w:sz w:val="28"/>
          <w:szCs w:val="28"/>
          <w:lang w:val="en-US"/>
        </w:rPr>
      </w:pPr>
      <w:bookmarkStart w:id="0" w:name="_GoBack"/>
      <w:r>
        <w:rPr>
          <w:b/>
          <w:sz w:val="28"/>
          <w:szCs w:val="28"/>
          <w:lang w:val="en-US"/>
        </w:rPr>
        <w:t xml:space="preserve">Required </w:t>
      </w:r>
      <w:r w:rsidRPr="008D7E0B">
        <w:rPr>
          <w:b/>
          <w:sz w:val="28"/>
          <w:szCs w:val="28"/>
          <w:lang w:val="en-US"/>
        </w:rPr>
        <w:t>content of Working Paper CLIO-INFRA</w:t>
      </w:r>
    </w:p>
    <w:bookmarkEnd w:id="0"/>
    <w:p w:rsidR="00F4585F" w:rsidRPr="008D7E0B" w:rsidRDefault="00F4585F" w:rsidP="00F4585F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1. Title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World </w:t>
      </w:r>
      <w:r w:rsidR="00753708">
        <w:rPr>
          <w:lang w:val="en-US"/>
        </w:rPr>
        <w:t xml:space="preserve">Countries </w:t>
      </w:r>
      <w:r w:rsidR="004F2334">
        <w:rPr>
          <w:lang w:val="en-US"/>
        </w:rPr>
        <w:t>Homicide Rate</w:t>
      </w:r>
      <w:r w:rsidR="00753708">
        <w:rPr>
          <w:lang w:val="en-US"/>
        </w:rPr>
        <w:t>, 1500-2000.</w:t>
      </w:r>
    </w:p>
    <w:p w:rsidR="00F4585F" w:rsidRDefault="00F4585F" w:rsidP="00F4585F">
      <w:pPr>
        <w:rPr>
          <w:lang w:val="en-US"/>
        </w:rPr>
      </w:pPr>
      <w:r w:rsidRPr="00E42E4F">
        <w:rPr>
          <w:lang w:val="en-US"/>
        </w:rPr>
        <w:t>2. Author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Jonathan Fink-Jensen</w:t>
      </w:r>
    </w:p>
    <w:p w:rsidR="00F4585F" w:rsidRPr="00C815F5" w:rsidRDefault="00F4585F" w:rsidP="00F4585F">
      <w:pPr>
        <w:rPr>
          <w:lang w:val="en-US"/>
        </w:rPr>
      </w:pPr>
      <w:r w:rsidRPr="00C815F5">
        <w:rPr>
          <w:lang w:val="en-US"/>
        </w:rPr>
        <w:t>3. Production date</w:t>
      </w:r>
    </w:p>
    <w:p w:rsidR="00F4585F" w:rsidRPr="00C815F5" w:rsidRDefault="00F4585F" w:rsidP="00F4585F">
      <w:pPr>
        <w:rPr>
          <w:lang w:val="en-US"/>
        </w:rPr>
      </w:pPr>
      <w:r w:rsidRPr="00C815F5">
        <w:rPr>
          <w:lang w:val="en-US"/>
        </w:rPr>
        <w:tab/>
        <w:t xml:space="preserve">- </w:t>
      </w:r>
      <w:r w:rsidR="004F2334" w:rsidRPr="00C815F5">
        <w:rPr>
          <w:lang w:val="en-US"/>
        </w:rPr>
        <w:t>2-6</w:t>
      </w:r>
      <w:r w:rsidRPr="00C815F5">
        <w:rPr>
          <w:lang w:val="en-US"/>
        </w:rPr>
        <w:t>-2015.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>4. Version</w:t>
      </w:r>
    </w:p>
    <w:p w:rsidR="00F4585F" w:rsidRPr="00D52D2F" w:rsidRDefault="00F4585F" w:rsidP="00F4585F">
      <w:pPr>
        <w:rPr>
          <w:lang w:val="en-US"/>
        </w:rPr>
      </w:pPr>
      <w:r w:rsidRPr="00D52D2F">
        <w:rPr>
          <w:lang w:val="en-US"/>
        </w:rPr>
        <w:tab/>
        <w:t xml:space="preserve">- </w:t>
      </w:r>
      <w:r w:rsidR="004F2334">
        <w:rPr>
          <w:lang w:val="en-US"/>
        </w:rPr>
        <w:t>2</w:t>
      </w:r>
      <w:r w:rsidR="004F2334" w:rsidRPr="004F2334">
        <w:rPr>
          <w:vertAlign w:val="superscript"/>
          <w:lang w:val="en-US"/>
        </w:rPr>
        <w:t>nd</w:t>
      </w:r>
      <w:r w:rsidRPr="00D52D2F">
        <w:rPr>
          <w:lang w:val="en-US"/>
        </w:rPr>
        <w:t xml:space="preserve"> version.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4F2334">
        <w:rPr>
          <w:lang w:val="en-US"/>
        </w:rPr>
        <w:t>Institutions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4F2334">
        <w:rPr>
          <w:lang w:val="en-US"/>
        </w:rPr>
        <w:t>Homicide rates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</w:t>
      </w:r>
      <w:r w:rsidRPr="00D443C6">
        <w:rPr>
          <w:lang w:val="en-US"/>
        </w:rPr>
        <w:t xml:space="preserve"> </w:t>
      </w:r>
      <w:r w:rsidR="004F2334">
        <w:rPr>
          <w:lang w:val="en-US"/>
        </w:rPr>
        <w:t>Number of deaths per 100.000 inhabitants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4F2334">
        <w:rPr>
          <w:lang w:val="en-US"/>
        </w:rPr>
        <w:t>Institutions</w:t>
      </w:r>
      <w:r>
        <w:rPr>
          <w:lang w:val="en-US"/>
        </w:rPr>
        <w:t xml:space="preserve">, </w:t>
      </w:r>
      <w:r w:rsidR="004F2334">
        <w:rPr>
          <w:lang w:val="en-US"/>
        </w:rPr>
        <w:t>homicide rate</w:t>
      </w:r>
      <w:r>
        <w:rPr>
          <w:lang w:val="en-US"/>
        </w:rPr>
        <w:t>, world countries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>9</w:t>
      </w:r>
      <w:r w:rsidRPr="00E42E4F">
        <w:rPr>
          <w:lang w:val="en-US"/>
        </w:rPr>
        <w:t>. Abstract (200 words)</w:t>
      </w:r>
    </w:p>
    <w:p w:rsidR="00317696" w:rsidRDefault="00F4585F" w:rsidP="00F4585F">
      <w:pPr>
        <w:ind w:left="705"/>
        <w:rPr>
          <w:color w:val="FF0000"/>
          <w:lang w:val="en-US"/>
        </w:rPr>
      </w:pPr>
      <w:r>
        <w:rPr>
          <w:lang w:val="en-US"/>
        </w:rPr>
        <w:t xml:space="preserve">- </w:t>
      </w:r>
      <w:r w:rsidRPr="00196C99">
        <w:rPr>
          <w:lang w:val="en-US"/>
        </w:rPr>
        <w:t xml:space="preserve">The World Countries </w:t>
      </w:r>
      <w:r w:rsidR="004F2334">
        <w:rPr>
          <w:lang w:val="en-US"/>
        </w:rPr>
        <w:t>Homicide rate</w:t>
      </w:r>
      <w:r w:rsidR="00196C99" w:rsidRPr="00196C99">
        <w:rPr>
          <w:lang w:val="en-US"/>
        </w:rPr>
        <w:t xml:space="preserve"> </w:t>
      </w:r>
      <w:r w:rsidRPr="00196C99">
        <w:rPr>
          <w:lang w:val="en-US"/>
        </w:rPr>
        <w:t xml:space="preserve">dataset comprises information on </w:t>
      </w:r>
      <w:r w:rsidR="004F2334">
        <w:rPr>
          <w:lang w:val="en-US"/>
        </w:rPr>
        <w:t>the numbers of death</w:t>
      </w:r>
      <w:r w:rsidR="005E4BA3">
        <w:rPr>
          <w:lang w:val="en-US"/>
        </w:rPr>
        <w:t>s</w:t>
      </w:r>
      <w:r w:rsidR="004F2334">
        <w:rPr>
          <w:lang w:val="en-US"/>
        </w:rPr>
        <w:t xml:space="preserve"> classified as homicide per 100.000 inhabitants</w:t>
      </w:r>
      <w:r w:rsidRPr="00196C99">
        <w:rPr>
          <w:lang w:val="en-US"/>
        </w:rPr>
        <w:t xml:space="preserve"> per each country for the period 1</w:t>
      </w:r>
      <w:r w:rsidR="004F2334">
        <w:rPr>
          <w:lang w:val="en-US"/>
        </w:rPr>
        <w:t>8</w:t>
      </w:r>
      <w:r w:rsidRPr="00196C99">
        <w:rPr>
          <w:lang w:val="en-US"/>
        </w:rPr>
        <w:t>00-2000</w:t>
      </w:r>
      <w:r w:rsidR="00753708">
        <w:rPr>
          <w:lang w:val="en-US"/>
        </w:rPr>
        <w:t xml:space="preserve">. </w:t>
      </w:r>
      <w:r w:rsidRPr="00196C99">
        <w:rPr>
          <w:lang w:val="en-US"/>
        </w:rPr>
        <w:t>Data has b</w:t>
      </w:r>
      <w:r w:rsidR="004F2334">
        <w:rPr>
          <w:lang w:val="en-US"/>
        </w:rPr>
        <w:t>een gathered and organized in 1-year intervals</w:t>
      </w:r>
      <w:r w:rsidRPr="00196C99">
        <w:rPr>
          <w:lang w:val="en-US"/>
        </w:rPr>
        <w:t xml:space="preserve">, using as geographical reference the current list of existing world countries. </w:t>
      </w:r>
    </w:p>
    <w:p w:rsidR="00F4585F" w:rsidRPr="00E42E4F" w:rsidRDefault="00F4585F" w:rsidP="00F4585F">
      <w:pPr>
        <w:rPr>
          <w:lang w:val="en-US"/>
        </w:rPr>
      </w:pPr>
      <w:proofErr w:type="gramStart"/>
      <w:r w:rsidRPr="00E42E4F">
        <w:rPr>
          <w:lang w:val="en-US"/>
        </w:rPr>
        <w:t>1</w:t>
      </w:r>
      <w:r>
        <w:rPr>
          <w:lang w:val="en-US"/>
        </w:rPr>
        <w:t>0</w:t>
      </w:r>
      <w:r w:rsidRPr="00E42E4F">
        <w:rPr>
          <w:lang w:val="en-US"/>
        </w:rPr>
        <w:t>. Time period</w:t>
      </w:r>
      <w:proofErr w:type="gramEnd"/>
    </w:p>
    <w:p w:rsidR="00F4585F" w:rsidRDefault="003A398B" w:rsidP="00F4585F">
      <w:pPr>
        <w:rPr>
          <w:lang w:val="en-US"/>
        </w:rPr>
      </w:pPr>
      <w:r>
        <w:rPr>
          <w:lang w:val="en-US"/>
        </w:rPr>
        <w:tab/>
        <w:t>- 18</w:t>
      </w:r>
      <w:r w:rsidR="00F4585F">
        <w:rPr>
          <w:lang w:val="en-US"/>
        </w:rPr>
        <w:t>00-2000.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>- Entire World.</w:t>
      </w:r>
    </w:p>
    <w:p w:rsidR="00F4585F" w:rsidRPr="00E42E4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8F2AE9" w:rsidRDefault="00F4585F" w:rsidP="008F2AE9">
      <w:pPr>
        <w:ind w:left="705"/>
        <w:rPr>
          <w:b/>
          <w:lang w:val="en-US"/>
        </w:rPr>
      </w:pPr>
      <w:r>
        <w:rPr>
          <w:lang w:val="en-US"/>
        </w:rPr>
        <w:t xml:space="preserve">- </w:t>
      </w:r>
      <w:r w:rsidR="00753708" w:rsidRPr="008F2AE9">
        <w:rPr>
          <w:lang w:val="en-US"/>
        </w:rPr>
        <w:t xml:space="preserve">This dataset </w:t>
      </w:r>
      <w:r w:rsidR="00572358" w:rsidRPr="008F2AE9">
        <w:rPr>
          <w:lang w:val="en-US"/>
        </w:rPr>
        <w:t xml:space="preserve">is a slightly revised version of the one produced by </w:t>
      </w:r>
      <w:proofErr w:type="spellStart"/>
      <w:r w:rsidR="008F2AE9">
        <w:rPr>
          <w:lang w:val="en-US"/>
        </w:rPr>
        <w:t>Winny</w:t>
      </w:r>
      <w:proofErr w:type="spellEnd"/>
      <w:r w:rsidR="008F2AE9">
        <w:rPr>
          <w:lang w:val="en-US"/>
        </w:rPr>
        <w:t xml:space="preserve"> </w:t>
      </w:r>
      <w:proofErr w:type="spellStart"/>
      <w:r w:rsidR="008F2AE9">
        <w:rPr>
          <w:lang w:val="en-US"/>
        </w:rPr>
        <w:t>Bierman</w:t>
      </w:r>
      <w:proofErr w:type="spellEnd"/>
      <w:r w:rsidR="008F2AE9">
        <w:rPr>
          <w:lang w:val="en-US"/>
        </w:rPr>
        <w:t xml:space="preserve"> and Jan </w:t>
      </w:r>
      <w:proofErr w:type="spellStart"/>
      <w:r w:rsidR="008F2AE9">
        <w:rPr>
          <w:lang w:val="en-US"/>
        </w:rPr>
        <w:t>Luiten</w:t>
      </w:r>
      <w:proofErr w:type="spellEnd"/>
      <w:r w:rsidR="008F2AE9">
        <w:rPr>
          <w:lang w:val="en-US"/>
        </w:rPr>
        <w:t xml:space="preserve"> van </w:t>
      </w:r>
      <w:proofErr w:type="spellStart"/>
      <w:r w:rsidR="008F2AE9">
        <w:rPr>
          <w:lang w:val="en-US"/>
        </w:rPr>
        <w:t>Zanden</w:t>
      </w:r>
      <w:proofErr w:type="spellEnd"/>
      <w:r w:rsidR="00572358" w:rsidRPr="008F2AE9">
        <w:rPr>
          <w:lang w:val="en-US"/>
        </w:rPr>
        <w:t xml:space="preserve"> in</w:t>
      </w:r>
      <w:r w:rsidR="00572358" w:rsidRPr="008F2AE9">
        <w:rPr>
          <w:color w:val="FF0000"/>
          <w:lang w:val="en-US"/>
        </w:rPr>
        <w:t xml:space="preserve"> </w:t>
      </w:r>
      <w:r w:rsidR="008F2AE9">
        <w:rPr>
          <w:lang w:val="en-US"/>
        </w:rPr>
        <w:t>April 2014</w:t>
      </w:r>
      <w:r w:rsidR="00572358" w:rsidRPr="008F2AE9">
        <w:rPr>
          <w:lang w:val="en-US"/>
        </w:rPr>
        <w:t xml:space="preserve">. </w:t>
      </w:r>
      <w:r w:rsidR="00A52A38">
        <w:rPr>
          <w:lang w:val="en-US"/>
        </w:rPr>
        <w:t xml:space="preserve">Most of the added data in this version has been found in statistical </w:t>
      </w:r>
      <w:proofErr w:type="gramStart"/>
      <w:r w:rsidR="00A52A38">
        <w:rPr>
          <w:lang w:val="en-US"/>
        </w:rPr>
        <w:t>yearbooks,</w:t>
      </w:r>
      <w:proofErr w:type="gramEnd"/>
      <w:r w:rsidR="00A52A38">
        <w:rPr>
          <w:lang w:val="en-US"/>
        </w:rPr>
        <w:t xml:space="preserve"> either from individual countries themselves or from the World Health </w:t>
      </w:r>
      <w:proofErr w:type="spellStart"/>
      <w:r w:rsidR="00A52A38">
        <w:rPr>
          <w:lang w:val="en-US"/>
        </w:rPr>
        <w:t>Organziation</w:t>
      </w:r>
      <w:proofErr w:type="spellEnd"/>
      <w:r w:rsidR="00A52A38">
        <w:rPr>
          <w:lang w:val="en-US"/>
        </w:rPr>
        <w:t xml:space="preserve"> and the United Nations</w:t>
      </w:r>
      <w:r w:rsidR="00D77F42">
        <w:rPr>
          <w:lang w:val="en-US"/>
        </w:rPr>
        <w:t xml:space="preserve"> (see legend in the worksheet). Some remarks </w:t>
      </w:r>
      <w:proofErr w:type="gramStart"/>
      <w:r w:rsidR="00D77F42">
        <w:rPr>
          <w:lang w:val="en-US"/>
        </w:rPr>
        <w:t>should be made</w:t>
      </w:r>
      <w:proofErr w:type="gramEnd"/>
      <w:r w:rsidR="00D77F42">
        <w:rPr>
          <w:lang w:val="en-US"/>
        </w:rPr>
        <w:t xml:space="preserve"> on data for the following countries and years:</w:t>
      </w:r>
    </w:p>
    <w:p w:rsidR="00247C8D" w:rsidRPr="008F2AE9" w:rsidRDefault="00D77F42" w:rsidP="008F2AE9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Poland</w:t>
      </w:r>
      <w:r w:rsidR="00247C8D" w:rsidRPr="008F2AE9">
        <w:rPr>
          <w:lang w:val="en-US"/>
        </w:rPr>
        <w:t xml:space="preserve">: 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t xml:space="preserve">1929-1931; 1937: </w:t>
      </w:r>
      <w:r w:rsidR="00D77F42">
        <w:rPr>
          <w:lang w:val="en-US"/>
        </w:rPr>
        <w:t>homicide rate covers only</w:t>
      </w:r>
      <w:r w:rsidRPr="00247C8D">
        <w:rPr>
          <w:lang w:val="en-US"/>
        </w:rPr>
        <w:t xml:space="preserve"> cities with &gt;100.000 inhabitants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t>1932-1936: rate of people sentenced with homicide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Switzerland:</w:t>
      </w:r>
    </w:p>
    <w:p w:rsidR="00247C8D" w:rsidRDefault="00D77F42" w:rsidP="00247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Eisner: period 1800-1874 covers only the </w:t>
      </w:r>
      <w:r w:rsidR="00247C8D" w:rsidRPr="00247C8D">
        <w:rPr>
          <w:lang w:val="en-US"/>
        </w:rPr>
        <w:t>Canton of Zuri</w:t>
      </w:r>
      <w:r>
        <w:rPr>
          <w:lang w:val="en-US"/>
        </w:rPr>
        <w:t>ch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Italy:</w:t>
      </w:r>
    </w:p>
    <w:p w:rsidR="00247C8D" w:rsidRDefault="00D77F42" w:rsidP="00247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Eisner: 1800-1869 e</w:t>
      </w:r>
      <w:r w:rsidR="00247C8D" w:rsidRPr="00247C8D">
        <w:rPr>
          <w:lang w:val="en-US"/>
        </w:rPr>
        <w:t xml:space="preserve">xcludes estimates from </w:t>
      </w:r>
      <w:proofErr w:type="gramStart"/>
      <w:r w:rsidR="00247C8D" w:rsidRPr="00247C8D">
        <w:rPr>
          <w:lang w:val="en-US"/>
        </w:rPr>
        <w:t>Sardinia,</w:t>
      </w:r>
      <w:proofErr w:type="gramEnd"/>
      <w:r w:rsidR="00247C8D" w:rsidRPr="00247C8D">
        <w:rPr>
          <w:lang w:val="en-US"/>
        </w:rPr>
        <w:t xml:space="preserve"> these figures are tre</w:t>
      </w:r>
      <w:r w:rsidR="00247C8D">
        <w:rPr>
          <w:lang w:val="en-US"/>
        </w:rPr>
        <w:t>a</w:t>
      </w:r>
      <w:r w:rsidR="00247C8D" w:rsidRPr="00247C8D">
        <w:rPr>
          <w:lang w:val="en-US"/>
        </w:rPr>
        <w:t xml:space="preserve">ted separately in </w:t>
      </w:r>
      <w:proofErr w:type="spellStart"/>
      <w:r w:rsidR="00247C8D" w:rsidRPr="00247C8D">
        <w:rPr>
          <w:lang w:val="en-US"/>
        </w:rPr>
        <w:t>Eisners</w:t>
      </w:r>
      <w:proofErr w:type="spellEnd"/>
      <w:r w:rsidR="00247C8D" w:rsidRPr="00247C8D">
        <w:rPr>
          <w:lang w:val="en-US"/>
        </w:rPr>
        <w:t xml:space="preserve"> paper</w:t>
      </w:r>
      <w:r>
        <w:rPr>
          <w:lang w:val="en-US"/>
        </w:rPr>
        <w:t>.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Brazil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1944: rate cover</w:t>
      </w:r>
      <w:r w:rsidR="006B2C2F">
        <w:rPr>
          <w:lang w:val="en-US"/>
        </w:rPr>
        <w:t>s only</w:t>
      </w:r>
      <w:r>
        <w:rPr>
          <w:lang w:val="en-US"/>
        </w:rPr>
        <w:t xml:space="preserve"> 21 cities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Iran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1979: rate cover</w:t>
      </w:r>
      <w:r w:rsidR="006B2C2F">
        <w:rPr>
          <w:lang w:val="en-US"/>
        </w:rPr>
        <w:t>s</w:t>
      </w:r>
      <w:r>
        <w:rPr>
          <w:lang w:val="en-US"/>
        </w:rPr>
        <w:t xml:space="preserve"> only cities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Japan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t>1911-1936: rate of persons sentenced with homicid</w:t>
      </w:r>
      <w:r>
        <w:rPr>
          <w:lang w:val="en-US"/>
        </w:rPr>
        <w:t>e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Israel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1948: </w:t>
      </w:r>
      <w:r w:rsidR="006B2C2F">
        <w:rPr>
          <w:lang w:val="en-US"/>
        </w:rPr>
        <w:t xml:space="preserve">only </w:t>
      </w:r>
      <w:r w:rsidRPr="00247C8D">
        <w:rPr>
          <w:lang w:val="en-US"/>
        </w:rPr>
        <w:t>Jewish population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Turkey: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t>1940-1948: rate of people sentenced with homicide</w:t>
      </w:r>
    </w:p>
    <w:p w:rsid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lastRenderedPageBreak/>
        <w:t>1960-1972 including operations of war</w:t>
      </w:r>
    </w:p>
    <w:p w:rsidR="00247C8D" w:rsidRDefault="00247C8D" w:rsidP="00247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South Africa</w:t>
      </w:r>
    </w:p>
    <w:p w:rsidR="00247C8D" w:rsidRPr="00247C8D" w:rsidRDefault="00247C8D" w:rsidP="00247C8D">
      <w:pPr>
        <w:pStyle w:val="ListParagraph"/>
        <w:numPr>
          <w:ilvl w:val="1"/>
          <w:numId w:val="1"/>
        </w:numPr>
        <w:rPr>
          <w:lang w:val="en-US"/>
        </w:rPr>
      </w:pPr>
      <w:r w:rsidRPr="00247C8D">
        <w:rPr>
          <w:lang w:val="en-US"/>
        </w:rPr>
        <w:t xml:space="preserve">1938-1947: </w:t>
      </w:r>
      <w:r w:rsidR="006B2C2F">
        <w:rPr>
          <w:lang w:val="en-US"/>
        </w:rPr>
        <w:t>o</w:t>
      </w:r>
      <w:r w:rsidRPr="00247C8D">
        <w:rPr>
          <w:lang w:val="en-US"/>
        </w:rPr>
        <w:t>nly European population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F4585F" w:rsidRPr="005161AE" w:rsidRDefault="00F4585F" w:rsidP="00F4585F">
      <w:pPr>
        <w:rPr>
          <w:lang w:val="en-US"/>
        </w:rPr>
      </w:pPr>
      <w:r>
        <w:rPr>
          <w:lang w:val="en-US"/>
        </w:rPr>
        <w:tab/>
      </w:r>
      <w:r w:rsidRPr="00E42E4F">
        <w:rPr>
          <w:lang w:val="en-US"/>
        </w:rPr>
        <w:tab/>
      </w:r>
      <w:proofErr w:type="spellStart"/>
      <w:r w:rsidRPr="005161AE">
        <w:rPr>
          <w:lang w:val="en-US"/>
        </w:rPr>
        <w:t>i</w:t>
      </w:r>
      <w:proofErr w:type="spellEnd"/>
      <w:r w:rsidRPr="005161AE">
        <w:rPr>
          <w:lang w:val="en-US"/>
        </w:rPr>
        <w:t>. Central statistical agencies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ii. Historical reconstructions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iii. Estimates</w:t>
      </w:r>
    </w:p>
    <w:p w:rsidR="00F4585F" w:rsidRPr="005161AE" w:rsidRDefault="00F4585F" w:rsidP="00F4585F">
      <w:pPr>
        <w:rPr>
          <w:lang w:val="en-US"/>
        </w:rPr>
      </w:pPr>
      <w:r w:rsidRPr="005161AE">
        <w:rPr>
          <w:lang w:val="en-US"/>
        </w:rPr>
        <w:tab/>
      </w:r>
      <w:r w:rsidRPr="005161AE">
        <w:rPr>
          <w:lang w:val="en-US"/>
        </w:rPr>
        <w:tab/>
        <w:t>iv. Conjectures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14.</w:t>
      </w:r>
      <w:r w:rsidRPr="00E42E4F">
        <w:rPr>
          <w:lang w:val="en-US"/>
        </w:rPr>
        <w:t xml:space="preserve"> </w:t>
      </w:r>
      <w:r>
        <w:rPr>
          <w:lang w:val="en-US"/>
        </w:rPr>
        <w:t xml:space="preserve">Period </w:t>
      </w:r>
      <w:r w:rsidRPr="00E42E4F">
        <w:rPr>
          <w:lang w:val="en-US"/>
        </w:rPr>
        <w:t>of collection</w:t>
      </w:r>
    </w:p>
    <w:p w:rsidR="00F4585F" w:rsidRDefault="00F4585F" w:rsidP="00F4585F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April 2015</w:t>
      </w:r>
      <w:r>
        <w:rPr>
          <w:lang w:val="en-US"/>
        </w:rPr>
        <w:t>.</w:t>
      </w:r>
    </w:p>
    <w:p w:rsidR="00F4585F" w:rsidRPr="00E42E4F" w:rsidRDefault="00F4585F" w:rsidP="00F4585F">
      <w:pPr>
        <w:rPr>
          <w:lang w:val="en-US"/>
        </w:rPr>
      </w:pPr>
      <w:r>
        <w:rPr>
          <w:lang w:val="en-US"/>
        </w:rPr>
        <w:t>15</w:t>
      </w:r>
      <w:r w:rsidR="00317696">
        <w:rPr>
          <w:lang w:val="en-US"/>
        </w:rPr>
        <w:t>. Data collector</w:t>
      </w:r>
    </w:p>
    <w:p w:rsidR="00F4585F" w:rsidRDefault="00F4585F" w:rsidP="00737327">
      <w:pPr>
        <w:rPr>
          <w:lang w:val="en-US"/>
        </w:rPr>
      </w:pPr>
      <w:r>
        <w:rPr>
          <w:lang w:val="en-US"/>
        </w:rPr>
        <w:tab/>
        <w:t xml:space="preserve">- </w:t>
      </w:r>
      <w:r w:rsidR="00737327">
        <w:rPr>
          <w:lang w:val="en-US"/>
        </w:rPr>
        <w:t>Jonathan Fink-Jensen</w:t>
      </w:r>
    </w:p>
    <w:p w:rsidR="00F4585F" w:rsidRDefault="00F4585F" w:rsidP="00F4585F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5E148C" w:rsidRDefault="005E148C" w:rsidP="00F4585F">
      <w:pPr>
        <w:rPr>
          <w:lang w:val="en-US"/>
        </w:rPr>
      </w:pPr>
    </w:p>
    <w:p w:rsidR="005E148C" w:rsidRDefault="005E148C" w:rsidP="00F4585F">
      <w:pPr>
        <w:rPr>
          <w:lang w:val="en-US"/>
        </w:rPr>
      </w:pPr>
      <w:proofErr w:type="spellStart"/>
      <w:r>
        <w:rPr>
          <w:lang w:val="en-US"/>
        </w:rPr>
        <w:t>Baten</w:t>
      </w:r>
      <w:proofErr w:type="spellEnd"/>
      <w:r>
        <w:rPr>
          <w:lang w:val="en-US"/>
        </w:rPr>
        <w:t xml:space="preserve">, J. and </w:t>
      </w:r>
      <w:proofErr w:type="spellStart"/>
      <w:r>
        <w:rPr>
          <w:lang w:val="en-US"/>
        </w:rPr>
        <w:t>Fourie</w:t>
      </w:r>
      <w:proofErr w:type="spellEnd"/>
      <w:r>
        <w:rPr>
          <w:lang w:val="en-US"/>
        </w:rPr>
        <w:t xml:space="preserve"> J. (2014): “Numeracy of Africans, Asians, and Europeans during the Early Modern Period: New Evidence from Cape Colony Court Registers”, University of </w:t>
      </w:r>
      <w:proofErr w:type="spellStart"/>
      <w:r>
        <w:rPr>
          <w:lang w:val="en-US"/>
        </w:rPr>
        <w:t>Tuebingen</w:t>
      </w:r>
      <w:proofErr w:type="spellEnd"/>
      <w:r>
        <w:rPr>
          <w:lang w:val="en-US"/>
        </w:rPr>
        <w:t xml:space="preserve">: Working Paper. </w:t>
      </w:r>
    </w:p>
    <w:p w:rsidR="005E148C" w:rsidRDefault="005E148C" w:rsidP="00F4585F">
      <w:pPr>
        <w:rPr>
          <w:lang w:val="en-US"/>
        </w:rPr>
      </w:pPr>
    </w:p>
    <w:p w:rsidR="005E148C" w:rsidRPr="00C815F5" w:rsidRDefault="005E148C" w:rsidP="00F4585F">
      <w:pPr>
        <w:rPr>
          <w:lang w:val="fr-FR"/>
        </w:rPr>
      </w:pPr>
      <w:r w:rsidRPr="00C815F5">
        <w:rPr>
          <w:lang w:val="fr-FR"/>
        </w:rPr>
        <w:t>Brazil. Ministério do Império (198-?), “Relatórios ministeriais, ‘Epoca do Império, 1832-1888”, Rio de Janeiro: MEC-SEAC, Biblioteca Nacional, Serviço de Reprografia [microform].</w:t>
      </w:r>
    </w:p>
    <w:p w:rsidR="005E148C" w:rsidRPr="00C815F5" w:rsidRDefault="005E148C" w:rsidP="00F4585F">
      <w:pPr>
        <w:rPr>
          <w:lang w:val="fr-FR"/>
        </w:rPr>
      </w:pPr>
    </w:p>
    <w:p w:rsidR="005E148C" w:rsidRDefault="005E148C" w:rsidP="00F4585F">
      <w:pPr>
        <w:rPr>
          <w:lang w:val="en-US"/>
        </w:rPr>
      </w:pPr>
      <w:r>
        <w:rPr>
          <w:lang w:val="en-US"/>
        </w:rPr>
        <w:t>British Colonial Reports (‘Blue books’) of Gambia and Ghana.</w:t>
      </w:r>
    </w:p>
    <w:p w:rsidR="005E148C" w:rsidRDefault="005E148C" w:rsidP="00F4585F">
      <w:pPr>
        <w:rPr>
          <w:lang w:val="en-US"/>
        </w:rPr>
      </w:pPr>
    </w:p>
    <w:p w:rsidR="00CD68AD" w:rsidRDefault="00CD68AD" w:rsidP="00F4585F">
      <w:pPr>
        <w:rPr>
          <w:lang w:val="en-US"/>
        </w:rPr>
      </w:pPr>
      <w:r>
        <w:rPr>
          <w:lang w:val="en-US"/>
        </w:rPr>
        <w:t xml:space="preserve">Central Statistical Office, </w:t>
      </w:r>
      <w:r>
        <w:rPr>
          <w:i/>
          <w:lang w:val="en-US"/>
        </w:rPr>
        <w:t>Concise Statistical Yearbook of Poland</w:t>
      </w:r>
      <w:r>
        <w:rPr>
          <w:lang w:val="en-US"/>
        </w:rPr>
        <w:t>, Editions 1931-1937.</w:t>
      </w:r>
    </w:p>
    <w:p w:rsidR="00CD68AD" w:rsidRDefault="00CD68AD" w:rsidP="00F4585F">
      <w:pPr>
        <w:rPr>
          <w:lang w:val="en-US"/>
        </w:rPr>
      </w:pPr>
    </w:p>
    <w:p w:rsidR="007F0E4B" w:rsidRPr="007F0E4B" w:rsidRDefault="007F0E4B" w:rsidP="00F4585F">
      <w:pPr>
        <w:rPr>
          <w:lang w:val="en-US"/>
        </w:rPr>
      </w:pPr>
      <w:r>
        <w:rPr>
          <w:lang w:val="en-US"/>
        </w:rPr>
        <w:t xml:space="preserve">Dunn, </w:t>
      </w:r>
      <w:proofErr w:type="spellStart"/>
      <w:r>
        <w:rPr>
          <w:lang w:val="en-US"/>
        </w:rPr>
        <w:t>Halbert</w:t>
      </w:r>
      <w:proofErr w:type="spellEnd"/>
      <w:r>
        <w:rPr>
          <w:lang w:val="en-US"/>
        </w:rPr>
        <w:t xml:space="preserve"> L. (1947), </w:t>
      </w:r>
      <w:r>
        <w:rPr>
          <w:i/>
          <w:lang w:val="en-US"/>
        </w:rPr>
        <w:t>Summary of international vital statistics 1937-1944</w:t>
      </w:r>
      <w:r>
        <w:rPr>
          <w:lang w:val="en-US"/>
        </w:rPr>
        <w:t xml:space="preserve"> (Washington).</w:t>
      </w:r>
    </w:p>
    <w:p w:rsidR="007F0E4B" w:rsidRPr="00CD68AD" w:rsidRDefault="007F0E4B" w:rsidP="00F4585F">
      <w:pPr>
        <w:rPr>
          <w:lang w:val="en-US"/>
        </w:rPr>
      </w:pPr>
    </w:p>
    <w:p w:rsidR="005E148C" w:rsidRDefault="005E148C" w:rsidP="00F4585F">
      <w:pPr>
        <w:rPr>
          <w:lang w:val="en-US"/>
        </w:rPr>
      </w:pPr>
      <w:r>
        <w:rPr>
          <w:lang w:val="en-US"/>
        </w:rPr>
        <w:t xml:space="preserve">Eisner, M., (2003), ‘Long-Term Historical Trends in Violent Crime’, </w:t>
      </w:r>
      <w:r w:rsidRPr="005E148C">
        <w:rPr>
          <w:i/>
          <w:lang w:val="en-US"/>
        </w:rPr>
        <w:t>Crime a</w:t>
      </w:r>
      <w:r>
        <w:rPr>
          <w:i/>
          <w:lang w:val="en-US"/>
        </w:rPr>
        <w:t>nd Justice</w:t>
      </w:r>
      <w:r>
        <w:rPr>
          <w:lang w:val="en-US"/>
        </w:rPr>
        <w:t xml:space="preserve"> 30, 83-142.</w:t>
      </w:r>
    </w:p>
    <w:p w:rsidR="005E148C" w:rsidRDefault="005E148C" w:rsidP="00F4585F">
      <w:pPr>
        <w:rPr>
          <w:lang w:val="en-US"/>
        </w:rPr>
      </w:pPr>
    </w:p>
    <w:p w:rsidR="00AE20D2" w:rsidRDefault="00AE20D2" w:rsidP="00F4585F">
      <w:pPr>
        <w:rPr>
          <w:lang w:val="en-US"/>
        </w:rPr>
      </w:pPr>
      <w:r>
        <w:rPr>
          <w:lang w:val="en-US"/>
        </w:rPr>
        <w:t>Eisner, M., (2014), ‘From Swords to Words: Does Micro-Level Change in Self-Control Predict Long-Term Variation in Levels of Homicide?</w:t>
      </w:r>
      <w:proofErr w:type="gramStart"/>
      <w:r>
        <w:rPr>
          <w:lang w:val="en-US"/>
        </w:rPr>
        <w:t>’,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Crime and Justice</w:t>
      </w:r>
      <w:r>
        <w:rPr>
          <w:lang w:val="en-US"/>
        </w:rPr>
        <w:t xml:space="preserve"> 43, 65-134.</w:t>
      </w:r>
    </w:p>
    <w:p w:rsidR="00AE20D2" w:rsidRDefault="00AE20D2" w:rsidP="00AE20D2">
      <w:pPr>
        <w:rPr>
          <w:lang w:val="en-US"/>
        </w:rPr>
      </w:pPr>
    </w:p>
    <w:p w:rsidR="007F0E4B" w:rsidRPr="007F0E4B" w:rsidRDefault="007F0E4B" w:rsidP="00AE20D2">
      <w:pPr>
        <w:rPr>
          <w:lang w:val="en-US"/>
        </w:rPr>
      </w:pPr>
      <w:r>
        <w:rPr>
          <w:lang w:val="en-US"/>
        </w:rPr>
        <w:t xml:space="preserve">General Directory of Statistics (1947), </w:t>
      </w:r>
      <w:r>
        <w:rPr>
          <w:i/>
          <w:lang w:val="en-US"/>
        </w:rPr>
        <w:t>Small Statistical Abstract of Turkey, 1942-1946</w:t>
      </w:r>
      <w:r>
        <w:rPr>
          <w:lang w:val="en-US"/>
        </w:rPr>
        <w:t xml:space="preserve"> (Ankara). </w:t>
      </w:r>
    </w:p>
    <w:p w:rsidR="007F0E4B" w:rsidRDefault="007F0E4B" w:rsidP="00AE20D2">
      <w:pPr>
        <w:rPr>
          <w:lang w:val="en-US"/>
        </w:rPr>
      </w:pPr>
    </w:p>
    <w:p w:rsidR="00AE20D2" w:rsidRDefault="00AE20D2" w:rsidP="00AE20D2">
      <w:pPr>
        <w:rPr>
          <w:lang w:val="en-US"/>
        </w:rPr>
      </w:pPr>
      <w:r>
        <w:rPr>
          <w:lang w:val="en-US"/>
        </w:rPr>
        <w:t xml:space="preserve">Historical Violence Database (see: </w:t>
      </w:r>
      <w:hyperlink r:id="rId5" w:history="1">
        <w:r w:rsidRPr="00BE08DE">
          <w:rPr>
            <w:rStyle w:val="Hyperlink"/>
            <w:lang w:val="en-US"/>
          </w:rPr>
          <w:t>http://cjrc.osu.edu/research/interdisciplinary/hvd</w:t>
        </w:r>
      </w:hyperlink>
      <w:r>
        <w:rPr>
          <w:lang w:val="en-US"/>
        </w:rPr>
        <w:t xml:space="preserve">). </w:t>
      </w:r>
    </w:p>
    <w:p w:rsidR="00CD68AD" w:rsidRDefault="00CD68AD" w:rsidP="00AE20D2">
      <w:pPr>
        <w:rPr>
          <w:lang w:val="en-US"/>
        </w:rPr>
      </w:pPr>
    </w:p>
    <w:p w:rsidR="00AE20D2" w:rsidRDefault="00CD68AD" w:rsidP="00AE20D2">
      <w:pPr>
        <w:rPr>
          <w:lang w:val="en-US"/>
        </w:rPr>
      </w:pPr>
      <w:r w:rsidRPr="00CD68AD">
        <w:rPr>
          <w:lang w:val="en-US"/>
        </w:rPr>
        <w:t>Hungarian Central Statistical Office</w:t>
      </w:r>
      <w:r>
        <w:rPr>
          <w:lang w:val="en-US"/>
        </w:rPr>
        <w:t xml:space="preserve"> (1992)</w:t>
      </w:r>
      <w:r w:rsidRPr="00CD68AD">
        <w:rPr>
          <w:lang w:val="en-US"/>
        </w:rPr>
        <w:t xml:space="preserve">, </w:t>
      </w:r>
      <w:r w:rsidRPr="00CD68AD">
        <w:rPr>
          <w:i/>
          <w:lang w:val="en-US"/>
        </w:rPr>
        <w:t>Time series of historical statistics 1867-1992. Volume 1: Population - vital statistics</w:t>
      </w:r>
      <w:r>
        <w:rPr>
          <w:lang w:val="en-US"/>
        </w:rPr>
        <w:t xml:space="preserve"> (Budapest</w:t>
      </w:r>
      <w:r w:rsidRPr="00CD68AD">
        <w:rPr>
          <w:lang w:val="en-US"/>
        </w:rPr>
        <w:t>).</w:t>
      </w:r>
    </w:p>
    <w:p w:rsidR="00CD68AD" w:rsidRDefault="00CD68AD" w:rsidP="00AE20D2">
      <w:pPr>
        <w:rPr>
          <w:lang w:val="en-US"/>
        </w:rPr>
      </w:pPr>
    </w:p>
    <w:p w:rsidR="00AE20D2" w:rsidRDefault="00AE20D2" w:rsidP="00AE20D2">
      <w:pPr>
        <w:rPr>
          <w:lang w:val="en-US"/>
        </w:rPr>
      </w:pPr>
      <w:proofErr w:type="spellStart"/>
      <w:r>
        <w:rPr>
          <w:lang w:val="en-US"/>
        </w:rPr>
        <w:t>Lehti</w:t>
      </w:r>
      <w:proofErr w:type="spellEnd"/>
      <w:r>
        <w:rPr>
          <w:lang w:val="en-US"/>
        </w:rPr>
        <w:t>, M. (2013) NRILP Comparative Homicide Time Series (NRILP-CHTS), National Research Institute of Legal Policy, Research Brief 32/2013, Helsinki.</w:t>
      </w:r>
    </w:p>
    <w:p w:rsidR="00AE20D2" w:rsidRDefault="00AE20D2" w:rsidP="00AE20D2">
      <w:pPr>
        <w:rPr>
          <w:lang w:val="en-US"/>
        </w:rPr>
      </w:pPr>
    </w:p>
    <w:p w:rsidR="00AE20D2" w:rsidRDefault="00AE20D2" w:rsidP="00AE20D2">
      <w:pPr>
        <w:rPr>
          <w:lang w:val="en-US"/>
        </w:rPr>
      </w:pPr>
      <w:r>
        <w:rPr>
          <w:lang w:val="en-US"/>
        </w:rPr>
        <w:t xml:space="preserve">NRILP Comparative </w:t>
      </w:r>
      <w:r w:rsidR="003B651C">
        <w:rPr>
          <w:lang w:val="en-US"/>
        </w:rPr>
        <w:t>Homicide Time Series (version 10-4-2014</w:t>
      </w:r>
      <w:r>
        <w:rPr>
          <w:lang w:val="en-US"/>
        </w:rPr>
        <w:t xml:space="preserve">), National Research Institute of Legal Policy, </w:t>
      </w:r>
      <w:proofErr w:type="gramStart"/>
      <w:r>
        <w:rPr>
          <w:lang w:val="en-US"/>
        </w:rPr>
        <w:t>Helsinki</w:t>
      </w:r>
      <w:proofErr w:type="gramEnd"/>
      <w:r>
        <w:rPr>
          <w:lang w:val="en-US"/>
        </w:rPr>
        <w:t xml:space="preserve"> (see: </w:t>
      </w:r>
      <w:hyperlink r:id="rId6" w:history="1">
        <w:r w:rsidR="003B651C" w:rsidRPr="00BE08DE">
          <w:rPr>
            <w:rStyle w:val="Hyperlink"/>
            <w:lang w:val="en-US"/>
          </w:rPr>
          <w:t>http://www.optula.om.fi/material/attachments/optula/julkaisut/verkkokatsauksia-sarja/u71dE0AwR/kansainvalinen_henkirikollisuus_32_eng.pdf</w:t>
        </w:r>
      </w:hyperlink>
      <w:r w:rsidR="003B651C">
        <w:rPr>
          <w:lang w:val="en-US"/>
        </w:rPr>
        <w:t xml:space="preserve">). </w:t>
      </w:r>
    </w:p>
    <w:p w:rsidR="00AE20D2" w:rsidRDefault="00AE20D2" w:rsidP="00AE20D2">
      <w:pPr>
        <w:rPr>
          <w:lang w:val="en-US"/>
        </w:rPr>
      </w:pPr>
    </w:p>
    <w:p w:rsidR="00CD68AD" w:rsidRPr="00C815F5" w:rsidRDefault="00CD68AD" w:rsidP="00CD68AD">
      <w:pPr>
        <w:pStyle w:val="NoSpacing"/>
        <w:rPr>
          <w:lang w:val="fr-FR" w:eastAsia="en-GB"/>
        </w:rPr>
      </w:pPr>
      <w:r w:rsidRPr="00C815F5">
        <w:rPr>
          <w:lang w:val="fr-FR" w:eastAsia="en-GB"/>
        </w:rPr>
        <w:t xml:space="preserve">Société des Nations Organisation D'Hygiène (1927), </w:t>
      </w:r>
      <w:r w:rsidRPr="00C815F5">
        <w:rPr>
          <w:i/>
          <w:lang w:val="fr-FR" w:eastAsia="en-GB"/>
        </w:rPr>
        <w:t>Série de Manuels de Statistique: No 8, Les Statistiques Démographiques officielles de la République Tchécoslovaque</w:t>
      </w:r>
      <w:r w:rsidRPr="00C815F5">
        <w:rPr>
          <w:lang w:val="fr-FR" w:eastAsia="en-GB"/>
        </w:rPr>
        <w:t xml:space="preserve"> (Genève).</w:t>
      </w:r>
    </w:p>
    <w:p w:rsidR="00CD68AD" w:rsidRPr="00C815F5" w:rsidRDefault="00CD68AD" w:rsidP="00AE20D2">
      <w:pPr>
        <w:rPr>
          <w:i/>
          <w:lang w:val="fr-FR"/>
        </w:rPr>
      </w:pPr>
    </w:p>
    <w:p w:rsidR="007F0E4B" w:rsidRDefault="007F0E4B" w:rsidP="00AE20D2">
      <w:pPr>
        <w:rPr>
          <w:lang w:val="en-GB"/>
        </w:rPr>
      </w:pPr>
      <w:r w:rsidRPr="007F0E4B">
        <w:rPr>
          <w:i/>
          <w:lang w:val="en-GB"/>
        </w:rPr>
        <w:t>Statistical Yearbook of Turkey</w:t>
      </w:r>
      <w:r>
        <w:rPr>
          <w:lang w:val="en-GB"/>
        </w:rPr>
        <w:t>, Editions 1952, 1960, 1968, 1973.</w:t>
      </w:r>
    </w:p>
    <w:p w:rsidR="007F0E4B" w:rsidRPr="00CD68AD" w:rsidRDefault="007F0E4B" w:rsidP="00AE20D2">
      <w:pPr>
        <w:rPr>
          <w:lang w:val="en-GB"/>
        </w:rPr>
      </w:pPr>
    </w:p>
    <w:p w:rsidR="00770AF5" w:rsidRDefault="003B651C" w:rsidP="00AE20D2">
      <w:pPr>
        <w:rPr>
          <w:lang w:val="en-US"/>
        </w:rPr>
      </w:pPr>
      <w:r>
        <w:rPr>
          <w:lang w:val="en-US"/>
        </w:rPr>
        <w:t>Statistics Bureau Japan (1988), Historical Statistics of Japan, vol. 1.5, Tokyo: Statistics Bureau.</w:t>
      </w:r>
    </w:p>
    <w:p w:rsidR="003B651C" w:rsidRDefault="003B651C" w:rsidP="00AE20D2">
      <w:pPr>
        <w:rPr>
          <w:lang w:val="en-US"/>
        </w:rPr>
      </w:pPr>
    </w:p>
    <w:p w:rsidR="00770AF5" w:rsidRPr="005E4BA3" w:rsidRDefault="00770AF5" w:rsidP="00770AF5">
      <w:pPr>
        <w:pStyle w:val="NoSpacing"/>
        <w:rPr>
          <w:lang w:val="en-GB"/>
        </w:rPr>
      </w:pPr>
      <w:r w:rsidRPr="005E4BA3">
        <w:rPr>
          <w:i/>
          <w:lang w:val="en-GB"/>
        </w:rPr>
        <w:t>Statistički godišnjak Jugoslavije</w:t>
      </w:r>
      <w:r w:rsidRPr="005E4BA3">
        <w:rPr>
          <w:lang w:val="en-GB"/>
        </w:rPr>
        <w:t xml:space="preserve"> (1973).</w:t>
      </w:r>
    </w:p>
    <w:p w:rsidR="00770AF5" w:rsidRDefault="00770AF5" w:rsidP="00AE20D2">
      <w:pPr>
        <w:rPr>
          <w:lang w:val="en-US"/>
        </w:rPr>
      </w:pPr>
    </w:p>
    <w:p w:rsidR="003B651C" w:rsidRDefault="003B651C" w:rsidP="00AE20D2">
      <w:pPr>
        <w:rPr>
          <w:lang w:val="en-US"/>
        </w:rPr>
      </w:pPr>
      <w:r>
        <w:rPr>
          <w:lang w:val="en-US"/>
        </w:rPr>
        <w:t>Tanner, R. (1970), Homicide in Uganda 1964, Teaneck: Holmes and Meier.</w:t>
      </w:r>
    </w:p>
    <w:p w:rsidR="003B651C" w:rsidRDefault="003B651C" w:rsidP="00AE20D2">
      <w:pPr>
        <w:rPr>
          <w:lang w:val="en-US"/>
        </w:rPr>
      </w:pPr>
    </w:p>
    <w:p w:rsidR="003B651C" w:rsidRDefault="003B651C" w:rsidP="00AE20D2">
      <w:pPr>
        <w:rPr>
          <w:lang w:val="en-US"/>
        </w:rPr>
      </w:pPr>
      <w:r>
        <w:rPr>
          <w:lang w:val="en-US"/>
        </w:rPr>
        <w:t xml:space="preserve">UN Statistics Division (1951), </w:t>
      </w:r>
      <w:r>
        <w:rPr>
          <w:i/>
          <w:lang w:val="en-US"/>
        </w:rPr>
        <w:t>Demographic Yearbook</w:t>
      </w:r>
      <w:r>
        <w:rPr>
          <w:lang w:val="en-US"/>
        </w:rPr>
        <w:t xml:space="preserve">, New York: United Nations. </w:t>
      </w:r>
    </w:p>
    <w:p w:rsidR="003B651C" w:rsidRDefault="003B651C" w:rsidP="003B651C">
      <w:pPr>
        <w:rPr>
          <w:lang w:val="en-US"/>
        </w:rPr>
      </w:pPr>
    </w:p>
    <w:p w:rsidR="003B651C" w:rsidRDefault="003B651C" w:rsidP="003B651C">
      <w:pPr>
        <w:rPr>
          <w:lang w:val="en-US"/>
        </w:rPr>
      </w:pPr>
      <w:r>
        <w:rPr>
          <w:lang w:val="en-US"/>
        </w:rPr>
        <w:t xml:space="preserve">UN Statistics Division (1955), </w:t>
      </w:r>
      <w:r>
        <w:rPr>
          <w:i/>
          <w:lang w:val="en-US"/>
        </w:rPr>
        <w:t>Demographic Yearbook</w:t>
      </w:r>
      <w:r>
        <w:rPr>
          <w:lang w:val="en-US"/>
        </w:rPr>
        <w:t xml:space="preserve">, New York: United Nations. </w:t>
      </w:r>
    </w:p>
    <w:p w:rsidR="00B302D7" w:rsidRDefault="00B302D7" w:rsidP="003B651C">
      <w:pPr>
        <w:rPr>
          <w:lang w:val="en-US"/>
        </w:rPr>
      </w:pPr>
    </w:p>
    <w:p w:rsidR="00770AF5" w:rsidRPr="00770AF5" w:rsidRDefault="00770AF5" w:rsidP="003B651C">
      <w:pPr>
        <w:rPr>
          <w:lang w:val="en-US"/>
        </w:rPr>
      </w:pPr>
      <w:r>
        <w:rPr>
          <w:lang w:val="en-US"/>
        </w:rPr>
        <w:t xml:space="preserve">UN Statistics Division (online), Data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: </w:t>
      </w:r>
      <w:r>
        <w:rPr>
          <w:i/>
          <w:lang w:val="en-US"/>
        </w:rPr>
        <w:t>UNODC Homicide Statistics 2012</w:t>
      </w:r>
      <w:r>
        <w:rPr>
          <w:lang w:val="en-US"/>
        </w:rPr>
        <w:t xml:space="preserve"> (see: </w:t>
      </w:r>
      <w:hyperlink r:id="rId7" w:history="1">
        <w:r w:rsidRPr="00BE08DE">
          <w:rPr>
            <w:rStyle w:val="Hyperlink"/>
            <w:lang w:val="en-US"/>
          </w:rPr>
          <w:t>http://data.un.org/Data.aspx?q=homicide&amp;d=UNODC&amp;f=tableCode%3a1</w:t>
        </w:r>
      </w:hyperlink>
      <w:r>
        <w:rPr>
          <w:lang w:val="en-US"/>
        </w:rPr>
        <w:t xml:space="preserve">). </w:t>
      </w:r>
    </w:p>
    <w:p w:rsidR="00770AF5" w:rsidRDefault="00770AF5" w:rsidP="003B651C">
      <w:pPr>
        <w:rPr>
          <w:lang w:val="en-US"/>
        </w:rPr>
      </w:pPr>
    </w:p>
    <w:p w:rsidR="00B302D7" w:rsidRPr="00B302D7" w:rsidRDefault="00B302D7" w:rsidP="003B651C">
      <w:pPr>
        <w:rPr>
          <w:lang w:val="en-US"/>
        </w:rPr>
      </w:pPr>
      <w:r>
        <w:rPr>
          <w:lang w:val="en-US"/>
        </w:rPr>
        <w:t xml:space="preserve">World Health Organization, </w:t>
      </w:r>
      <w:r>
        <w:rPr>
          <w:i/>
          <w:lang w:val="en-US"/>
        </w:rPr>
        <w:t>World Health Statistics Annual</w:t>
      </w:r>
      <w:r>
        <w:rPr>
          <w:lang w:val="en-US"/>
        </w:rPr>
        <w:t>, Editions 1951, 1968, 1976, 1981-1983, 1992.</w:t>
      </w:r>
    </w:p>
    <w:p w:rsidR="003B651C" w:rsidRDefault="003B651C" w:rsidP="00AE20D2">
      <w:pPr>
        <w:rPr>
          <w:lang w:val="en-US"/>
        </w:rPr>
      </w:pPr>
    </w:p>
    <w:p w:rsidR="003B651C" w:rsidRPr="003B651C" w:rsidRDefault="003B651C" w:rsidP="00AE20D2">
      <w:pPr>
        <w:rPr>
          <w:lang w:val="en-US"/>
        </w:rPr>
      </w:pPr>
    </w:p>
    <w:p w:rsidR="00AE20D2" w:rsidRPr="00AE20D2" w:rsidRDefault="00AE20D2" w:rsidP="00AE20D2">
      <w:pPr>
        <w:rPr>
          <w:lang w:val="en-US"/>
        </w:rPr>
      </w:pPr>
    </w:p>
    <w:p w:rsidR="00AE20D2" w:rsidRPr="00AE20D2" w:rsidRDefault="00AE20D2" w:rsidP="00F4585F">
      <w:pPr>
        <w:rPr>
          <w:lang w:val="en-US"/>
        </w:rPr>
      </w:pPr>
    </w:p>
    <w:p w:rsidR="005E148C" w:rsidRDefault="005E148C" w:rsidP="00F4585F">
      <w:pPr>
        <w:rPr>
          <w:lang w:val="en-US"/>
        </w:rPr>
      </w:pPr>
    </w:p>
    <w:p w:rsidR="005E148C" w:rsidRDefault="005E148C" w:rsidP="00F4585F">
      <w:pPr>
        <w:rPr>
          <w:lang w:val="en-US"/>
        </w:rPr>
      </w:pPr>
    </w:p>
    <w:p w:rsidR="005E148C" w:rsidRPr="00E42E4F" w:rsidRDefault="005E148C" w:rsidP="00F4585F">
      <w:pPr>
        <w:rPr>
          <w:lang w:val="en-US"/>
        </w:rPr>
      </w:pPr>
    </w:p>
    <w:sectPr w:rsidR="005E148C" w:rsidRPr="00E42E4F" w:rsidSect="003A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2202A"/>
    <w:multiLevelType w:val="hybridMultilevel"/>
    <w:tmpl w:val="5DA88C68"/>
    <w:lvl w:ilvl="0" w:tplc="B6207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06D9E"/>
    <w:multiLevelType w:val="hybridMultilevel"/>
    <w:tmpl w:val="375297BA"/>
    <w:lvl w:ilvl="0" w:tplc="DB6C7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32135"/>
    <w:multiLevelType w:val="hybridMultilevel"/>
    <w:tmpl w:val="68BEAA6C"/>
    <w:lvl w:ilvl="0" w:tplc="DB6C7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5F"/>
    <w:rsid w:val="00000005"/>
    <w:rsid w:val="00001693"/>
    <w:rsid w:val="00004454"/>
    <w:rsid w:val="00005856"/>
    <w:rsid w:val="00011A13"/>
    <w:rsid w:val="00012976"/>
    <w:rsid w:val="00014001"/>
    <w:rsid w:val="00020A3A"/>
    <w:rsid w:val="0002215B"/>
    <w:rsid w:val="00022526"/>
    <w:rsid w:val="00022F66"/>
    <w:rsid w:val="00023612"/>
    <w:rsid w:val="00031059"/>
    <w:rsid w:val="000402A5"/>
    <w:rsid w:val="000447E9"/>
    <w:rsid w:val="0004493E"/>
    <w:rsid w:val="00046B52"/>
    <w:rsid w:val="000512DA"/>
    <w:rsid w:val="000526EB"/>
    <w:rsid w:val="00053E85"/>
    <w:rsid w:val="0005724C"/>
    <w:rsid w:val="00057999"/>
    <w:rsid w:val="000602AE"/>
    <w:rsid w:val="00067D72"/>
    <w:rsid w:val="00070562"/>
    <w:rsid w:val="000755BB"/>
    <w:rsid w:val="00080183"/>
    <w:rsid w:val="00081746"/>
    <w:rsid w:val="000819B4"/>
    <w:rsid w:val="00083F31"/>
    <w:rsid w:val="00085759"/>
    <w:rsid w:val="00087CFF"/>
    <w:rsid w:val="0009486D"/>
    <w:rsid w:val="00095629"/>
    <w:rsid w:val="00095D1A"/>
    <w:rsid w:val="00097440"/>
    <w:rsid w:val="00097A2C"/>
    <w:rsid w:val="00097DC4"/>
    <w:rsid w:val="000A1A0C"/>
    <w:rsid w:val="000A23B0"/>
    <w:rsid w:val="000A2570"/>
    <w:rsid w:val="000A2A5F"/>
    <w:rsid w:val="000A5046"/>
    <w:rsid w:val="000A5B1C"/>
    <w:rsid w:val="000A6225"/>
    <w:rsid w:val="000A7730"/>
    <w:rsid w:val="000B0B73"/>
    <w:rsid w:val="000B226D"/>
    <w:rsid w:val="000B3EC2"/>
    <w:rsid w:val="000B459A"/>
    <w:rsid w:val="000B4A3D"/>
    <w:rsid w:val="000C1720"/>
    <w:rsid w:val="000C266F"/>
    <w:rsid w:val="000C4E25"/>
    <w:rsid w:val="000C57F2"/>
    <w:rsid w:val="000C65E3"/>
    <w:rsid w:val="000D1BAB"/>
    <w:rsid w:val="000D681F"/>
    <w:rsid w:val="000D69F4"/>
    <w:rsid w:val="000D7528"/>
    <w:rsid w:val="000D7B48"/>
    <w:rsid w:val="000E50D7"/>
    <w:rsid w:val="000F2AA2"/>
    <w:rsid w:val="000F5432"/>
    <w:rsid w:val="000F5F05"/>
    <w:rsid w:val="00101265"/>
    <w:rsid w:val="001019FD"/>
    <w:rsid w:val="00102091"/>
    <w:rsid w:val="00104DAE"/>
    <w:rsid w:val="0010708C"/>
    <w:rsid w:val="0010754C"/>
    <w:rsid w:val="00111A1F"/>
    <w:rsid w:val="00113204"/>
    <w:rsid w:val="00115A94"/>
    <w:rsid w:val="001179E7"/>
    <w:rsid w:val="00120BC1"/>
    <w:rsid w:val="001221C8"/>
    <w:rsid w:val="00122447"/>
    <w:rsid w:val="001243D3"/>
    <w:rsid w:val="00125052"/>
    <w:rsid w:val="00127873"/>
    <w:rsid w:val="001331EF"/>
    <w:rsid w:val="00133A84"/>
    <w:rsid w:val="001378DD"/>
    <w:rsid w:val="001448BD"/>
    <w:rsid w:val="00145A96"/>
    <w:rsid w:val="00146596"/>
    <w:rsid w:val="001479B1"/>
    <w:rsid w:val="00153333"/>
    <w:rsid w:val="00154991"/>
    <w:rsid w:val="00156377"/>
    <w:rsid w:val="00157A27"/>
    <w:rsid w:val="00160276"/>
    <w:rsid w:val="0016253B"/>
    <w:rsid w:val="00162604"/>
    <w:rsid w:val="00163E6E"/>
    <w:rsid w:val="00166AF5"/>
    <w:rsid w:val="001700F1"/>
    <w:rsid w:val="001707CC"/>
    <w:rsid w:val="0017459E"/>
    <w:rsid w:val="00174777"/>
    <w:rsid w:val="00180016"/>
    <w:rsid w:val="001808F0"/>
    <w:rsid w:val="00180F4F"/>
    <w:rsid w:val="001818EF"/>
    <w:rsid w:val="00184D58"/>
    <w:rsid w:val="00185F9E"/>
    <w:rsid w:val="001930FA"/>
    <w:rsid w:val="00196C99"/>
    <w:rsid w:val="0019789A"/>
    <w:rsid w:val="001A236C"/>
    <w:rsid w:val="001A2495"/>
    <w:rsid w:val="001A261A"/>
    <w:rsid w:val="001A491C"/>
    <w:rsid w:val="001B0AB1"/>
    <w:rsid w:val="001B165D"/>
    <w:rsid w:val="001B193C"/>
    <w:rsid w:val="001B4296"/>
    <w:rsid w:val="001B78C0"/>
    <w:rsid w:val="001C29B5"/>
    <w:rsid w:val="001C79DC"/>
    <w:rsid w:val="001D7F54"/>
    <w:rsid w:val="001E1617"/>
    <w:rsid w:val="001F18B3"/>
    <w:rsid w:val="001F1BD0"/>
    <w:rsid w:val="001F1F8A"/>
    <w:rsid w:val="001F2259"/>
    <w:rsid w:val="001F2AB8"/>
    <w:rsid w:val="001F5AC6"/>
    <w:rsid w:val="001F60F4"/>
    <w:rsid w:val="001F6F5B"/>
    <w:rsid w:val="002013A4"/>
    <w:rsid w:val="002021C1"/>
    <w:rsid w:val="002048A0"/>
    <w:rsid w:val="00204F65"/>
    <w:rsid w:val="00206903"/>
    <w:rsid w:val="00212D84"/>
    <w:rsid w:val="00213EDC"/>
    <w:rsid w:val="00214536"/>
    <w:rsid w:val="002157A9"/>
    <w:rsid w:val="00223A16"/>
    <w:rsid w:val="00224326"/>
    <w:rsid w:val="00227329"/>
    <w:rsid w:val="00227B2D"/>
    <w:rsid w:val="0023108F"/>
    <w:rsid w:val="002318EB"/>
    <w:rsid w:val="00232901"/>
    <w:rsid w:val="00233688"/>
    <w:rsid w:val="002359F9"/>
    <w:rsid w:val="00236162"/>
    <w:rsid w:val="00240F20"/>
    <w:rsid w:val="00241535"/>
    <w:rsid w:val="00244DF0"/>
    <w:rsid w:val="00245017"/>
    <w:rsid w:val="00247AE5"/>
    <w:rsid w:val="00247C65"/>
    <w:rsid w:val="00247C8D"/>
    <w:rsid w:val="002508C9"/>
    <w:rsid w:val="002568F9"/>
    <w:rsid w:val="00260021"/>
    <w:rsid w:val="0026131F"/>
    <w:rsid w:val="00263139"/>
    <w:rsid w:val="002666AE"/>
    <w:rsid w:val="00266816"/>
    <w:rsid w:val="00270F0F"/>
    <w:rsid w:val="00276F59"/>
    <w:rsid w:val="00277E4E"/>
    <w:rsid w:val="002802F5"/>
    <w:rsid w:val="00280826"/>
    <w:rsid w:val="00280B57"/>
    <w:rsid w:val="002819F7"/>
    <w:rsid w:val="00281AAA"/>
    <w:rsid w:val="00290B19"/>
    <w:rsid w:val="00292759"/>
    <w:rsid w:val="002928F4"/>
    <w:rsid w:val="00292ADF"/>
    <w:rsid w:val="00292EC4"/>
    <w:rsid w:val="00293584"/>
    <w:rsid w:val="002978AE"/>
    <w:rsid w:val="002A52C4"/>
    <w:rsid w:val="002A7835"/>
    <w:rsid w:val="002B1F00"/>
    <w:rsid w:val="002B1FA1"/>
    <w:rsid w:val="002C03BC"/>
    <w:rsid w:val="002C380E"/>
    <w:rsid w:val="002C4E49"/>
    <w:rsid w:val="002C65EA"/>
    <w:rsid w:val="002D4690"/>
    <w:rsid w:val="002D4C3A"/>
    <w:rsid w:val="002D5ED2"/>
    <w:rsid w:val="002E079C"/>
    <w:rsid w:val="002E48B6"/>
    <w:rsid w:val="002E4AF3"/>
    <w:rsid w:val="002E5C82"/>
    <w:rsid w:val="002F41E8"/>
    <w:rsid w:val="002F785A"/>
    <w:rsid w:val="002F7B16"/>
    <w:rsid w:val="00302EF1"/>
    <w:rsid w:val="003037D8"/>
    <w:rsid w:val="00313FE9"/>
    <w:rsid w:val="003158E4"/>
    <w:rsid w:val="00316442"/>
    <w:rsid w:val="00316D31"/>
    <w:rsid w:val="00317696"/>
    <w:rsid w:val="00317E6A"/>
    <w:rsid w:val="00321B4E"/>
    <w:rsid w:val="00326235"/>
    <w:rsid w:val="003264CE"/>
    <w:rsid w:val="00331DC7"/>
    <w:rsid w:val="0033777E"/>
    <w:rsid w:val="00337FF9"/>
    <w:rsid w:val="00340D4D"/>
    <w:rsid w:val="00350155"/>
    <w:rsid w:val="00350F30"/>
    <w:rsid w:val="0035279B"/>
    <w:rsid w:val="003534BC"/>
    <w:rsid w:val="00354571"/>
    <w:rsid w:val="003547AF"/>
    <w:rsid w:val="00356D07"/>
    <w:rsid w:val="00360413"/>
    <w:rsid w:val="00363F63"/>
    <w:rsid w:val="00366C62"/>
    <w:rsid w:val="00366CAC"/>
    <w:rsid w:val="00366F4E"/>
    <w:rsid w:val="003673C4"/>
    <w:rsid w:val="00376941"/>
    <w:rsid w:val="00380F61"/>
    <w:rsid w:val="003826E3"/>
    <w:rsid w:val="00382957"/>
    <w:rsid w:val="00383C15"/>
    <w:rsid w:val="00384388"/>
    <w:rsid w:val="00385AFA"/>
    <w:rsid w:val="00386329"/>
    <w:rsid w:val="00386539"/>
    <w:rsid w:val="00391657"/>
    <w:rsid w:val="00392BBB"/>
    <w:rsid w:val="00392D60"/>
    <w:rsid w:val="00392D8C"/>
    <w:rsid w:val="00393086"/>
    <w:rsid w:val="00396C7C"/>
    <w:rsid w:val="00397350"/>
    <w:rsid w:val="003A1E6B"/>
    <w:rsid w:val="003A398B"/>
    <w:rsid w:val="003A520E"/>
    <w:rsid w:val="003A7B0F"/>
    <w:rsid w:val="003A7C61"/>
    <w:rsid w:val="003A7F5F"/>
    <w:rsid w:val="003B651C"/>
    <w:rsid w:val="003B6FC6"/>
    <w:rsid w:val="003C0DD4"/>
    <w:rsid w:val="003C309E"/>
    <w:rsid w:val="003C4CF4"/>
    <w:rsid w:val="003D12A2"/>
    <w:rsid w:val="003E17F9"/>
    <w:rsid w:val="003E2D91"/>
    <w:rsid w:val="003E620D"/>
    <w:rsid w:val="003E795B"/>
    <w:rsid w:val="003F0652"/>
    <w:rsid w:val="003F1DC1"/>
    <w:rsid w:val="003F218E"/>
    <w:rsid w:val="003F234B"/>
    <w:rsid w:val="003F4B4B"/>
    <w:rsid w:val="003F508E"/>
    <w:rsid w:val="003F5B82"/>
    <w:rsid w:val="003F661F"/>
    <w:rsid w:val="003F699F"/>
    <w:rsid w:val="003F6B32"/>
    <w:rsid w:val="004010A8"/>
    <w:rsid w:val="00402498"/>
    <w:rsid w:val="00402EE9"/>
    <w:rsid w:val="00403BDD"/>
    <w:rsid w:val="00405273"/>
    <w:rsid w:val="004133FC"/>
    <w:rsid w:val="004141B0"/>
    <w:rsid w:val="00415352"/>
    <w:rsid w:val="00417200"/>
    <w:rsid w:val="004200DE"/>
    <w:rsid w:val="004203AD"/>
    <w:rsid w:val="00422530"/>
    <w:rsid w:val="00423112"/>
    <w:rsid w:val="0042650C"/>
    <w:rsid w:val="00426EB2"/>
    <w:rsid w:val="00427015"/>
    <w:rsid w:val="004273C8"/>
    <w:rsid w:val="00427718"/>
    <w:rsid w:val="004318AE"/>
    <w:rsid w:val="00434D30"/>
    <w:rsid w:val="0044158F"/>
    <w:rsid w:val="00441998"/>
    <w:rsid w:val="00441D03"/>
    <w:rsid w:val="00442BA3"/>
    <w:rsid w:val="00443612"/>
    <w:rsid w:val="00445800"/>
    <w:rsid w:val="00450157"/>
    <w:rsid w:val="004548B2"/>
    <w:rsid w:val="00457CC7"/>
    <w:rsid w:val="00462CEB"/>
    <w:rsid w:val="004644DD"/>
    <w:rsid w:val="00472E77"/>
    <w:rsid w:val="00475E1F"/>
    <w:rsid w:val="00476005"/>
    <w:rsid w:val="004802B8"/>
    <w:rsid w:val="00483DCF"/>
    <w:rsid w:val="00484C4D"/>
    <w:rsid w:val="004871CC"/>
    <w:rsid w:val="00487D6A"/>
    <w:rsid w:val="00491A87"/>
    <w:rsid w:val="00493E3A"/>
    <w:rsid w:val="00495E84"/>
    <w:rsid w:val="00496222"/>
    <w:rsid w:val="00496DD5"/>
    <w:rsid w:val="00497CBA"/>
    <w:rsid w:val="004A090B"/>
    <w:rsid w:val="004A5D67"/>
    <w:rsid w:val="004B002B"/>
    <w:rsid w:val="004B089F"/>
    <w:rsid w:val="004B0A37"/>
    <w:rsid w:val="004B0A38"/>
    <w:rsid w:val="004B384C"/>
    <w:rsid w:val="004B46B1"/>
    <w:rsid w:val="004B48CD"/>
    <w:rsid w:val="004B6D23"/>
    <w:rsid w:val="004C07E4"/>
    <w:rsid w:val="004C0E21"/>
    <w:rsid w:val="004C4167"/>
    <w:rsid w:val="004C45B8"/>
    <w:rsid w:val="004C594D"/>
    <w:rsid w:val="004C7121"/>
    <w:rsid w:val="004C7B02"/>
    <w:rsid w:val="004C7FC0"/>
    <w:rsid w:val="004D0428"/>
    <w:rsid w:val="004D07FA"/>
    <w:rsid w:val="004D18F3"/>
    <w:rsid w:val="004D3E98"/>
    <w:rsid w:val="004D5C70"/>
    <w:rsid w:val="004D6DC5"/>
    <w:rsid w:val="004E0F2D"/>
    <w:rsid w:val="004E0F61"/>
    <w:rsid w:val="004E1849"/>
    <w:rsid w:val="004E66AA"/>
    <w:rsid w:val="004E6791"/>
    <w:rsid w:val="004E6B3C"/>
    <w:rsid w:val="004E6B64"/>
    <w:rsid w:val="004F199D"/>
    <w:rsid w:val="004F1AD8"/>
    <w:rsid w:val="004F2334"/>
    <w:rsid w:val="004F4F21"/>
    <w:rsid w:val="004F5DC4"/>
    <w:rsid w:val="00501DD9"/>
    <w:rsid w:val="0050270F"/>
    <w:rsid w:val="00502C2A"/>
    <w:rsid w:val="0050372F"/>
    <w:rsid w:val="00504127"/>
    <w:rsid w:val="0050456B"/>
    <w:rsid w:val="0050545F"/>
    <w:rsid w:val="00510A50"/>
    <w:rsid w:val="00513ACE"/>
    <w:rsid w:val="005161AE"/>
    <w:rsid w:val="00520AA2"/>
    <w:rsid w:val="00522A03"/>
    <w:rsid w:val="00525AB9"/>
    <w:rsid w:val="00527354"/>
    <w:rsid w:val="005302F9"/>
    <w:rsid w:val="00530AF4"/>
    <w:rsid w:val="00532CE4"/>
    <w:rsid w:val="00534B23"/>
    <w:rsid w:val="00534F57"/>
    <w:rsid w:val="0053643F"/>
    <w:rsid w:val="00536775"/>
    <w:rsid w:val="0054112E"/>
    <w:rsid w:val="0054322C"/>
    <w:rsid w:val="00545C9E"/>
    <w:rsid w:val="00546AF2"/>
    <w:rsid w:val="00550891"/>
    <w:rsid w:val="005513F2"/>
    <w:rsid w:val="00551965"/>
    <w:rsid w:val="005522CD"/>
    <w:rsid w:val="00552771"/>
    <w:rsid w:val="00552AF4"/>
    <w:rsid w:val="00555372"/>
    <w:rsid w:val="00555CCB"/>
    <w:rsid w:val="00562AD9"/>
    <w:rsid w:val="005631BE"/>
    <w:rsid w:val="005636DA"/>
    <w:rsid w:val="00565049"/>
    <w:rsid w:val="005675BB"/>
    <w:rsid w:val="00572358"/>
    <w:rsid w:val="00572491"/>
    <w:rsid w:val="005724E1"/>
    <w:rsid w:val="00574534"/>
    <w:rsid w:val="0057580A"/>
    <w:rsid w:val="005775B4"/>
    <w:rsid w:val="005777EA"/>
    <w:rsid w:val="00580749"/>
    <w:rsid w:val="00581BE2"/>
    <w:rsid w:val="00584537"/>
    <w:rsid w:val="00584B87"/>
    <w:rsid w:val="005862C3"/>
    <w:rsid w:val="005874BF"/>
    <w:rsid w:val="00593D3A"/>
    <w:rsid w:val="00594811"/>
    <w:rsid w:val="00594F3A"/>
    <w:rsid w:val="005957CD"/>
    <w:rsid w:val="00596609"/>
    <w:rsid w:val="005A1330"/>
    <w:rsid w:val="005A18F6"/>
    <w:rsid w:val="005A20A5"/>
    <w:rsid w:val="005A4DB4"/>
    <w:rsid w:val="005B1B11"/>
    <w:rsid w:val="005B2A90"/>
    <w:rsid w:val="005C0F11"/>
    <w:rsid w:val="005C2A29"/>
    <w:rsid w:val="005C39AC"/>
    <w:rsid w:val="005C4C45"/>
    <w:rsid w:val="005C4C7B"/>
    <w:rsid w:val="005D338D"/>
    <w:rsid w:val="005D35B7"/>
    <w:rsid w:val="005D3DFD"/>
    <w:rsid w:val="005D5988"/>
    <w:rsid w:val="005D6ED5"/>
    <w:rsid w:val="005D7275"/>
    <w:rsid w:val="005E148C"/>
    <w:rsid w:val="005E4BA3"/>
    <w:rsid w:val="006059BE"/>
    <w:rsid w:val="006076FC"/>
    <w:rsid w:val="0061120F"/>
    <w:rsid w:val="00611718"/>
    <w:rsid w:val="00616695"/>
    <w:rsid w:val="006202E1"/>
    <w:rsid w:val="00622DE8"/>
    <w:rsid w:val="0062412A"/>
    <w:rsid w:val="00630095"/>
    <w:rsid w:val="0063089C"/>
    <w:rsid w:val="00631852"/>
    <w:rsid w:val="0063435B"/>
    <w:rsid w:val="0063792F"/>
    <w:rsid w:val="0064062B"/>
    <w:rsid w:val="00642270"/>
    <w:rsid w:val="0064529E"/>
    <w:rsid w:val="006506E9"/>
    <w:rsid w:val="006517F5"/>
    <w:rsid w:val="0065440B"/>
    <w:rsid w:val="006565A7"/>
    <w:rsid w:val="00671BB6"/>
    <w:rsid w:val="00673AEE"/>
    <w:rsid w:val="0068271D"/>
    <w:rsid w:val="006851CE"/>
    <w:rsid w:val="006900C6"/>
    <w:rsid w:val="006908B9"/>
    <w:rsid w:val="00690A2A"/>
    <w:rsid w:val="00696444"/>
    <w:rsid w:val="006A1856"/>
    <w:rsid w:val="006B2B57"/>
    <w:rsid w:val="006B2C2F"/>
    <w:rsid w:val="006B35C7"/>
    <w:rsid w:val="006B5BBB"/>
    <w:rsid w:val="006B6C53"/>
    <w:rsid w:val="006B7174"/>
    <w:rsid w:val="006C2660"/>
    <w:rsid w:val="006C4606"/>
    <w:rsid w:val="006C64FE"/>
    <w:rsid w:val="006D000C"/>
    <w:rsid w:val="006D0122"/>
    <w:rsid w:val="006D1C96"/>
    <w:rsid w:val="006D231A"/>
    <w:rsid w:val="006D28DD"/>
    <w:rsid w:val="006D2B34"/>
    <w:rsid w:val="006D2D98"/>
    <w:rsid w:val="006D4383"/>
    <w:rsid w:val="006D4D7A"/>
    <w:rsid w:val="006D756C"/>
    <w:rsid w:val="006E63A1"/>
    <w:rsid w:val="006F2107"/>
    <w:rsid w:val="006F587E"/>
    <w:rsid w:val="006F6292"/>
    <w:rsid w:val="0070108C"/>
    <w:rsid w:val="007018F1"/>
    <w:rsid w:val="00702278"/>
    <w:rsid w:val="007023CE"/>
    <w:rsid w:val="007049DD"/>
    <w:rsid w:val="00707199"/>
    <w:rsid w:val="00710317"/>
    <w:rsid w:val="007119B3"/>
    <w:rsid w:val="0071534B"/>
    <w:rsid w:val="007174D8"/>
    <w:rsid w:val="007204DE"/>
    <w:rsid w:val="00721A8D"/>
    <w:rsid w:val="00721C96"/>
    <w:rsid w:val="0072284C"/>
    <w:rsid w:val="00723144"/>
    <w:rsid w:val="00726982"/>
    <w:rsid w:val="007309B4"/>
    <w:rsid w:val="007315DB"/>
    <w:rsid w:val="00731711"/>
    <w:rsid w:val="007321EE"/>
    <w:rsid w:val="00733C56"/>
    <w:rsid w:val="00737327"/>
    <w:rsid w:val="00737563"/>
    <w:rsid w:val="007421BA"/>
    <w:rsid w:val="007432E4"/>
    <w:rsid w:val="007441E3"/>
    <w:rsid w:val="00744403"/>
    <w:rsid w:val="0074444C"/>
    <w:rsid w:val="00744E47"/>
    <w:rsid w:val="00745289"/>
    <w:rsid w:val="00745D00"/>
    <w:rsid w:val="00746E35"/>
    <w:rsid w:val="007472EA"/>
    <w:rsid w:val="00750535"/>
    <w:rsid w:val="00750B7F"/>
    <w:rsid w:val="00753708"/>
    <w:rsid w:val="00755835"/>
    <w:rsid w:val="00756460"/>
    <w:rsid w:val="007565DE"/>
    <w:rsid w:val="007634F7"/>
    <w:rsid w:val="00765747"/>
    <w:rsid w:val="00765B1A"/>
    <w:rsid w:val="00766037"/>
    <w:rsid w:val="007674B3"/>
    <w:rsid w:val="00770AF5"/>
    <w:rsid w:val="00771B3A"/>
    <w:rsid w:val="0077430E"/>
    <w:rsid w:val="00776882"/>
    <w:rsid w:val="00777138"/>
    <w:rsid w:val="00780A51"/>
    <w:rsid w:val="007813A9"/>
    <w:rsid w:val="00781AE3"/>
    <w:rsid w:val="007861D5"/>
    <w:rsid w:val="00787891"/>
    <w:rsid w:val="007908D6"/>
    <w:rsid w:val="007920D1"/>
    <w:rsid w:val="007A09DE"/>
    <w:rsid w:val="007A2C3E"/>
    <w:rsid w:val="007A376B"/>
    <w:rsid w:val="007A6913"/>
    <w:rsid w:val="007A703B"/>
    <w:rsid w:val="007A70D5"/>
    <w:rsid w:val="007B0D6E"/>
    <w:rsid w:val="007B12C8"/>
    <w:rsid w:val="007B183B"/>
    <w:rsid w:val="007B1B0E"/>
    <w:rsid w:val="007B2EF3"/>
    <w:rsid w:val="007B4E43"/>
    <w:rsid w:val="007B6808"/>
    <w:rsid w:val="007B7DBD"/>
    <w:rsid w:val="007C4207"/>
    <w:rsid w:val="007D04A9"/>
    <w:rsid w:val="007D12E4"/>
    <w:rsid w:val="007D380B"/>
    <w:rsid w:val="007D50EC"/>
    <w:rsid w:val="007D5D33"/>
    <w:rsid w:val="007E3CA7"/>
    <w:rsid w:val="007E69C4"/>
    <w:rsid w:val="007E6A6A"/>
    <w:rsid w:val="007E6C30"/>
    <w:rsid w:val="007F0E4B"/>
    <w:rsid w:val="007F0E5A"/>
    <w:rsid w:val="007F10E6"/>
    <w:rsid w:val="007F1312"/>
    <w:rsid w:val="007F2CED"/>
    <w:rsid w:val="007F5429"/>
    <w:rsid w:val="007F56F6"/>
    <w:rsid w:val="007F69E9"/>
    <w:rsid w:val="008042C6"/>
    <w:rsid w:val="0081070D"/>
    <w:rsid w:val="00812527"/>
    <w:rsid w:val="00820648"/>
    <w:rsid w:val="008232E9"/>
    <w:rsid w:val="008255D7"/>
    <w:rsid w:val="00831EED"/>
    <w:rsid w:val="0083201A"/>
    <w:rsid w:val="00845239"/>
    <w:rsid w:val="0084775A"/>
    <w:rsid w:val="0085045D"/>
    <w:rsid w:val="00854385"/>
    <w:rsid w:val="00855BAA"/>
    <w:rsid w:val="00857E71"/>
    <w:rsid w:val="00862D6A"/>
    <w:rsid w:val="00863244"/>
    <w:rsid w:val="00863683"/>
    <w:rsid w:val="00864F1D"/>
    <w:rsid w:val="00866DBB"/>
    <w:rsid w:val="008759D2"/>
    <w:rsid w:val="0087750E"/>
    <w:rsid w:val="0088359E"/>
    <w:rsid w:val="0088527F"/>
    <w:rsid w:val="00886874"/>
    <w:rsid w:val="00886E1D"/>
    <w:rsid w:val="00892CEF"/>
    <w:rsid w:val="00892D1D"/>
    <w:rsid w:val="00892FDD"/>
    <w:rsid w:val="00893C07"/>
    <w:rsid w:val="008945AA"/>
    <w:rsid w:val="00896BDF"/>
    <w:rsid w:val="00897552"/>
    <w:rsid w:val="008A2B58"/>
    <w:rsid w:val="008A5C3A"/>
    <w:rsid w:val="008A5E5D"/>
    <w:rsid w:val="008A68CE"/>
    <w:rsid w:val="008A6E7D"/>
    <w:rsid w:val="008B071B"/>
    <w:rsid w:val="008B0E28"/>
    <w:rsid w:val="008B1F34"/>
    <w:rsid w:val="008B2485"/>
    <w:rsid w:val="008B3D01"/>
    <w:rsid w:val="008B583A"/>
    <w:rsid w:val="008C2C59"/>
    <w:rsid w:val="008C309B"/>
    <w:rsid w:val="008C63FD"/>
    <w:rsid w:val="008C799E"/>
    <w:rsid w:val="008D2303"/>
    <w:rsid w:val="008D5510"/>
    <w:rsid w:val="008D7BF2"/>
    <w:rsid w:val="008E0CBF"/>
    <w:rsid w:val="008E6575"/>
    <w:rsid w:val="008E6E71"/>
    <w:rsid w:val="008F2AE9"/>
    <w:rsid w:val="008F2E36"/>
    <w:rsid w:val="008F759D"/>
    <w:rsid w:val="008F7726"/>
    <w:rsid w:val="008F7C11"/>
    <w:rsid w:val="00902BA8"/>
    <w:rsid w:val="00904065"/>
    <w:rsid w:val="0090594D"/>
    <w:rsid w:val="00905C62"/>
    <w:rsid w:val="00907877"/>
    <w:rsid w:val="0091290E"/>
    <w:rsid w:val="0091357D"/>
    <w:rsid w:val="00914F36"/>
    <w:rsid w:val="0091661D"/>
    <w:rsid w:val="009175A1"/>
    <w:rsid w:val="00920BE6"/>
    <w:rsid w:val="00921EAD"/>
    <w:rsid w:val="009226AD"/>
    <w:rsid w:val="00922D76"/>
    <w:rsid w:val="00922E9D"/>
    <w:rsid w:val="00924760"/>
    <w:rsid w:val="0092642C"/>
    <w:rsid w:val="009316F4"/>
    <w:rsid w:val="00931C1D"/>
    <w:rsid w:val="00936DC5"/>
    <w:rsid w:val="00941A12"/>
    <w:rsid w:val="00944916"/>
    <w:rsid w:val="00944FE0"/>
    <w:rsid w:val="009507F0"/>
    <w:rsid w:val="00950949"/>
    <w:rsid w:val="00956AD0"/>
    <w:rsid w:val="00963437"/>
    <w:rsid w:val="009638AB"/>
    <w:rsid w:val="00964829"/>
    <w:rsid w:val="00964D43"/>
    <w:rsid w:val="009677B8"/>
    <w:rsid w:val="00967F34"/>
    <w:rsid w:val="009718FF"/>
    <w:rsid w:val="009733C3"/>
    <w:rsid w:val="009745E2"/>
    <w:rsid w:val="0097794C"/>
    <w:rsid w:val="0098081A"/>
    <w:rsid w:val="00981292"/>
    <w:rsid w:val="00981986"/>
    <w:rsid w:val="009835D2"/>
    <w:rsid w:val="009874B5"/>
    <w:rsid w:val="00990B60"/>
    <w:rsid w:val="00991B7B"/>
    <w:rsid w:val="0099235A"/>
    <w:rsid w:val="00992ACF"/>
    <w:rsid w:val="0099535E"/>
    <w:rsid w:val="00997C49"/>
    <w:rsid w:val="009A08CA"/>
    <w:rsid w:val="009A114F"/>
    <w:rsid w:val="009A3BA2"/>
    <w:rsid w:val="009A4298"/>
    <w:rsid w:val="009A5670"/>
    <w:rsid w:val="009B0390"/>
    <w:rsid w:val="009B04B9"/>
    <w:rsid w:val="009B55A8"/>
    <w:rsid w:val="009B768D"/>
    <w:rsid w:val="009B7826"/>
    <w:rsid w:val="009C0FAE"/>
    <w:rsid w:val="009C484A"/>
    <w:rsid w:val="009C7AF9"/>
    <w:rsid w:val="009D34D1"/>
    <w:rsid w:val="009D4623"/>
    <w:rsid w:val="009D4A46"/>
    <w:rsid w:val="009D6285"/>
    <w:rsid w:val="009D7093"/>
    <w:rsid w:val="009E284E"/>
    <w:rsid w:val="009E2AB2"/>
    <w:rsid w:val="009E4BD3"/>
    <w:rsid w:val="009E58DF"/>
    <w:rsid w:val="009F07C2"/>
    <w:rsid w:val="009F0FB8"/>
    <w:rsid w:val="009F3197"/>
    <w:rsid w:val="009F337E"/>
    <w:rsid w:val="009F373C"/>
    <w:rsid w:val="009F3BDC"/>
    <w:rsid w:val="009F4DF0"/>
    <w:rsid w:val="009F5BDE"/>
    <w:rsid w:val="00A03363"/>
    <w:rsid w:val="00A04BEE"/>
    <w:rsid w:val="00A05569"/>
    <w:rsid w:val="00A06F57"/>
    <w:rsid w:val="00A07D0D"/>
    <w:rsid w:val="00A07D53"/>
    <w:rsid w:val="00A11BE8"/>
    <w:rsid w:val="00A145CC"/>
    <w:rsid w:val="00A159E2"/>
    <w:rsid w:val="00A16A55"/>
    <w:rsid w:val="00A17746"/>
    <w:rsid w:val="00A2019D"/>
    <w:rsid w:val="00A2157D"/>
    <w:rsid w:val="00A239E4"/>
    <w:rsid w:val="00A26B8B"/>
    <w:rsid w:val="00A274E6"/>
    <w:rsid w:val="00A34F26"/>
    <w:rsid w:val="00A352C2"/>
    <w:rsid w:val="00A36B6B"/>
    <w:rsid w:val="00A370DE"/>
    <w:rsid w:val="00A40801"/>
    <w:rsid w:val="00A40BAC"/>
    <w:rsid w:val="00A4116A"/>
    <w:rsid w:val="00A438FE"/>
    <w:rsid w:val="00A46187"/>
    <w:rsid w:val="00A46BD4"/>
    <w:rsid w:val="00A50F88"/>
    <w:rsid w:val="00A51C23"/>
    <w:rsid w:val="00A52A38"/>
    <w:rsid w:val="00A56CA3"/>
    <w:rsid w:val="00A5792B"/>
    <w:rsid w:val="00A60CC4"/>
    <w:rsid w:val="00A61492"/>
    <w:rsid w:val="00A63AE1"/>
    <w:rsid w:val="00A66518"/>
    <w:rsid w:val="00A71939"/>
    <w:rsid w:val="00A73272"/>
    <w:rsid w:val="00A752EE"/>
    <w:rsid w:val="00A75F8F"/>
    <w:rsid w:val="00A762A7"/>
    <w:rsid w:val="00A76B0D"/>
    <w:rsid w:val="00A82F8D"/>
    <w:rsid w:val="00A85768"/>
    <w:rsid w:val="00A87690"/>
    <w:rsid w:val="00A87919"/>
    <w:rsid w:val="00A87CD9"/>
    <w:rsid w:val="00A905DE"/>
    <w:rsid w:val="00A90E52"/>
    <w:rsid w:val="00A94F02"/>
    <w:rsid w:val="00A97EE1"/>
    <w:rsid w:val="00AA02FF"/>
    <w:rsid w:val="00AA5685"/>
    <w:rsid w:val="00AA58A5"/>
    <w:rsid w:val="00AB0D82"/>
    <w:rsid w:val="00AB1842"/>
    <w:rsid w:val="00AB1C90"/>
    <w:rsid w:val="00AB24D3"/>
    <w:rsid w:val="00AC7185"/>
    <w:rsid w:val="00AD4CC0"/>
    <w:rsid w:val="00AD6C8A"/>
    <w:rsid w:val="00AE20D2"/>
    <w:rsid w:val="00AE210F"/>
    <w:rsid w:val="00AE6654"/>
    <w:rsid w:val="00AE7205"/>
    <w:rsid w:val="00AE72CF"/>
    <w:rsid w:val="00AF2A2F"/>
    <w:rsid w:val="00AF3C1A"/>
    <w:rsid w:val="00AF651C"/>
    <w:rsid w:val="00AF7378"/>
    <w:rsid w:val="00AF79A9"/>
    <w:rsid w:val="00AF7B29"/>
    <w:rsid w:val="00AF7CA6"/>
    <w:rsid w:val="00B02173"/>
    <w:rsid w:val="00B05049"/>
    <w:rsid w:val="00B07023"/>
    <w:rsid w:val="00B10B1F"/>
    <w:rsid w:val="00B13B9C"/>
    <w:rsid w:val="00B13F8A"/>
    <w:rsid w:val="00B155B4"/>
    <w:rsid w:val="00B2031A"/>
    <w:rsid w:val="00B24437"/>
    <w:rsid w:val="00B251B5"/>
    <w:rsid w:val="00B27A11"/>
    <w:rsid w:val="00B302D7"/>
    <w:rsid w:val="00B31D81"/>
    <w:rsid w:val="00B32F7F"/>
    <w:rsid w:val="00B34FE9"/>
    <w:rsid w:val="00B44BA2"/>
    <w:rsid w:val="00B44F50"/>
    <w:rsid w:val="00B46892"/>
    <w:rsid w:val="00B51692"/>
    <w:rsid w:val="00B516F8"/>
    <w:rsid w:val="00B55382"/>
    <w:rsid w:val="00B60035"/>
    <w:rsid w:val="00B6271C"/>
    <w:rsid w:val="00B629F4"/>
    <w:rsid w:val="00B66DE6"/>
    <w:rsid w:val="00B67CFD"/>
    <w:rsid w:val="00B76A91"/>
    <w:rsid w:val="00B83083"/>
    <w:rsid w:val="00B84CF8"/>
    <w:rsid w:val="00B85E1F"/>
    <w:rsid w:val="00B8743B"/>
    <w:rsid w:val="00B87782"/>
    <w:rsid w:val="00B91187"/>
    <w:rsid w:val="00B94536"/>
    <w:rsid w:val="00B9583F"/>
    <w:rsid w:val="00B95FD1"/>
    <w:rsid w:val="00B961A7"/>
    <w:rsid w:val="00BA4E82"/>
    <w:rsid w:val="00BA593C"/>
    <w:rsid w:val="00BB0CAE"/>
    <w:rsid w:val="00BB4520"/>
    <w:rsid w:val="00BB4F0F"/>
    <w:rsid w:val="00BC08EB"/>
    <w:rsid w:val="00BC572F"/>
    <w:rsid w:val="00BC5FF4"/>
    <w:rsid w:val="00BD240C"/>
    <w:rsid w:val="00BD4D88"/>
    <w:rsid w:val="00BD714E"/>
    <w:rsid w:val="00BD7C5A"/>
    <w:rsid w:val="00BE30F4"/>
    <w:rsid w:val="00BE541C"/>
    <w:rsid w:val="00BF090B"/>
    <w:rsid w:val="00BF28E5"/>
    <w:rsid w:val="00BF2B47"/>
    <w:rsid w:val="00BF49E7"/>
    <w:rsid w:val="00BF577D"/>
    <w:rsid w:val="00BF5FAB"/>
    <w:rsid w:val="00BF70FD"/>
    <w:rsid w:val="00BF7A74"/>
    <w:rsid w:val="00C00285"/>
    <w:rsid w:val="00C00D6A"/>
    <w:rsid w:val="00C042B8"/>
    <w:rsid w:val="00C068F3"/>
    <w:rsid w:val="00C1169F"/>
    <w:rsid w:val="00C11C9D"/>
    <w:rsid w:val="00C151BB"/>
    <w:rsid w:val="00C22A0E"/>
    <w:rsid w:val="00C23EEC"/>
    <w:rsid w:val="00C241F3"/>
    <w:rsid w:val="00C248D2"/>
    <w:rsid w:val="00C2685D"/>
    <w:rsid w:val="00C27715"/>
    <w:rsid w:val="00C33760"/>
    <w:rsid w:val="00C35401"/>
    <w:rsid w:val="00C3558A"/>
    <w:rsid w:val="00C3690D"/>
    <w:rsid w:val="00C41230"/>
    <w:rsid w:val="00C4275C"/>
    <w:rsid w:val="00C4661C"/>
    <w:rsid w:val="00C507D5"/>
    <w:rsid w:val="00C51FB8"/>
    <w:rsid w:val="00C557CE"/>
    <w:rsid w:val="00C56DF9"/>
    <w:rsid w:val="00C605EB"/>
    <w:rsid w:val="00C6434A"/>
    <w:rsid w:val="00C653F0"/>
    <w:rsid w:val="00C67EBC"/>
    <w:rsid w:val="00C70ADA"/>
    <w:rsid w:val="00C748A1"/>
    <w:rsid w:val="00C76E58"/>
    <w:rsid w:val="00C815F5"/>
    <w:rsid w:val="00C823CA"/>
    <w:rsid w:val="00C86F2D"/>
    <w:rsid w:val="00C8740A"/>
    <w:rsid w:val="00C87C27"/>
    <w:rsid w:val="00C91392"/>
    <w:rsid w:val="00C919AF"/>
    <w:rsid w:val="00C91A1B"/>
    <w:rsid w:val="00C92C5C"/>
    <w:rsid w:val="00C9585A"/>
    <w:rsid w:val="00C95A83"/>
    <w:rsid w:val="00CA0CAF"/>
    <w:rsid w:val="00CA1D09"/>
    <w:rsid w:val="00CA20BB"/>
    <w:rsid w:val="00CA21B1"/>
    <w:rsid w:val="00CB11D3"/>
    <w:rsid w:val="00CB2F14"/>
    <w:rsid w:val="00CB3D2D"/>
    <w:rsid w:val="00CB5940"/>
    <w:rsid w:val="00CC0C8D"/>
    <w:rsid w:val="00CC1B94"/>
    <w:rsid w:val="00CC2188"/>
    <w:rsid w:val="00CC3B16"/>
    <w:rsid w:val="00CC3BE7"/>
    <w:rsid w:val="00CC59F8"/>
    <w:rsid w:val="00CC61A6"/>
    <w:rsid w:val="00CC79B0"/>
    <w:rsid w:val="00CD19CD"/>
    <w:rsid w:val="00CD6749"/>
    <w:rsid w:val="00CD68AD"/>
    <w:rsid w:val="00CD743C"/>
    <w:rsid w:val="00CE07EB"/>
    <w:rsid w:val="00CE3684"/>
    <w:rsid w:val="00CF25FA"/>
    <w:rsid w:val="00CF2690"/>
    <w:rsid w:val="00CF4D33"/>
    <w:rsid w:val="00CF5E56"/>
    <w:rsid w:val="00D03EA2"/>
    <w:rsid w:val="00D10CD7"/>
    <w:rsid w:val="00D10DF0"/>
    <w:rsid w:val="00D11AD3"/>
    <w:rsid w:val="00D12268"/>
    <w:rsid w:val="00D127A8"/>
    <w:rsid w:val="00D13421"/>
    <w:rsid w:val="00D14C20"/>
    <w:rsid w:val="00D17F98"/>
    <w:rsid w:val="00D2007A"/>
    <w:rsid w:val="00D27AEB"/>
    <w:rsid w:val="00D27FE5"/>
    <w:rsid w:val="00D30EC9"/>
    <w:rsid w:val="00D32C01"/>
    <w:rsid w:val="00D339FB"/>
    <w:rsid w:val="00D3449C"/>
    <w:rsid w:val="00D3732F"/>
    <w:rsid w:val="00D435FF"/>
    <w:rsid w:val="00D443C6"/>
    <w:rsid w:val="00D45767"/>
    <w:rsid w:val="00D4638A"/>
    <w:rsid w:val="00D46D54"/>
    <w:rsid w:val="00D50DDE"/>
    <w:rsid w:val="00D542D4"/>
    <w:rsid w:val="00D61402"/>
    <w:rsid w:val="00D62BBA"/>
    <w:rsid w:val="00D66ACC"/>
    <w:rsid w:val="00D67F50"/>
    <w:rsid w:val="00D73522"/>
    <w:rsid w:val="00D75BE2"/>
    <w:rsid w:val="00D764A4"/>
    <w:rsid w:val="00D774AB"/>
    <w:rsid w:val="00D7782D"/>
    <w:rsid w:val="00D77F42"/>
    <w:rsid w:val="00D80047"/>
    <w:rsid w:val="00D837C9"/>
    <w:rsid w:val="00D852B2"/>
    <w:rsid w:val="00D92FCD"/>
    <w:rsid w:val="00D93E3E"/>
    <w:rsid w:val="00D949E9"/>
    <w:rsid w:val="00D95DD3"/>
    <w:rsid w:val="00D962DC"/>
    <w:rsid w:val="00DA07C1"/>
    <w:rsid w:val="00DA5B79"/>
    <w:rsid w:val="00DA60F2"/>
    <w:rsid w:val="00DA7449"/>
    <w:rsid w:val="00DB0BB2"/>
    <w:rsid w:val="00DB67F7"/>
    <w:rsid w:val="00DB77BD"/>
    <w:rsid w:val="00DC01F1"/>
    <w:rsid w:val="00DC0A60"/>
    <w:rsid w:val="00DC2364"/>
    <w:rsid w:val="00DC2B77"/>
    <w:rsid w:val="00DC5916"/>
    <w:rsid w:val="00DC5E43"/>
    <w:rsid w:val="00DC73F7"/>
    <w:rsid w:val="00DD2960"/>
    <w:rsid w:val="00DD29F2"/>
    <w:rsid w:val="00DD4265"/>
    <w:rsid w:val="00DD50F2"/>
    <w:rsid w:val="00DD711A"/>
    <w:rsid w:val="00DE11C9"/>
    <w:rsid w:val="00DE314C"/>
    <w:rsid w:val="00DE4F3F"/>
    <w:rsid w:val="00DE7FB3"/>
    <w:rsid w:val="00DF076D"/>
    <w:rsid w:val="00DF0F65"/>
    <w:rsid w:val="00DF511E"/>
    <w:rsid w:val="00E02FC8"/>
    <w:rsid w:val="00E0394C"/>
    <w:rsid w:val="00E04340"/>
    <w:rsid w:val="00E06D3E"/>
    <w:rsid w:val="00E10067"/>
    <w:rsid w:val="00E15D48"/>
    <w:rsid w:val="00E21F80"/>
    <w:rsid w:val="00E23889"/>
    <w:rsid w:val="00E23D46"/>
    <w:rsid w:val="00E34E9F"/>
    <w:rsid w:val="00E35DF5"/>
    <w:rsid w:val="00E410D3"/>
    <w:rsid w:val="00E41DEA"/>
    <w:rsid w:val="00E438D8"/>
    <w:rsid w:val="00E43F60"/>
    <w:rsid w:val="00E46E24"/>
    <w:rsid w:val="00E507A3"/>
    <w:rsid w:val="00E50EE9"/>
    <w:rsid w:val="00E52A4E"/>
    <w:rsid w:val="00E5525D"/>
    <w:rsid w:val="00E571A8"/>
    <w:rsid w:val="00E62E6D"/>
    <w:rsid w:val="00E65F74"/>
    <w:rsid w:val="00E70D71"/>
    <w:rsid w:val="00E7310A"/>
    <w:rsid w:val="00E74ACC"/>
    <w:rsid w:val="00E76F01"/>
    <w:rsid w:val="00E83EAE"/>
    <w:rsid w:val="00E84813"/>
    <w:rsid w:val="00E9006C"/>
    <w:rsid w:val="00E90720"/>
    <w:rsid w:val="00EA126C"/>
    <w:rsid w:val="00EA2C87"/>
    <w:rsid w:val="00EA303C"/>
    <w:rsid w:val="00EA463A"/>
    <w:rsid w:val="00EA4E55"/>
    <w:rsid w:val="00EA558C"/>
    <w:rsid w:val="00EA5A77"/>
    <w:rsid w:val="00EB181D"/>
    <w:rsid w:val="00EB1D03"/>
    <w:rsid w:val="00EB43BD"/>
    <w:rsid w:val="00EC2DFD"/>
    <w:rsid w:val="00EC36EB"/>
    <w:rsid w:val="00ED106D"/>
    <w:rsid w:val="00ED1083"/>
    <w:rsid w:val="00ED25A3"/>
    <w:rsid w:val="00ED4BC6"/>
    <w:rsid w:val="00ED5F52"/>
    <w:rsid w:val="00ED6A51"/>
    <w:rsid w:val="00EE19CE"/>
    <w:rsid w:val="00EE78F8"/>
    <w:rsid w:val="00EE7BA0"/>
    <w:rsid w:val="00EE7C93"/>
    <w:rsid w:val="00EF015F"/>
    <w:rsid w:val="00EF3A63"/>
    <w:rsid w:val="00EF3CAA"/>
    <w:rsid w:val="00EF7942"/>
    <w:rsid w:val="00F04A7A"/>
    <w:rsid w:val="00F06B74"/>
    <w:rsid w:val="00F06EAE"/>
    <w:rsid w:val="00F076CD"/>
    <w:rsid w:val="00F07E24"/>
    <w:rsid w:val="00F12350"/>
    <w:rsid w:val="00F124E5"/>
    <w:rsid w:val="00F17C8A"/>
    <w:rsid w:val="00F2116F"/>
    <w:rsid w:val="00F2173D"/>
    <w:rsid w:val="00F223FA"/>
    <w:rsid w:val="00F22776"/>
    <w:rsid w:val="00F2357F"/>
    <w:rsid w:val="00F23DEF"/>
    <w:rsid w:val="00F247F0"/>
    <w:rsid w:val="00F30020"/>
    <w:rsid w:val="00F338BA"/>
    <w:rsid w:val="00F3591C"/>
    <w:rsid w:val="00F4585F"/>
    <w:rsid w:val="00F514CF"/>
    <w:rsid w:val="00F539CA"/>
    <w:rsid w:val="00F54CAA"/>
    <w:rsid w:val="00F54EFB"/>
    <w:rsid w:val="00F56803"/>
    <w:rsid w:val="00F60C3A"/>
    <w:rsid w:val="00F634D1"/>
    <w:rsid w:val="00F643FB"/>
    <w:rsid w:val="00F65985"/>
    <w:rsid w:val="00F65B21"/>
    <w:rsid w:val="00F70308"/>
    <w:rsid w:val="00F7042C"/>
    <w:rsid w:val="00F72977"/>
    <w:rsid w:val="00F7304A"/>
    <w:rsid w:val="00F755B5"/>
    <w:rsid w:val="00F76122"/>
    <w:rsid w:val="00F773AF"/>
    <w:rsid w:val="00F8207F"/>
    <w:rsid w:val="00F824D8"/>
    <w:rsid w:val="00F85590"/>
    <w:rsid w:val="00F87858"/>
    <w:rsid w:val="00F94015"/>
    <w:rsid w:val="00F96D77"/>
    <w:rsid w:val="00FA3103"/>
    <w:rsid w:val="00FB17C8"/>
    <w:rsid w:val="00FB1AA9"/>
    <w:rsid w:val="00FB1F72"/>
    <w:rsid w:val="00FB378E"/>
    <w:rsid w:val="00FB78E2"/>
    <w:rsid w:val="00FC0FE2"/>
    <w:rsid w:val="00FC1910"/>
    <w:rsid w:val="00FC2B6F"/>
    <w:rsid w:val="00FC7BA0"/>
    <w:rsid w:val="00FC7CC4"/>
    <w:rsid w:val="00FD041D"/>
    <w:rsid w:val="00FD086A"/>
    <w:rsid w:val="00FD3038"/>
    <w:rsid w:val="00FD461B"/>
    <w:rsid w:val="00FD4DA4"/>
    <w:rsid w:val="00FE05B9"/>
    <w:rsid w:val="00FE249F"/>
    <w:rsid w:val="00FE4784"/>
    <w:rsid w:val="00FE4F34"/>
    <w:rsid w:val="00FE654F"/>
    <w:rsid w:val="00FF0AAE"/>
    <w:rsid w:val="00FF1A06"/>
    <w:rsid w:val="00FF33C1"/>
    <w:rsid w:val="00FF38B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4AC9D-498A-4185-922E-0CE1C002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5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C8D"/>
    <w:pPr>
      <w:ind w:left="720"/>
      <w:contextualSpacing/>
    </w:pPr>
  </w:style>
  <w:style w:type="paragraph" w:styleId="NoSpacing">
    <w:name w:val="No Spacing"/>
    <w:uiPriority w:val="1"/>
    <w:qFormat/>
    <w:rsid w:val="00CD68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un.org/Data.aspx?q=homicide&amp;d=UNODC&amp;f=tableCode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tula.om.fi/material/attachments/optula/julkaisut/verkkokatsauksia-sarja/u71dE0AwR/kansainvalinen_henkirikollisuus_32_eng.pdf" TargetMode="External"/><Relationship Id="rId5" Type="http://schemas.openxmlformats.org/officeDocument/2006/relationships/hyperlink" Target="http://cjrc.osu.edu/research/interdisciplinary/hv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Bas</cp:lastModifiedBy>
  <cp:revision>2</cp:revision>
  <dcterms:created xsi:type="dcterms:W3CDTF">2015-11-01T07:31:00Z</dcterms:created>
  <dcterms:modified xsi:type="dcterms:W3CDTF">2015-11-01T07:31:00Z</dcterms:modified>
</cp:coreProperties>
</file>