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014224" w:rsidRDefault="00BB4BD1">
      <w:pPr>
        <w:rPr>
          <w:rFonts w:cstheme="minorHAnsi"/>
          <w:b/>
          <w:sz w:val="28"/>
          <w:szCs w:val="28"/>
          <w:lang w:val="en-US"/>
        </w:rPr>
      </w:pPr>
      <w:bookmarkStart w:id="0" w:name="_GoBack"/>
      <w:bookmarkEnd w:id="0"/>
      <w:r w:rsidRPr="00014224">
        <w:rPr>
          <w:rFonts w:cstheme="minorHAnsi"/>
          <w:b/>
          <w:sz w:val="28"/>
          <w:szCs w:val="28"/>
          <w:lang w:val="en-US"/>
        </w:rPr>
        <w:t>Working Paper</w:t>
      </w:r>
      <w:r w:rsidR="00A100A2">
        <w:rPr>
          <w:rFonts w:cstheme="minorHAnsi"/>
          <w:b/>
          <w:sz w:val="28"/>
          <w:szCs w:val="28"/>
          <w:lang w:val="en-US"/>
        </w:rPr>
        <w:t xml:space="preserve"> Clio Infra</w:t>
      </w:r>
      <w:r w:rsidR="002B5470">
        <w:rPr>
          <w:rFonts w:cstheme="minorHAnsi"/>
          <w:b/>
          <w:sz w:val="28"/>
          <w:szCs w:val="28"/>
          <w:lang w:val="en-US"/>
        </w:rPr>
        <w:t>:</w:t>
      </w:r>
      <w:r w:rsidRPr="00014224">
        <w:rPr>
          <w:rFonts w:cstheme="minorHAnsi"/>
          <w:b/>
          <w:sz w:val="28"/>
          <w:szCs w:val="28"/>
          <w:lang w:val="en-US"/>
        </w:rPr>
        <w:t xml:space="preserve"> </w:t>
      </w:r>
      <w:r w:rsidR="00622127" w:rsidRPr="00014224">
        <w:rPr>
          <w:rFonts w:cstheme="minorHAnsi"/>
          <w:b/>
          <w:sz w:val="28"/>
          <w:szCs w:val="28"/>
          <w:lang w:val="en-US"/>
        </w:rPr>
        <w:t xml:space="preserve">Long-Term </w:t>
      </w:r>
      <w:r w:rsidR="003C3185" w:rsidRPr="00014224">
        <w:rPr>
          <w:rFonts w:cstheme="minorHAnsi"/>
          <w:b/>
          <w:sz w:val="28"/>
          <w:szCs w:val="28"/>
          <w:lang w:val="en-US"/>
        </w:rPr>
        <w:t>Government Bond Yield</w:t>
      </w:r>
    </w:p>
    <w:p w:rsidR="0022249F" w:rsidRPr="00014224" w:rsidRDefault="0022249F" w:rsidP="0022249F">
      <w:pPr>
        <w:rPr>
          <w:rFonts w:cstheme="minorHAnsi"/>
          <w:b/>
          <w:lang w:val="en-US"/>
        </w:rPr>
      </w:pPr>
    </w:p>
    <w:p w:rsidR="0022249F" w:rsidRPr="00014224" w:rsidRDefault="0022249F" w:rsidP="0022249F">
      <w:pPr>
        <w:rPr>
          <w:rFonts w:cstheme="minorHAnsi"/>
          <w:lang w:val="en-US"/>
        </w:rPr>
      </w:pPr>
      <w:r w:rsidRPr="00014224">
        <w:rPr>
          <w:rFonts w:cstheme="minorHAnsi"/>
          <w:lang w:val="en-US"/>
        </w:rPr>
        <w:t>1. Title</w:t>
      </w:r>
    </w:p>
    <w:p w:rsidR="00E42E4F" w:rsidRPr="00014224" w:rsidRDefault="00E42E4F" w:rsidP="0022249F">
      <w:pPr>
        <w:rPr>
          <w:rFonts w:cstheme="minorHAnsi"/>
          <w:lang w:val="en-US"/>
        </w:rPr>
      </w:pPr>
      <w:r w:rsidRPr="00014224">
        <w:rPr>
          <w:rFonts w:cstheme="minorHAnsi"/>
          <w:lang w:val="en-US"/>
        </w:rPr>
        <w:tab/>
        <w:t xml:space="preserve">- </w:t>
      </w:r>
      <w:r w:rsidR="00622127" w:rsidRPr="00014224">
        <w:rPr>
          <w:rFonts w:cstheme="minorHAnsi"/>
          <w:lang w:val="en-US"/>
        </w:rPr>
        <w:t xml:space="preserve">Long-Term </w:t>
      </w:r>
      <w:r w:rsidR="003C3185" w:rsidRPr="00014224">
        <w:rPr>
          <w:rFonts w:cstheme="minorHAnsi"/>
          <w:lang w:val="en-US"/>
        </w:rPr>
        <w:t>Government Bond Yield</w:t>
      </w:r>
      <w:r w:rsidR="00BB4BD1" w:rsidRPr="00014224">
        <w:rPr>
          <w:rFonts w:cstheme="minorHAnsi"/>
          <w:lang w:val="en-US"/>
        </w:rPr>
        <w:t xml:space="preserve"> Database </w:t>
      </w:r>
      <w:r w:rsidR="00FE36CE" w:rsidRPr="00014224">
        <w:rPr>
          <w:rFonts w:cstheme="minorHAnsi"/>
          <w:lang w:val="en-US"/>
        </w:rPr>
        <w:t>clio infra</w:t>
      </w:r>
    </w:p>
    <w:p w:rsidR="0022249F" w:rsidRPr="00014224" w:rsidRDefault="0022249F" w:rsidP="0022249F">
      <w:pPr>
        <w:rPr>
          <w:rFonts w:cstheme="minorHAnsi"/>
          <w:lang w:val="en-US"/>
        </w:rPr>
      </w:pPr>
      <w:r w:rsidRPr="00014224">
        <w:rPr>
          <w:rFonts w:cstheme="minorHAnsi"/>
          <w:lang w:val="en-US"/>
        </w:rPr>
        <w:t>2. Author</w:t>
      </w:r>
      <w:r w:rsidR="00E42E4F" w:rsidRPr="00014224">
        <w:rPr>
          <w:rFonts w:cstheme="minorHAnsi"/>
          <w:lang w:val="en-US"/>
        </w:rPr>
        <w:t>(s)</w:t>
      </w:r>
    </w:p>
    <w:p w:rsidR="00FE36CE" w:rsidRPr="00014224" w:rsidRDefault="00DF2464" w:rsidP="00BB4BD1">
      <w:pPr>
        <w:rPr>
          <w:rFonts w:cstheme="minorHAnsi"/>
          <w:lang w:val="en-US"/>
        </w:rPr>
      </w:pPr>
      <w:r w:rsidRPr="00014224">
        <w:rPr>
          <w:rFonts w:cstheme="minorHAnsi"/>
          <w:lang w:val="en-US"/>
        </w:rPr>
        <w:tab/>
        <w:t xml:space="preserve">- </w:t>
      </w:r>
      <w:r w:rsidR="00F270C0" w:rsidRPr="00014224">
        <w:rPr>
          <w:rFonts w:cstheme="minorHAnsi"/>
          <w:lang w:val="en-US"/>
        </w:rPr>
        <w:t>Jon Verriet</w:t>
      </w:r>
      <w:r w:rsidR="00FE36CE" w:rsidRPr="00014224">
        <w:rPr>
          <w:rFonts w:cstheme="minorHAnsi"/>
          <w:lang w:val="en-US"/>
        </w:rPr>
        <w:t xml:space="preserve"> &amp; Reinoud Bosch</w:t>
      </w:r>
      <w:r w:rsidR="00464791" w:rsidRPr="00014224">
        <w:rPr>
          <w:rFonts w:cstheme="minorHAnsi"/>
          <w:lang w:val="en-US"/>
        </w:rPr>
        <w:t>,</w:t>
      </w:r>
      <w:r w:rsidR="00F270C0" w:rsidRPr="00014224">
        <w:rPr>
          <w:rFonts w:cstheme="minorHAnsi"/>
          <w:lang w:val="en-US"/>
        </w:rPr>
        <w:t xml:space="preserve"> </w:t>
      </w:r>
      <w:r w:rsidR="00BB4BD1" w:rsidRPr="00014224">
        <w:rPr>
          <w:rFonts w:cstheme="minorHAnsi"/>
          <w:lang w:val="en-US"/>
        </w:rPr>
        <w:t>International Institute of Social History</w:t>
      </w:r>
      <w:r w:rsidR="00FE36CE" w:rsidRPr="00014224">
        <w:rPr>
          <w:rFonts w:cstheme="minorHAnsi"/>
          <w:lang w:val="en-US"/>
        </w:rPr>
        <w:t xml:space="preserve">, Amsterdam, The </w:t>
      </w:r>
    </w:p>
    <w:p w:rsidR="004B3B30" w:rsidRPr="00014224" w:rsidRDefault="005E7D34" w:rsidP="005E7D34">
      <w:pPr>
        <w:rPr>
          <w:rFonts w:cstheme="minorHAnsi"/>
          <w:lang w:val="en-US"/>
        </w:rPr>
      </w:pPr>
      <w:r w:rsidRPr="00014224">
        <w:rPr>
          <w:rFonts w:cstheme="minorHAnsi"/>
          <w:lang w:val="en-US"/>
        </w:rPr>
        <w:tab/>
      </w:r>
      <w:r w:rsidR="00FE36CE" w:rsidRPr="00014224">
        <w:rPr>
          <w:rFonts w:cstheme="minorHAnsi"/>
          <w:lang w:val="en-US"/>
        </w:rPr>
        <w:t>Netherlands</w:t>
      </w:r>
    </w:p>
    <w:p w:rsidR="0022249F" w:rsidRPr="00014224" w:rsidRDefault="00DF2464" w:rsidP="00BB4BD1">
      <w:pPr>
        <w:rPr>
          <w:rFonts w:cstheme="minorHAnsi"/>
          <w:lang w:val="en-US"/>
        </w:rPr>
      </w:pPr>
      <w:r w:rsidRPr="00014224">
        <w:rPr>
          <w:rFonts w:cstheme="minorHAnsi"/>
          <w:lang w:val="en-US"/>
        </w:rPr>
        <w:t>3</w:t>
      </w:r>
      <w:r w:rsidR="0022249F" w:rsidRPr="00014224">
        <w:rPr>
          <w:rFonts w:cstheme="minorHAnsi"/>
          <w:lang w:val="en-US"/>
        </w:rPr>
        <w:t>. Production date</w:t>
      </w:r>
    </w:p>
    <w:p w:rsidR="00DF2464" w:rsidRPr="00014224" w:rsidRDefault="00DF2464" w:rsidP="0022249F">
      <w:pPr>
        <w:rPr>
          <w:rFonts w:cstheme="minorHAnsi"/>
          <w:lang w:val="en-US"/>
        </w:rPr>
      </w:pPr>
      <w:r w:rsidRPr="00014224">
        <w:rPr>
          <w:rFonts w:cstheme="minorHAnsi"/>
          <w:lang w:val="en-US"/>
        </w:rPr>
        <w:tab/>
        <w:t xml:space="preserve">- </w:t>
      </w:r>
      <w:r w:rsidR="00464791" w:rsidRPr="00014224">
        <w:rPr>
          <w:rFonts w:cstheme="minorHAnsi"/>
          <w:lang w:val="en-US"/>
        </w:rPr>
        <w:t>May</w:t>
      </w:r>
      <w:r w:rsidR="00BB4BD1" w:rsidRPr="00014224">
        <w:rPr>
          <w:rFonts w:cstheme="minorHAnsi"/>
          <w:lang w:val="en-US"/>
        </w:rPr>
        <w:t xml:space="preserve"> </w:t>
      </w:r>
      <w:r w:rsidR="005E7D34" w:rsidRPr="00014224">
        <w:rPr>
          <w:rFonts w:cstheme="minorHAnsi"/>
          <w:lang w:val="en-US"/>
        </w:rPr>
        <w:t xml:space="preserve">3, </w:t>
      </w:r>
      <w:r w:rsidR="00BB4BD1" w:rsidRPr="00014224">
        <w:rPr>
          <w:rFonts w:cstheme="minorHAnsi"/>
          <w:lang w:val="en-US"/>
        </w:rPr>
        <w:t>2012</w:t>
      </w:r>
    </w:p>
    <w:p w:rsidR="0022249F" w:rsidRPr="00014224" w:rsidRDefault="008D7E0B" w:rsidP="0022249F">
      <w:pPr>
        <w:rPr>
          <w:rFonts w:cstheme="minorHAnsi"/>
          <w:lang w:val="en-US"/>
        </w:rPr>
      </w:pPr>
      <w:r w:rsidRPr="00014224">
        <w:rPr>
          <w:rFonts w:cstheme="minorHAnsi"/>
          <w:lang w:val="en-US"/>
        </w:rPr>
        <w:t>4</w:t>
      </w:r>
      <w:r w:rsidR="0022249F" w:rsidRPr="00014224">
        <w:rPr>
          <w:rFonts w:cstheme="minorHAnsi"/>
          <w:lang w:val="en-US"/>
        </w:rPr>
        <w:t>. Version</w:t>
      </w:r>
    </w:p>
    <w:p w:rsidR="008D7E0B" w:rsidRPr="00014224" w:rsidRDefault="008D7E0B" w:rsidP="0022249F">
      <w:pPr>
        <w:rPr>
          <w:rFonts w:cstheme="minorHAnsi"/>
          <w:lang w:val="en-US"/>
        </w:rPr>
      </w:pPr>
      <w:r w:rsidRPr="00014224">
        <w:rPr>
          <w:rFonts w:cstheme="minorHAnsi"/>
          <w:lang w:val="en-US"/>
        </w:rPr>
        <w:tab/>
        <w:t xml:space="preserve">- </w:t>
      </w:r>
      <w:r w:rsidR="00BB4BD1" w:rsidRPr="00014224">
        <w:rPr>
          <w:rFonts w:cstheme="minorHAnsi"/>
          <w:lang w:val="en-US"/>
        </w:rPr>
        <w:t>Version 1.0</w:t>
      </w:r>
    </w:p>
    <w:p w:rsidR="0022249F" w:rsidRPr="00014224" w:rsidRDefault="008D7E0B" w:rsidP="0022249F">
      <w:pPr>
        <w:rPr>
          <w:rFonts w:cstheme="minorHAnsi"/>
          <w:lang w:val="en-US"/>
        </w:rPr>
      </w:pPr>
      <w:r w:rsidRPr="00014224">
        <w:rPr>
          <w:rFonts w:cstheme="minorHAnsi"/>
          <w:lang w:val="en-US"/>
        </w:rPr>
        <w:t>5</w:t>
      </w:r>
      <w:r w:rsidR="0022249F" w:rsidRPr="00014224">
        <w:rPr>
          <w:rFonts w:cstheme="minorHAnsi"/>
          <w:lang w:val="en-US"/>
        </w:rPr>
        <w:t>. Variable group</w:t>
      </w:r>
      <w:r w:rsidRPr="00014224">
        <w:rPr>
          <w:rFonts w:cstheme="minorHAnsi"/>
          <w:lang w:val="en-US"/>
        </w:rPr>
        <w:t>(s)</w:t>
      </w:r>
    </w:p>
    <w:p w:rsidR="008D7E0B" w:rsidRPr="00014224" w:rsidRDefault="008D7E0B" w:rsidP="0022249F">
      <w:pPr>
        <w:rPr>
          <w:rFonts w:cstheme="minorHAnsi"/>
          <w:lang w:val="en-US"/>
        </w:rPr>
      </w:pPr>
      <w:r w:rsidRPr="00014224">
        <w:rPr>
          <w:rFonts w:cstheme="minorHAnsi"/>
          <w:lang w:val="en-US"/>
        </w:rPr>
        <w:tab/>
        <w:t xml:space="preserve">- </w:t>
      </w:r>
      <w:r w:rsidR="00BB4BD1" w:rsidRPr="00014224">
        <w:rPr>
          <w:rFonts w:cstheme="minorHAnsi"/>
          <w:lang w:val="en-US"/>
        </w:rPr>
        <w:t>Finance</w:t>
      </w:r>
    </w:p>
    <w:p w:rsidR="0022249F" w:rsidRPr="00014224" w:rsidRDefault="008D7E0B" w:rsidP="0022249F">
      <w:pPr>
        <w:rPr>
          <w:rFonts w:cstheme="minorHAnsi"/>
          <w:lang w:val="en-US"/>
        </w:rPr>
      </w:pPr>
      <w:r w:rsidRPr="00014224">
        <w:rPr>
          <w:rFonts w:cstheme="minorHAnsi"/>
          <w:lang w:val="en-US"/>
        </w:rPr>
        <w:t>6</w:t>
      </w:r>
      <w:r w:rsidR="0022249F" w:rsidRPr="00014224">
        <w:rPr>
          <w:rFonts w:cstheme="minorHAnsi"/>
          <w:lang w:val="en-US"/>
        </w:rPr>
        <w:t>. Variable</w:t>
      </w:r>
      <w:r w:rsidRPr="00014224">
        <w:rPr>
          <w:rFonts w:cstheme="minorHAnsi"/>
          <w:lang w:val="en-US"/>
        </w:rPr>
        <w:t>(s)</w:t>
      </w:r>
    </w:p>
    <w:p w:rsidR="00697AD4" w:rsidRPr="00014224" w:rsidRDefault="008D7E0B" w:rsidP="0022249F">
      <w:pPr>
        <w:rPr>
          <w:rFonts w:cstheme="minorHAnsi"/>
          <w:lang w:val="en-US"/>
        </w:rPr>
      </w:pPr>
      <w:r w:rsidRPr="00014224">
        <w:rPr>
          <w:rFonts w:cstheme="minorHAnsi"/>
          <w:lang w:val="en-US"/>
        </w:rPr>
        <w:tab/>
        <w:t xml:space="preserve">- </w:t>
      </w:r>
      <w:r w:rsidR="00697AD4" w:rsidRPr="00014224">
        <w:rPr>
          <w:rFonts w:cstheme="minorHAnsi"/>
          <w:lang w:val="en-US"/>
        </w:rPr>
        <w:t xml:space="preserve">Long-term government bond yield. See text below for an explanation regarding the exact </w:t>
      </w:r>
      <w:r w:rsidR="00697AD4" w:rsidRPr="00014224">
        <w:rPr>
          <w:rFonts w:cstheme="minorHAnsi"/>
          <w:lang w:val="en-US"/>
        </w:rPr>
        <w:tab/>
        <w:t xml:space="preserve">specifics of the different </w:t>
      </w:r>
      <w:r w:rsidR="00FE36CE" w:rsidRPr="00014224">
        <w:rPr>
          <w:rFonts w:cstheme="minorHAnsi"/>
          <w:lang w:val="en-US"/>
        </w:rPr>
        <w:t xml:space="preserve">variables used to calculate </w:t>
      </w:r>
      <w:r w:rsidR="00697AD4" w:rsidRPr="00014224">
        <w:rPr>
          <w:rFonts w:cstheme="minorHAnsi"/>
          <w:lang w:val="en-US"/>
        </w:rPr>
        <w:t xml:space="preserve">‘long-term government bond yield’. </w:t>
      </w:r>
    </w:p>
    <w:p w:rsidR="0022249F" w:rsidRPr="00014224" w:rsidRDefault="008D7E0B" w:rsidP="0022249F">
      <w:pPr>
        <w:rPr>
          <w:rFonts w:cstheme="minorHAnsi"/>
          <w:lang w:val="en-US"/>
        </w:rPr>
      </w:pPr>
      <w:r w:rsidRPr="00014224">
        <w:rPr>
          <w:rFonts w:cstheme="minorHAnsi"/>
          <w:lang w:val="en-US"/>
        </w:rPr>
        <w:t>7</w:t>
      </w:r>
      <w:r w:rsidR="0022249F" w:rsidRPr="00014224">
        <w:rPr>
          <w:rFonts w:cstheme="minorHAnsi"/>
          <w:lang w:val="en-US"/>
        </w:rPr>
        <w:t>. Unit of analysis</w:t>
      </w:r>
    </w:p>
    <w:p w:rsidR="008D7E0B" w:rsidRPr="00014224" w:rsidRDefault="00E3589C" w:rsidP="00BB4BD1">
      <w:pPr>
        <w:rPr>
          <w:rFonts w:cstheme="minorHAnsi"/>
          <w:lang w:val="en-US"/>
        </w:rPr>
      </w:pPr>
      <w:r w:rsidRPr="00014224">
        <w:rPr>
          <w:rFonts w:cstheme="minorHAnsi"/>
          <w:lang w:val="en-US"/>
        </w:rPr>
        <w:tab/>
        <w:t xml:space="preserve">- </w:t>
      </w:r>
      <w:r w:rsidR="00BB4BD1" w:rsidRPr="00014224">
        <w:rPr>
          <w:rFonts w:cstheme="minorHAnsi"/>
          <w:lang w:val="en-US"/>
        </w:rPr>
        <w:t>Country</w:t>
      </w:r>
    </w:p>
    <w:p w:rsidR="0022249F" w:rsidRPr="00014224" w:rsidRDefault="00E3589C" w:rsidP="0022249F">
      <w:pPr>
        <w:rPr>
          <w:rFonts w:cstheme="minorHAnsi"/>
          <w:lang w:val="en-US"/>
        </w:rPr>
      </w:pPr>
      <w:r w:rsidRPr="00014224">
        <w:rPr>
          <w:rFonts w:cstheme="minorHAnsi"/>
          <w:lang w:val="en-US"/>
        </w:rPr>
        <w:t>8</w:t>
      </w:r>
      <w:r w:rsidR="0022249F" w:rsidRPr="00014224">
        <w:rPr>
          <w:rFonts w:cstheme="minorHAnsi"/>
          <w:lang w:val="en-US"/>
        </w:rPr>
        <w:t>. Keywords (5)</w:t>
      </w:r>
    </w:p>
    <w:p w:rsidR="00E3589C" w:rsidRPr="00014224" w:rsidRDefault="00E3589C" w:rsidP="0022249F">
      <w:pPr>
        <w:rPr>
          <w:rFonts w:cstheme="minorHAnsi"/>
          <w:lang w:val="en-US"/>
        </w:rPr>
      </w:pPr>
      <w:r w:rsidRPr="00014224">
        <w:rPr>
          <w:rFonts w:cstheme="minorHAnsi"/>
          <w:lang w:val="en-US"/>
        </w:rPr>
        <w:tab/>
        <w:t xml:space="preserve">- </w:t>
      </w:r>
      <w:r w:rsidR="003C3185" w:rsidRPr="00014224">
        <w:rPr>
          <w:rFonts w:cstheme="minorHAnsi"/>
          <w:lang w:val="en-US"/>
        </w:rPr>
        <w:t>Bond yield, long-term, i</w:t>
      </w:r>
      <w:r w:rsidR="00BB4BD1" w:rsidRPr="00014224">
        <w:rPr>
          <w:rFonts w:cstheme="minorHAnsi"/>
          <w:lang w:val="en-US"/>
        </w:rPr>
        <w:t xml:space="preserve">nterest rate, finance, </w:t>
      </w:r>
      <w:r w:rsidR="00FE36CE" w:rsidRPr="00014224">
        <w:rPr>
          <w:rFonts w:cstheme="minorHAnsi"/>
          <w:lang w:val="en-US"/>
        </w:rPr>
        <w:t>government</w:t>
      </w:r>
    </w:p>
    <w:p w:rsidR="00E3589C" w:rsidRPr="00014224" w:rsidRDefault="00E3589C" w:rsidP="0022249F">
      <w:pPr>
        <w:rPr>
          <w:rFonts w:cstheme="minorHAnsi"/>
          <w:lang w:val="en-US"/>
        </w:rPr>
      </w:pPr>
      <w:r w:rsidRPr="00014224">
        <w:rPr>
          <w:rFonts w:cstheme="minorHAnsi"/>
          <w:lang w:val="en-US"/>
        </w:rPr>
        <w:t>9</w:t>
      </w:r>
      <w:r w:rsidR="0022249F" w:rsidRPr="00014224">
        <w:rPr>
          <w:rFonts w:cstheme="minorHAnsi"/>
          <w:lang w:val="en-US"/>
        </w:rPr>
        <w:t>. Abstract (200 words)</w:t>
      </w:r>
    </w:p>
    <w:p w:rsidR="00FE36CE" w:rsidRPr="00014224" w:rsidRDefault="00E3589C" w:rsidP="00154FC9">
      <w:pPr>
        <w:rPr>
          <w:rFonts w:cstheme="minorHAnsi"/>
          <w:lang w:val="en-US"/>
        </w:rPr>
      </w:pPr>
      <w:r w:rsidRPr="00014224">
        <w:rPr>
          <w:rFonts w:cstheme="minorHAnsi"/>
          <w:lang w:val="en-US"/>
        </w:rPr>
        <w:tab/>
      </w:r>
      <w:r w:rsidR="00154FC9" w:rsidRPr="00014224">
        <w:rPr>
          <w:rFonts w:cstheme="minorHAnsi"/>
          <w:lang w:val="en-US"/>
        </w:rPr>
        <w:t xml:space="preserve">- This paper is </w:t>
      </w:r>
      <w:r w:rsidR="00C605E9" w:rsidRPr="00014224">
        <w:rPr>
          <w:rFonts w:cstheme="minorHAnsi"/>
          <w:lang w:val="en-US"/>
        </w:rPr>
        <w:t xml:space="preserve">a </w:t>
      </w:r>
      <w:r w:rsidR="00154FC9" w:rsidRPr="00014224">
        <w:rPr>
          <w:rFonts w:cstheme="minorHAnsi"/>
          <w:lang w:val="en-US"/>
        </w:rPr>
        <w:t xml:space="preserve">supplement to the </w:t>
      </w:r>
      <w:r w:rsidR="00FE36CE" w:rsidRPr="00014224">
        <w:rPr>
          <w:rFonts w:cstheme="minorHAnsi"/>
          <w:lang w:val="en-US"/>
        </w:rPr>
        <w:t xml:space="preserve">clio infra </w:t>
      </w:r>
      <w:r w:rsidR="00154FC9" w:rsidRPr="00014224">
        <w:rPr>
          <w:rFonts w:cstheme="minorHAnsi"/>
          <w:lang w:val="en-US"/>
        </w:rPr>
        <w:t xml:space="preserve">database on </w:t>
      </w:r>
      <w:r w:rsidR="00622127" w:rsidRPr="00014224">
        <w:rPr>
          <w:rFonts w:cstheme="minorHAnsi"/>
          <w:lang w:val="en-US"/>
        </w:rPr>
        <w:t xml:space="preserve">long-term </w:t>
      </w:r>
      <w:r w:rsidR="00FE36CE" w:rsidRPr="00014224">
        <w:rPr>
          <w:rFonts w:cstheme="minorHAnsi"/>
          <w:lang w:val="en-US"/>
        </w:rPr>
        <w:t>government bond yield</w:t>
      </w:r>
      <w:r w:rsidR="00154FC9" w:rsidRPr="00014224">
        <w:rPr>
          <w:rFonts w:cstheme="minorHAnsi"/>
          <w:lang w:val="en-US"/>
        </w:rPr>
        <w:t xml:space="preserve"> </w:t>
      </w:r>
    </w:p>
    <w:p w:rsidR="00464791" w:rsidRPr="00014224" w:rsidRDefault="005E7D34" w:rsidP="005E7D34">
      <w:pPr>
        <w:rPr>
          <w:rFonts w:cstheme="minorHAnsi"/>
          <w:lang w:val="en-US"/>
        </w:rPr>
      </w:pPr>
      <w:r w:rsidRPr="00014224">
        <w:rPr>
          <w:rFonts w:cstheme="minorHAnsi"/>
          <w:lang w:val="en-US"/>
        </w:rPr>
        <w:tab/>
      </w:r>
      <w:r w:rsidR="00622127" w:rsidRPr="00014224">
        <w:rPr>
          <w:rFonts w:cstheme="minorHAnsi"/>
          <w:lang w:val="en-US"/>
        </w:rPr>
        <w:t>(annual average</w:t>
      </w:r>
      <w:r w:rsidR="00FE36CE" w:rsidRPr="00014224">
        <w:rPr>
          <w:rFonts w:cstheme="minorHAnsi"/>
          <w:lang w:val="en-US"/>
        </w:rPr>
        <w:t xml:space="preserve"> percentage)</w:t>
      </w:r>
      <w:r w:rsidR="00154FC9" w:rsidRPr="00014224">
        <w:rPr>
          <w:rFonts w:cstheme="minorHAnsi"/>
          <w:lang w:val="en-US"/>
        </w:rPr>
        <w:t xml:space="preserve">. It specifies </w:t>
      </w:r>
      <w:r w:rsidR="00FE36CE" w:rsidRPr="00014224">
        <w:rPr>
          <w:rFonts w:cstheme="minorHAnsi"/>
          <w:lang w:val="en-US"/>
        </w:rPr>
        <w:t>th</w:t>
      </w:r>
      <w:r w:rsidR="00464791" w:rsidRPr="00014224">
        <w:rPr>
          <w:rFonts w:cstheme="minorHAnsi"/>
          <w:lang w:val="en-US"/>
        </w:rPr>
        <w:t xml:space="preserve">e sources used to construct the </w:t>
      </w:r>
    </w:p>
    <w:p w:rsidR="00E3589C" w:rsidRPr="00014224" w:rsidRDefault="005E7D34" w:rsidP="005E7D34">
      <w:pPr>
        <w:rPr>
          <w:rFonts w:cstheme="minorHAnsi"/>
          <w:lang w:val="en-US"/>
        </w:rPr>
      </w:pPr>
      <w:r w:rsidRPr="00014224">
        <w:rPr>
          <w:rFonts w:cstheme="minorHAnsi"/>
          <w:lang w:val="en-US"/>
        </w:rPr>
        <w:tab/>
      </w:r>
      <w:r w:rsidR="00FE36CE" w:rsidRPr="00014224">
        <w:rPr>
          <w:rFonts w:cstheme="minorHAnsi"/>
          <w:lang w:val="en-US"/>
        </w:rPr>
        <w:t>database</w:t>
      </w:r>
      <w:r w:rsidR="00154FC9" w:rsidRPr="00014224">
        <w:rPr>
          <w:rFonts w:cstheme="minorHAnsi"/>
          <w:lang w:val="en-US"/>
        </w:rPr>
        <w:t xml:space="preserve">. </w:t>
      </w:r>
    </w:p>
    <w:p w:rsidR="0022249F" w:rsidRPr="00014224" w:rsidRDefault="0022249F" w:rsidP="0022249F">
      <w:pPr>
        <w:rPr>
          <w:rFonts w:cstheme="minorHAnsi"/>
          <w:lang w:val="en-US"/>
        </w:rPr>
      </w:pPr>
      <w:r w:rsidRPr="00014224">
        <w:rPr>
          <w:rFonts w:cstheme="minorHAnsi"/>
          <w:lang w:val="en-US"/>
        </w:rPr>
        <w:t>1</w:t>
      </w:r>
      <w:r w:rsidR="00C16C16" w:rsidRPr="00014224">
        <w:rPr>
          <w:rFonts w:cstheme="minorHAnsi"/>
          <w:lang w:val="en-US"/>
        </w:rPr>
        <w:t>0</w:t>
      </w:r>
      <w:r w:rsidRPr="00014224">
        <w:rPr>
          <w:rFonts w:cstheme="minorHAnsi"/>
          <w:lang w:val="en-US"/>
        </w:rPr>
        <w:t>. Time period</w:t>
      </w:r>
    </w:p>
    <w:p w:rsidR="00C16C16" w:rsidRPr="00014224" w:rsidRDefault="00C16C16" w:rsidP="0022249F">
      <w:pPr>
        <w:rPr>
          <w:rFonts w:cstheme="minorHAnsi"/>
          <w:lang w:val="en-US"/>
        </w:rPr>
      </w:pPr>
      <w:r w:rsidRPr="00014224">
        <w:rPr>
          <w:rFonts w:cstheme="minorHAnsi"/>
          <w:lang w:val="en-US"/>
        </w:rPr>
        <w:tab/>
        <w:t xml:space="preserve">- </w:t>
      </w:r>
      <w:r w:rsidR="006012EE" w:rsidRPr="00014224">
        <w:rPr>
          <w:rFonts w:cstheme="minorHAnsi"/>
          <w:lang w:val="en-US"/>
        </w:rPr>
        <w:t>1</w:t>
      </w:r>
      <w:r w:rsidR="004678FA" w:rsidRPr="00014224">
        <w:rPr>
          <w:rFonts w:cstheme="minorHAnsi"/>
          <w:lang w:val="en-US"/>
        </w:rPr>
        <w:t>727</w:t>
      </w:r>
      <w:r w:rsidR="00BB4BD1" w:rsidRPr="00014224">
        <w:rPr>
          <w:rFonts w:cstheme="minorHAnsi"/>
          <w:lang w:val="en-US"/>
        </w:rPr>
        <w:t>-</w:t>
      </w:r>
      <w:r w:rsidR="004F64BE" w:rsidRPr="00014224">
        <w:rPr>
          <w:rFonts w:cstheme="minorHAnsi"/>
          <w:lang w:val="en-US"/>
        </w:rPr>
        <w:t>2011</w:t>
      </w:r>
    </w:p>
    <w:p w:rsidR="0022249F" w:rsidRPr="00014224" w:rsidRDefault="0022249F" w:rsidP="0022249F">
      <w:pPr>
        <w:rPr>
          <w:rFonts w:cstheme="minorHAnsi"/>
          <w:lang w:val="en-US"/>
        </w:rPr>
      </w:pPr>
      <w:r w:rsidRPr="00014224">
        <w:rPr>
          <w:rFonts w:cstheme="minorHAnsi"/>
          <w:lang w:val="en-US"/>
        </w:rPr>
        <w:t>1</w:t>
      </w:r>
      <w:r w:rsidR="00C16C16" w:rsidRPr="00014224">
        <w:rPr>
          <w:rFonts w:cstheme="minorHAnsi"/>
          <w:lang w:val="en-US"/>
        </w:rPr>
        <w:t>1</w:t>
      </w:r>
      <w:r w:rsidRPr="00014224">
        <w:rPr>
          <w:rFonts w:cstheme="minorHAnsi"/>
          <w:lang w:val="en-US"/>
        </w:rPr>
        <w:t>. Geographical coverage</w:t>
      </w:r>
    </w:p>
    <w:p w:rsidR="003132A6" w:rsidRPr="00014224" w:rsidRDefault="003132A6" w:rsidP="00BA2BA6">
      <w:pPr>
        <w:rPr>
          <w:rFonts w:cstheme="minorHAnsi"/>
          <w:lang w:val="en-US"/>
        </w:rPr>
      </w:pPr>
      <w:r w:rsidRPr="00014224">
        <w:rPr>
          <w:rFonts w:cstheme="minorHAnsi"/>
          <w:lang w:val="en-US"/>
        </w:rPr>
        <w:tab/>
        <w:t xml:space="preserve">- </w:t>
      </w:r>
      <w:r w:rsidR="00BB4BD1" w:rsidRPr="00014224">
        <w:rPr>
          <w:rFonts w:cstheme="minorHAnsi"/>
          <w:lang w:val="en-US"/>
        </w:rPr>
        <w:t>World</w:t>
      </w:r>
    </w:p>
    <w:p w:rsidR="00BA2BA6" w:rsidRPr="00014224" w:rsidRDefault="00BA2BA6" w:rsidP="00BA2BA6">
      <w:pPr>
        <w:rPr>
          <w:rFonts w:cstheme="minorHAnsi"/>
          <w:lang w:val="en-US"/>
        </w:rPr>
      </w:pPr>
      <w:r w:rsidRPr="00014224">
        <w:rPr>
          <w:rFonts w:cstheme="minorHAnsi"/>
          <w:lang w:val="en-US"/>
        </w:rPr>
        <w:t>1</w:t>
      </w:r>
      <w:r w:rsidR="003132A6" w:rsidRPr="00014224">
        <w:rPr>
          <w:rFonts w:cstheme="minorHAnsi"/>
          <w:lang w:val="en-US"/>
        </w:rPr>
        <w:t>2</w:t>
      </w:r>
      <w:r w:rsidRPr="00014224">
        <w:rPr>
          <w:rFonts w:cstheme="minorHAnsi"/>
          <w:lang w:val="en-US"/>
        </w:rPr>
        <w:t>. Methodologies used for data collection and processing</w:t>
      </w:r>
    </w:p>
    <w:p w:rsidR="00965893" w:rsidRPr="00014224" w:rsidRDefault="00367EFC" w:rsidP="00965893">
      <w:pPr>
        <w:ind w:left="708"/>
        <w:rPr>
          <w:rFonts w:cstheme="minorHAnsi"/>
          <w:color w:val="0000FF" w:themeColor="hyperlink"/>
          <w:u w:val="single"/>
          <w:lang w:val="en-US"/>
        </w:rPr>
      </w:pPr>
      <w:r w:rsidRPr="00014224">
        <w:rPr>
          <w:rFonts w:cstheme="minorHAnsi"/>
          <w:lang w:val="en-US"/>
        </w:rPr>
        <w:t xml:space="preserve">- Collecting cross-country OECD data on long-term government bond yields.  </w:t>
      </w:r>
      <w:hyperlink r:id="rId5" w:history="1">
        <w:r w:rsidRPr="00014224">
          <w:rPr>
            <w:rStyle w:val="Hyperlink"/>
            <w:rFonts w:cstheme="minorHAnsi"/>
            <w:lang w:val="en-US"/>
          </w:rPr>
          <w:t>http://stats.oecd.org/Index.aspx</w:t>
        </w:r>
      </w:hyperlink>
      <w:r w:rsidR="00965893" w:rsidRPr="00014224">
        <w:rPr>
          <w:rFonts w:cstheme="minorHAnsi"/>
          <w:lang w:val="en-US"/>
        </w:rPr>
        <w:t>. Consulted</w:t>
      </w:r>
      <w:r w:rsidR="005E7D34" w:rsidRPr="00014224">
        <w:rPr>
          <w:rFonts w:cstheme="minorHAnsi"/>
          <w:lang w:val="en-US"/>
        </w:rPr>
        <w:t xml:space="preserve">: May 3, </w:t>
      </w:r>
      <w:r w:rsidR="00965893" w:rsidRPr="00014224">
        <w:rPr>
          <w:rFonts w:cstheme="minorHAnsi"/>
          <w:lang w:val="en-US"/>
        </w:rPr>
        <w:t>2012.</w:t>
      </w:r>
    </w:p>
    <w:p w:rsidR="00367EFC" w:rsidRPr="00014224" w:rsidRDefault="00367EFC" w:rsidP="00367EFC">
      <w:pPr>
        <w:rPr>
          <w:rFonts w:cstheme="minorHAnsi"/>
          <w:i/>
          <w:lang w:val="en-US"/>
        </w:rPr>
      </w:pPr>
      <w:r w:rsidRPr="00014224">
        <w:rPr>
          <w:rFonts w:cstheme="minorHAnsi"/>
          <w:lang w:val="en-US"/>
        </w:rPr>
        <w:tab/>
      </w:r>
      <w:r w:rsidR="003132A6" w:rsidRPr="00014224">
        <w:rPr>
          <w:rFonts w:cstheme="minorHAnsi"/>
          <w:lang w:val="en-US"/>
        </w:rPr>
        <w:t xml:space="preserve">- </w:t>
      </w:r>
      <w:r w:rsidRPr="00014224">
        <w:rPr>
          <w:rFonts w:cstheme="minorHAnsi"/>
          <w:lang w:val="en-US"/>
        </w:rPr>
        <w:t>Collecting</w:t>
      </w:r>
      <w:r w:rsidR="003B6FA6" w:rsidRPr="00014224">
        <w:rPr>
          <w:rFonts w:cstheme="minorHAnsi"/>
          <w:lang w:val="en-US"/>
        </w:rPr>
        <w:t xml:space="preserve"> </w:t>
      </w:r>
      <w:r w:rsidRPr="00014224">
        <w:rPr>
          <w:rFonts w:cstheme="minorHAnsi"/>
          <w:lang w:val="en-US"/>
        </w:rPr>
        <w:t xml:space="preserve">historical </w:t>
      </w:r>
      <w:r w:rsidR="003B6FA6" w:rsidRPr="00014224">
        <w:rPr>
          <w:rFonts w:cstheme="minorHAnsi"/>
          <w:lang w:val="en-US"/>
        </w:rPr>
        <w:t>d</w:t>
      </w:r>
      <w:r w:rsidR="005D215A" w:rsidRPr="00014224">
        <w:rPr>
          <w:rFonts w:cstheme="minorHAnsi"/>
          <w:lang w:val="en-US"/>
        </w:rPr>
        <w:t>ata from: Homer, Sidney &amp; Sylla, Richard</w:t>
      </w:r>
      <w:r w:rsidR="00C605E9" w:rsidRPr="00014224">
        <w:rPr>
          <w:rFonts w:cstheme="minorHAnsi"/>
          <w:lang w:val="en-US"/>
        </w:rPr>
        <w:t xml:space="preserve"> (2005).</w:t>
      </w:r>
      <w:r w:rsidR="005D215A" w:rsidRPr="00014224">
        <w:rPr>
          <w:rFonts w:cstheme="minorHAnsi"/>
          <w:lang w:val="en-US"/>
        </w:rPr>
        <w:t xml:space="preserve"> </w:t>
      </w:r>
      <w:r w:rsidR="005D215A" w:rsidRPr="00014224">
        <w:rPr>
          <w:rFonts w:cstheme="minorHAnsi"/>
          <w:i/>
          <w:lang w:val="en-US"/>
        </w:rPr>
        <w:t xml:space="preserve">A History of Interest </w:t>
      </w:r>
    </w:p>
    <w:p w:rsidR="00367EFC" w:rsidRPr="00014224" w:rsidRDefault="005D215A" w:rsidP="00367EFC">
      <w:pPr>
        <w:ind w:left="708"/>
        <w:rPr>
          <w:rFonts w:cstheme="minorHAnsi"/>
          <w:lang w:val="en-US"/>
        </w:rPr>
      </w:pPr>
      <w:r w:rsidRPr="00014224">
        <w:rPr>
          <w:rFonts w:cstheme="minorHAnsi"/>
          <w:i/>
          <w:lang w:val="en-US"/>
        </w:rPr>
        <w:t>Rates</w:t>
      </w:r>
      <w:r w:rsidRPr="00014224">
        <w:rPr>
          <w:rFonts w:cstheme="minorHAnsi"/>
          <w:lang w:val="en-US"/>
        </w:rPr>
        <w:t xml:space="preserve">. </w:t>
      </w:r>
      <w:r w:rsidR="00C605E9" w:rsidRPr="00014224">
        <w:rPr>
          <w:rFonts w:cstheme="minorHAnsi"/>
          <w:lang w:val="en-US"/>
        </w:rPr>
        <w:t xml:space="preserve">Fourth Edition. </w:t>
      </w:r>
      <w:r w:rsidRPr="00014224">
        <w:rPr>
          <w:rFonts w:cstheme="minorHAnsi"/>
          <w:lang w:val="en-US"/>
        </w:rPr>
        <w:t>Hoboken, NJ: Wiley</w:t>
      </w:r>
      <w:r w:rsidR="006012EE" w:rsidRPr="00014224">
        <w:rPr>
          <w:rFonts w:cstheme="minorHAnsi"/>
          <w:lang w:val="en-US"/>
        </w:rPr>
        <w:t xml:space="preserve">. </w:t>
      </w:r>
      <w:r w:rsidR="00FE36CE" w:rsidRPr="00014224">
        <w:rPr>
          <w:rFonts w:cstheme="minorHAnsi"/>
          <w:lang w:val="en-US"/>
        </w:rPr>
        <w:br/>
      </w:r>
      <w:r w:rsidR="00367EFC" w:rsidRPr="00014224">
        <w:rPr>
          <w:rFonts w:cstheme="minorHAnsi"/>
          <w:lang w:val="en-US"/>
        </w:rPr>
        <w:t>- Collecting historical data from additional sources.</w:t>
      </w:r>
    </w:p>
    <w:p w:rsidR="0022249F" w:rsidRPr="00014224" w:rsidRDefault="003132A6" w:rsidP="00BB4BD1">
      <w:pPr>
        <w:rPr>
          <w:rFonts w:cstheme="minorHAnsi"/>
          <w:lang w:val="en-US"/>
        </w:rPr>
      </w:pPr>
      <w:r w:rsidRPr="00014224">
        <w:rPr>
          <w:rFonts w:cstheme="minorHAnsi"/>
          <w:lang w:val="en-US"/>
        </w:rPr>
        <w:t>13</w:t>
      </w:r>
      <w:r w:rsidR="0022249F" w:rsidRPr="00014224">
        <w:rPr>
          <w:rFonts w:cstheme="minorHAnsi"/>
          <w:lang w:val="en-US"/>
        </w:rPr>
        <w:t>. Data quality</w:t>
      </w:r>
      <w:r w:rsidR="008274E7" w:rsidRPr="00014224">
        <w:rPr>
          <w:rFonts w:cstheme="minorHAnsi"/>
          <w:lang w:val="en-US"/>
        </w:rPr>
        <w:t xml:space="preserve"> (multiple possibilities)</w:t>
      </w:r>
    </w:p>
    <w:p w:rsidR="003132A6" w:rsidRPr="00014224" w:rsidRDefault="003132A6" w:rsidP="0022249F">
      <w:pPr>
        <w:rPr>
          <w:rFonts w:cstheme="minorHAnsi"/>
          <w:lang w:val="en-US"/>
        </w:rPr>
      </w:pPr>
      <w:r w:rsidRPr="00014224">
        <w:rPr>
          <w:rFonts w:cstheme="minorHAnsi"/>
          <w:lang w:val="en-US"/>
        </w:rPr>
        <w:tab/>
        <w:t>- Indication of the quality of the data based on the following categories:</w:t>
      </w:r>
    </w:p>
    <w:p w:rsidR="006012EE" w:rsidRPr="00014224" w:rsidRDefault="003132A6" w:rsidP="006012EE">
      <w:pPr>
        <w:rPr>
          <w:rFonts w:cstheme="minorHAnsi"/>
          <w:lang w:val="en-US"/>
        </w:rPr>
      </w:pPr>
      <w:r w:rsidRPr="00014224">
        <w:rPr>
          <w:rFonts w:cstheme="minorHAnsi"/>
          <w:lang w:val="en-US"/>
        </w:rPr>
        <w:tab/>
      </w:r>
      <w:r w:rsidR="0022249F" w:rsidRPr="00014224">
        <w:rPr>
          <w:rFonts w:cstheme="minorHAnsi"/>
          <w:lang w:val="en-US"/>
        </w:rPr>
        <w:tab/>
      </w:r>
      <w:r w:rsidR="006012EE" w:rsidRPr="00014224">
        <w:rPr>
          <w:rFonts w:cstheme="minorHAnsi"/>
          <w:lang w:val="en-US"/>
        </w:rPr>
        <w:t>i. Central statistical agencies</w:t>
      </w:r>
    </w:p>
    <w:p w:rsidR="006012EE" w:rsidRPr="00014224" w:rsidRDefault="006012EE" w:rsidP="006012EE">
      <w:pPr>
        <w:rPr>
          <w:rFonts w:cstheme="minorHAnsi"/>
          <w:lang w:val="en-US"/>
        </w:rPr>
      </w:pPr>
      <w:r w:rsidRPr="00014224">
        <w:rPr>
          <w:rFonts w:cstheme="minorHAnsi"/>
          <w:lang w:val="en-US"/>
        </w:rPr>
        <w:tab/>
      </w:r>
      <w:r w:rsidRPr="00014224">
        <w:rPr>
          <w:rFonts w:cstheme="minorHAnsi"/>
          <w:lang w:val="en-US"/>
        </w:rPr>
        <w:tab/>
      </w:r>
      <w:r w:rsidRPr="00014224">
        <w:rPr>
          <w:rFonts w:cstheme="minorHAnsi"/>
          <w:lang w:val="en-US"/>
        </w:rPr>
        <w:tab/>
        <w:t>- Data are the result of work of central statistical agencies.</w:t>
      </w:r>
    </w:p>
    <w:p w:rsidR="006012EE" w:rsidRPr="00014224" w:rsidRDefault="006012EE" w:rsidP="006012EE">
      <w:pPr>
        <w:rPr>
          <w:rFonts w:cstheme="minorHAnsi"/>
          <w:lang w:val="en-US"/>
        </w:rPr>
      </w:pPr>
      <w:r w:rsidRPr="00014224">
        <w:rPr>
          <w:rFonts w:cstheme="minorHAnsi"/>
          <w:lang w:val="en-US"/>
        </w:rPr>
        <w:tab/>
      </w:r>
      <w:r w:rsidRPr="00014224">
        <w:rPr>
          <w:rFonts w:cstheme="minorHAnsi"/>
          <w:lang w:val="en-US"/>
        </w:rPr>
        <w:tab/>
        <w:t>ii. Historical reconstructions</w:t>
      </w:r>
    </w:p>
    <w:p w:rsidR="006012EE" w:rsidRPr="00014224" w:rsidRDefault="006012EE" w:rsidP="006012EE">
      <w:pPr>
        <w:rPr>
          <w:rFonts w:cstheme="minorHAnsi"/>
          <w:lang w:val="en-US"/>
        </w:rPr>
      </w:pPr>
      <w:r w:rsidRPr="00014224">
        <w:rPr>
          <w:rFonts w:cstheme="minorHAnsi"/>
          <w:lang w:val="en-US"/>
        </w:rPr>
        <w:tab/>
      </w:r>
      <w:r w:rsidRPr="00014224">
        <w:rPr>
          <w:rFonts w:cstheme="minorHAnsi"/>
          <w:lang w:val="en-US"/>
        </w:rPr>
        <w:tab/>
      </w:r>
      <w:r w:rsidRPr="00014224">
        <w:rPr>
          <w:rFonts w:cstheme="minorHAnsi"/>
          <w:lang w:val="en-US"/>
        </w:rPr>
        <w:tab/>
        <w:t xml:space="preserve">- Data are the result of historical reconstructions making use of the </w:t>
      </w:r>
      <w:r w:rsidRPr="00014224">
        <w:rPr>
          <w:rFonts w:cstheme="minorHAnsi"/>
          <w:lang w:val="en-US"/>
        </w:rPr>
        <w:tab/>
      </w:r>
      <w:r w:rsidRPr="00014224">
        <w:rPr>
          <w:rFonts w:cstheme="minorHAnsi"/>
          <w:lang w:val="en-US"/>
        </w:rPr>
        <w:tab/>
      </w:r>
      <w:r w:rsidRPr="00014224">
        <w:rPr>
          <w:rFonts w:cstheme="minorHAnsi"/>
          <w:lang w:val="en-US"/>
        </w:rPr>
        <w:tab/>
      </w:r>
      <w:r w:rsidRPr="00014224">
        <w:rPr>
          <w:rFonts w:cstheme="minorHAnsi"/>
          <w:lang w:val="en-US"/>
        </w:rPr>
        <w:tab/>
        <w:t xml:space="preserve">methods and the broad range of data that are also used by central </w:t>
      </w:r>
      <w:r w:rsidRPr="00014224">
        <w:rPr>
          <w:rFonts w:cstheme="minorHAnsi"/>
          <w:lang w:val="en-US"/>
        </w:rPr>
        <w:tab/>
      </w:r>
      <w:r w:rsidRPr="00014224">
        <w:rPr>
          <w:rFonts w:cstheme="minorHAnsi"/>
          <w:lang w:val="en-US"/>
        </w:rPr>
        <w:tab/>
      </w:r>
      <w:r w:rsidRPr="00014224">
        <w:rPr>
          <w:rFonts w:cstheme="minorHAnsi"/>
          <w:lang w:val="en-US"/>
        </w:rPr>
        <w:tab/>
      </w:r>
      <w:r w:rsidRPr="00014224">
        <w:rPr>
          <w:rFonts w:cstheme="minorHAnsi"/>
          <w:lang w:val="en-US"/>
        </w:rPr>
        <w:tab/>
        <w:t>statistical agencies.</w:t>
      </w:r>
    </w:p>
    <w:p w:rsidR="006012EE" w:rsidRPr="00014224" w:rsidRDefault="006012EE" w:rsidP="006012EE">
      <w:pPr>
        <w:rPr>
          <w:rFonts w:cstheme="minorHAnsi"/>
          <w:lang w:val="en-US"/>
        </w:rPr>
      </w:pPr>
      <w:r w:rsidRPr="00014224">
        <w:rPr>
          <w:rFonts w:cstheme="minorHAnsi"/>
          <w:lang w:val="en-US"/>
        </w:rPr>
        <w:tab/>
      </w:r>
      <w:r w:rsidRPr="00014224">
        <w:rPr>
          <w:rFonts w:cstheme="minorHAnsi"/>
          <w:lang w:val="en-US"/>
        </w:rPr>
        <w:tab/>
        <w:t>iii. Estimates</w:t>
      </w:r>
    </w:p>
    <w:p w:rsidR="0022249F" w:rsidRPr="00014224" w:rsidRDefault="006012EE" w:rsidP="006012EE">
      <w:pPr>
        <w:rPr>
          <w:rFonts w:cstheme="minorHAnsi"/>
          <w:lang w:val="en-US"/>
        </w:rPr>
      </w:pPr>
      <w:r w:rsidRPr="00014224">
        <w:rPr>
          <w:rFonts w:cstheme="minorHAnsi"/>
          <w:lang w:val="en-US"/>
        </w:rPr>
        <w:tab/>
      </w:r>
      <w:r w:rsidRPr="00014224">
        <w:rPr>
          <w:rFonts w:cstheme="minorHAnsi"/>
          <w:lang w:val="en-US"/>
        </w:rPr>
        <w:tab/>
      </w:r>
      <w:r w:rsidRPr="00014224">
        <w:rPr>
          <w:rFonts w:cstheme="minorHAnsi"/>
          <w:lang w:val="en-US"/>
        </w:rPr>
        <w:tab/>
        <w:t>- Data are based on partial indicators and/or have limited regional spread.</w:t>
      </w:r>
    </w:p>
    <w:p w:rsidR="0022249F" w:rsidRPr="00014224" w:rsidRDefault="003132A6" w:rsidP="0022249F">
      <w:pPr>
        <w:rPr>
          <w:rFonts w:cstheme="minorHAnsi"/>
          <w:lang w:val="en-US"/>
        </w:rPr>
      </w:pPr>
      <w:r w:rsidRPr="00014224">
        <w:rPr>
          <w:rFonts w:cstheme="minorHAnsi"/>
          <w:lang w:val="en-US"/>
        </w:rPr>
        <w:t>14</w:t>
      </w:r>
      <w:r w:rsidR="008274E7" w:rsidRPr="00014224">
        <w:rPr>
          <w:rFonts w:cstheme="minorHAnsi"/>
          <w:lang w:val="en-US"/>
        </w:rPr>
        <w:t>.</w:t>
      </w:r>
      <w:r w:rsidR="0022249F" w:rsidRPr="00014224">
        <w:rPr>
          <w:rFonts w:cstheme="minorHAnsi"/>
          <w:lang w:val="en-US"/>
        </w:rPr>
        <w:t xml:space="preserve"> </w:t>
      </w:r>
      <w:r w:rsidR="008274E7" w:rsidRPr="00014224">
        <w:rPr>
          <w:rFonts w:cstheme="minorHAnsi"/>
          <w:lang w:val="en-US"/>
        </w:rPr>
        <w:t xml:space="preserve">Period </w:t>
      </w:r>
      <w:r w:rsidR="0022249F" w:rsidRPr="00014224">
        <w:rPr>
          <w:rFonts w:cstheme="minorHAnsi"/>
          <w:lang w:val="en-US"/>
        </w:rPr>
        <w:t>of collection</w:t>
      </w:r>
    </w:p>
    <w:p w:rsidR="003132A6" w:rsidRPr="00014224" w:rsidRDefault="003132A6" w:rsidP="0022249F">
      <w:pPr>
        <w:rPr>
          <w:rFonts w:cstheme="minorHAnsi"/>
          <w:lang w:val="en-US"/>
        </w:rPr>
      </w:pPr>
      <w:r w:rsidRPr="00014224">
        <w:rPr>
          <w:rFonts w:cstheme="minorHAnsi"/>
          <w:lang w:val="en-US"/>
        </w:rPr>
        <w:tab/>
        <w:t xml:space="preserve">- </w:t>
      </w:r>
      <w:r w:rsidR="00913DB0" w:rsidRPr="00014224">
        <w:rPr>
          <w:rFonts w:cstheme="minorHAnsi"/>
          <w:lang w:val="en-US"/>
        </w:rPr>
        <w:t>M</w:t>
      </w:r>
      <w:r w:rsidR="00C86ADF" w:rsidRPr="00014224">
        <w:rPr>
          <w:rFonts w:cstheme="minorHAnsi"/>
          <w:lang w:val="en-US"/>
        </w:rPr>
        <w:t>arch</w:t>
      </w:r>
      <w:r w:rsidR="005E7D34" w:rsidRPr="00014224">
        <w:rPr>
          <w:rFonts w:cstheme="minorHAnsi"/>
          <w:lang w:val="en-US"/>
        </w:rPr>
        <w:t xml:space="preserve"> 20,</w:t>
      </w:r>
      <w:r w:rsidR="00C86ADF" w:rsidRPr="00014224">
        <w:rPr>
          <w:rFonts w:cstheme="minorHAnsi"/>
          <w:lang w:val="en-US"/>
        </w:rPr>
        <w:t xml:space="preserve"> 2012</w:t>
      </w:r>
      <w:r w:rsidR="00F270C0" w:rsidRPr="00014224">
        <w:rPr>
          <w:rFonts w:cstheme="minorHAnsi"/>
          <w:lang w:val="en-US"/>
        </w:rPr>
        <w:t xml:space="preserve"> </w:t>
      </w:r>
      <w:r w:rsidR="005E7D34" w:rsidRPr="00014224">
        <w:rPr>
          <w:rFonts w:cstheme="minorHAnsi"/>
          <w:lang w:val="en-US"/>
        </w:rPr>
        <w:t>–</w:t>
      </w:r>
      <w:r w:rsidR="00F270C0" w:rsidRPr="00014224">
        <w:rPr>
          <w:rFonts w:cstheme="minorHAnsi"/>
          <w:lang w:val="en-US"/>
        </w:rPr>
        <w:t xml:space="preserve"> </w:t>
      </w:r>
      <w:r w:rsidR="005E7D34" w:rsidRPr="00014224">
        <w:rPr>
          <w:rFonts w:cstheme="minorHAnsi"/>
          <w:lang w:val="en-US"/>
        </w:rPr>
        <w:t xml:space="preserve">May </w:t>
      </w:r>
      <w:r w:rsidR="00464791" w:rsidRPr="00014224">
        <w:rPr>
          <w:rFonts w:cstheme="minorHAnsi"/>
          <w:lang w:val="en-US"/>
        </w:rPr>
        <w:t>3</w:t>
      </w:r>
      <w:r w:rsidR="005E7D34" w:rsidRPr="00014224">
        <w:rPr>
          <w:rFonts w:cstheme="minorHAnsi"/>
          <w:lang w:val="en-US"/>
        </w:rPr>
        <w:t xml:space="preserve">, </w:t>
      </w:r>
      <w:r w:rsidR="005D215A" w:rsidRPr="00014224">
        <w:rPr>
          <w:rFonts w:cstheme="minorHAnsi"/>
          <w:lang w:val="en-US"/>
        </w:rPr>
        <w:t>2012</w:t>
      </w:r>
    </w:p>
    <w:p w:rsidR="0022249F" w:rsidRPr="00014224" w:rsidRDefault="003132A6" w:rsidP="0022249F">
      <w:pPr>
        <w:rPr>
          <w:rFonts w:cstheme="minorHAnsi"/>
          <w:lang w:val="en-US"/>
        </w:rPr>
      </w:pPr>
      <w:r w:rsidRPr="00014224">
        <w:rPr>
          <w:rFonts w:cstheme="minorHAnsi"/>
          <w:lang w:val="en-US"/>
        </w:rPr>
        <w:t>15</w:t>
      </w:r>
      <w:r w:rsidR="0022249F" w:rsidRPr="00014224">
        <w:rPr>
          <w:rFonts w:cstheme="minorHAnsi"/>
          <w:lang w:val="en-US"/>
        </w:rPr>
        <w:t>. Data collectors</w:t>
      </w:r>
    </w:p>
    <w:p w:rsidR="00464791" w:rsidRPr="00014224" w:rsidRDefault="003132A6" w:rsidP="00C86ADF">
      <w:pPr>
        <w:rPr>
          <w:rFonts w:cstheme="minorHAnsi"/>
          <w:lang w:val="en-US"/>
        </w:rPr>
      </w:pPr>
      <w:r w:rsidRPr="00014224">
        <w:rPr>
          <w:rFonts w:cstheme="minorHAnsi"/>
          <w:lang w:val="en-US"/>
        </w:rPr>
        <w:tab/>
        <w:t xml:space="preserve">- </w:t>
      </w:r>
      <w:r w:rsidR="00F270C0" w:rsidRPr="00014224">
        <w:rPr>
          <w:rFonts w:cstheme="minorHAnsi"/>
          <w:lang w:val="en-US"/>
        </w:rPr>
        <w:t>Jon Verriet</w:t>
      </w:r>
      <w:r w:rsidR="00464791" w:rsidRPr="00014224">
        <w:rPr>
          <w:rFonts w:cstheme="minorHAnsi"/>
          <w:lang w:val="en-US"/>
        </w:rPr>
        <w:t xml:space="preserve"> &amp; Reinoud Bosch,</w:t>
      </w:r>
      <w:r w:rsidR="00F270C0" w:rsidRPr="00014224">
        <w:rPr>
          <w:rFonts w:cstheme="minorHAnsi"/>
          <w:lang w:val="en-US"/>
        </w:rPr>
        <w:t xml:space="preserve"> </w:t>
      </w:r>
      <w:r w:rsidR="00C86ADF" w:rsidRPr="00014224">
        <w:rPr>
          <w:rFonts w:cstheme="minorHAnsi"/>
          <w:lang w:val="en-US"/>
        </w:rPr>
        <w:t>International Institute of Social History</w:t>
      </w:r>
      <w:r w:rsidR="00464791" w:rsidRPr="00014224">
        <w:rPr>
          <w:rFonts w:cstheme="minorHAnsi"/>
          <w:lang w:val="en-US"/>
        </w:rPr>
        <w:t xml:space="preserve">, Amsterdam, The </w:t>
      </w:r>
    </w:p>
    <w:p w:rsidR="00C86ADF" w:rsidRPr="00014224" w:rsidRDefault="005E7D34" w:rsidP="005E7D34">
      <w:pPr>
        <w:rPr>
          <w:rFonts w:cstheme="minorHAnsi"/>
          <w:lang w:val="en-US"/>
        </w:rPr>
      </w:pPr>
      <w:r w:rsidRPr="00014224">
        <w:rPr>
          <w:rFonts w:cstheme="minorHAnsi"/>
          <w:lang w:val="en-US"/>
        </w:rPr>
        <w:tab/>
      </w:r>
      <w:r w:rsidR="00464791" w:rsidRPr="00014224">
        <w:rPr>
          <w:rFonts w:cstheme="minorHAnsi"/>
          <w:lang w:val="en-US"/>
        </w:rPr>
        <w:t>Netherlands</w:t>
      </w:r>
    </w:p>
    <w:p w:rsidR="0022249F" w:rsidRPr="00014224" w:rsidRDefault="00BA2BA6" w:rsidP="00C86ADF">
      <w:pPr>
        <w:rPr>
          <w:rFonts w:cstheme="minorHAnsi"/>
          <w:lang w:val="en-US"/>
        </w:rPr>
      </w:pPr>
      <w:r w:rsidRPr="00014224">
        <w:rPr>
          <w:rFonts w:cstheme="minorHAnsi"/>
          <w:lang w:val="en-US"/>
        </w:rPr>
        <w:t>1</w:t>
      </w:r>
      <w:r w:rsidR="003132A6" w:rsidRPr="00014224">
        <w:rPr>
          <w:rFonts w:cstheme="minorHAnsi"/>
          <w:lang w:val="en-US"/>
        </w:rPr>
        <w:t>6</w:t>
      </w:r>
      <w:r w:rsidR="0022249F" w:rsidRPr="00014224">
        <w:rPr>
          <w:rFonts w:cstheme="minorHAnsi"/>
          <w:lang w:val="en-US"/>
        </w:rPr>
        <w:t>. Sources</w:t>
      </w:r>
    </w:p>
    <w:p w:rsidR="00EC3C75" w:rsidRPr="00014224" w:rsidRDefault="0022249F" w:rsidP="008274E7">
      <w:pPr>
        <w:rPr>
          <w:rFonts w:cstheme="minorHAnsi"/>
          <w:lang w:val="en-US"/>
        </w:rPr>
      </w:pPr>
      <w:r w:rsidRPr="00014224">
        <w:rPr>
          <w:rFonts w:cstheme="minorHAnsi"/>
          <w:lang w:val="en-US"/>
        </w:rPr>
        <w:lastRenderedPageBreak/>
        <w:tab/>
        <w:t xml:space="preserve">- </w:t>
      </w:r>
      <w:r w:rsidR="00EC3C75" w:rsidRPr="00014224">
        <w:rPr>
          <w:rFonts w:cstheme="minorHAnsi"/>
          <w:lang w:val="en-US"/>
        </w:rPr>
        <w:t xml:space="preserve">Homer, Sidney &amp; Sylla, Richard. </w:t>
      </w:r>
      <w:r w:rsidR="00EC3C75" w:rsidRPr="00014224">
        <w:rPr>
          <w:rFonts w:cstheme="minorHAnsi"/>
          <w:i/>
          <w:lang w:val="en-US"/>
        </w:rPr>
        <w:t>A History of Interest Rates</w:t>
      </w:r>
      <w:r w:rsidR="00EC3C75" w:rsidRPr="00014224">
        <w:rPr>
          <w:rFonts w:cstheme="minorHAnsi"/>
          <w:lang w:val="en-US"/>
        </w:rPr>
        <w:t>. Hoboken, NJ: Wiley, 2005 (4</w:t>
      </w:r>
      <w:r w:rsidR="00EC3C75" w:rsidRPr="00014224">
        <w:rPr>
          <w:rFonts w:cstheme="minorHAnsi"/>
          <w:vertAlign w:val="superscript"/>
          <w:lang w:val="en-US"/>
        </w:rPr>
        <w:t>th</w:t>
      </w:r>
      <w:r w:rsidR="00EC3C75" w:rsidRPr="00014224">
        <w:rPr>
          <w:rFonts w:cstheme="minorHAnsi"/>
          <w:lang w:val="en-US"/>
        </w:rPr>
        <w:tab/>
        <w:t xml:space="preserve">ed.). </w:t>
      </w:r>
    </w:p>
    <w:p w:rsidR="005E7D34" w:rsidRPr="00014224" w:rsidRDefault="005D215A" w:rsidP="005E7D34">
      <w:pPr>
        <w:ind w:left="709" w:hanging="4"/>
        <w:rPr>
          <w:rFonts w:cstheme="minorHAnsi"/>
          <w:color w:val="0000FF" w:themeColor="hyperlink"/>
          <w:u w:val="single"/>
          <w:lang w:val="en-US"/>
        </w:rPr>
      </w:pPr>
      <w:r w:rsidRPr="00014224">
        <w:rPr>
          <w:rFonts w:cstheme="minorHAnsi"/>
          <w:lang w:val="en-US"/>
        </w:rPr>
        <w:t xml:space="preserve">- </w:t>
      </w:r>
      <w:r w:rsidRPr="00014224">
        <w:rPr>
          <w:rStyle w:val="st"/>
          <w:rFonts w:cstheme="minorHAnsi"/>
          <w:lang w:val="en-US"/>
        </w:rPr>
        <w:t xml:space="preserve">OECD, </w:t>
      </w:r>
      <w:r w:rsidRPr="00014224">
        <w:rPr>
          <w:rFonts w:cstheme="minorHAnsi"/>
          <w:lang w:val="en-US"/>
        </w:rPr>
        <w:t xml:space="preserve">“Long-term interest rates, Per cent per annum”, </w:t>
      </w:r>
      <w:r w:rsidR="005E7D34" w:rsidRPr="00014224">
        <w:rPr>
          <w:rFonts w:cstheme="minorHAnsi"/>
          <w:lang w:val="en-US"/>
        </w:rPr>
        <w:t>Consulted</w:t>
      </w:r>
      <w:r w:rsidRPr="00014224">
        <w:rPr>
          <w:rFonts w:cstheme="minorHAnsi"/>
          <w:lang w:val="en-US"/>
        </w:rPr>
        <w:t>:</w:t>
      </w:r>
      <w:r w:rsidR="00B66FD4" w:rsidRPr="00014224">
        <w:rPr>
          <w:rFonts w:cstheme="minorHAnsi"/>
          <w:lang w:val="en-US"/>
        </w:rPr>
        <w:t xml:space="preserve"> </w:t>
      </w:r>
      <w:r w:rsidR="005E7D34" w:rsidRPr="00014224">
        <w:rPr>
          <w:rFonts w:cstheme="minorHAnsi"/>
          <w:lang w:val="en-US"/>
        </w:rPr>
        <w:t>March 20, 2012,</w:t>
      </w:r>
      <w:hyperlink r:id="rId6" w:history="1">
        <w:r w:rsidRPr="00014224">
          <w:rPr>
            <w:rStyle w:val="Hyperlink"/>
            <w:rFonts w:cstheme="minorHAnsi"/>
            <w:lang w:val="en-US"/>
          </w:rPr>
          <w:t>http://stats.oecd.org/Index.aspx</w:t>
        </w:r>
      </w:hyperlink>
    </w:p>
    <w:p w:rsidR="0052552F" w:rsidRPr="00014224" w:rsidRDefault="0052552F" w:rsidP="008274E7">
      <w:pPr>
        <w:rPr>
          <w:rFonts w:cstheme="minorHAnsi"/>
          <w:lang w:val="en-US"/>
        </w:rPr>
      </w:pPr>
      <w:r w:rsidRPr="00014224">
        <w:rPr>
          <w:rFonts w:cstheme="minorHAnsi"/>
          <w:lang w:val="en-US"/>
        </w:rPr>
        <w:tab/>
        <w:t>- Fratianni, Michele &amp; Spinelli, Franco (1984). Italy in the Gold Standard Period, 1861-</w:t>
      </w:r>
    </w:p>
    <w:p w:rsidR="0052552F" w:rsidRPr="00014224" w:rsidRDefault="0052552F" w:rsidP="005E7D34">
      <w:pPr>
        <w:ind w:left="709"/>
        <w:rPr>
          <w:rFonts w:cstheme="minorHAnsi"/>
          <w:lang w:val="en-US"/>
        </w:rPr>
      </w:pPr>
      <w:r w:rsidRPr="00014224">
        <w:rPr>
          <w:rFonts w:cstheme="minorHAnsi"/>
          <w:lang w:val="en-US"/>
        </w:rPr>
        <w:t>1914. In</w:t>
      </w:r>
      <w:r w:rsidR="005E7D34" w:rsidRPr="00014224">
        <w:rPr>
          <w:rFonts w:cstheme="minorHAnsi"/>
          <w:lang w:val="en-US"/>
        </w:rPr>
        <w:t>:</w:t>
      </w:r>
      <w:r w:rsidRPr="00014224">
        <w:rPr>
          <w:rFonts w:cstheme="minorHAnsi"/>
          <w:lang w:val="en-US"/>
        </w:rPr>
        <w:t xml:space="preserve"> Michael D. Bordo &amp; Anna J. Schwartz (Eds</w:t>
      </w:r>
      <w:r w:rsidR="005E7D34" w:rsidRPr="00014224">
        <w:rPr>
          <w:rFonts w:cstheme="minorHAnsi"/>
          <w:lang w:val="en-US"/>
        </w:rPr>
        <w:t>.</w:t>
      </w:r>
      <w:r w:rsidRPr="00014224">
        <w:rPr>
          <w:rFonts w:cstheme="minorHAnsi"/>
          <w:lang w:val="en-US"/>
        </w:rPr>
        <w:t xml:space="preserve">), </w:t>
      </w:r>
      <w:r w:rsidRPr="00014224">
        <w:rPr>
          <w:rFonts w:cstheme="minorHAnsi"/>
          <w:i/>
          <w:lang w:val="en-US"/>
        </w:rPr>
        <w:t>A Retrospective on the Classical Gold Standard, 1821-1931</w:t>
      </w:r>
      <w:r w:rsidRPr="00014224">
        <w:rPr>
          <w:rFonts w:cstheme="minorHAnsi"/>
          <w:lang w:val="en-US"/>
        </w:rPr>
        <w:t>, pp. 405-54. Chicago: University of Chicago Press.</w:t>
      </w:r>
    </w:p>
    <w:p w:rsidR="008274E7" w:rsidRPr="00014224" w:rsidRDefault="008274E7" w:rsidP="008274E7">
      <w:pPr>
        <w:rPr>
          <w:rFonts w:cstheme="minorHAnsi"/>
          <w:lang w:val="en-US"/>
        </w:rPr>
      </w:pPr>
      <w:r w:rsidRPr="00014224">
        <w:rPr>
          <w:rFonts w:cstheme="minorHAnsi"/>
          <w:lang w:val="en-US"/>
        </w:rPr>
        <w:t>17. Text</w:t>
      </w:r>
    </w:p>
    <w:p w:rsidR="00BF1E6C" w:rsidRPr="00014224" w:rsidRDefault="008274E7" w:rsidP="008274E7">
      <w:pPr>
        <w:rPr>
          <w:rFonts w:cstheme="minorHAnsi"/>
          <w:lang w:val="en-US"/>
        </w:rPr>
      </w:pPr>
      <w:r w:rsidRPr="00014224">
        <w:rPr>
          <w:rFonts w:cstheme="minorHAnsi"/>
          <w:lang w:val="en-US"/>
        </w:rPr>
        <w:tab/>
      </w:r>
    </w:p>
    <w:p w:rsidR="00677586" w:rsidRPr="00014224" w:rsidRDefault="0016632D" w:rsidP="00D12DBF">
      <w:pPr>
        <w:jc w:val="both"/>
        <w:rPr>
          <w:rFonts w:cstheme="minorHAnsi"/>
          <w:lang w:val="en-US"/>
        </w:rPr>
      </w:pPr>
      <w:r w:rsidRPr="00014224">
        <w:rPr>
          <w:rFonts w:cstheme="minorHAnsi"/>
          <w:lang w:val="en-US"/>
        </w:rPr>
        <w:t xml:space="preserve">This study was carried out within the framework of the </w:t>
      </w:r>
      <w:r w:rsidR="00F263A1" w:rsidRPr="00014224">
        <w:rPr>
          <w:rFonts w:cstheme="minorHAnsi"/>
          <w:lang w:val="en-US"/>
        </w:rPr>
        <w:t>clio infra</w:t>
      </w:r>
      <w:r w:rsidRPr="00014224">
        <w:rPr>
          <w:rFonts w:cstheme="minorHAnsi"/>
          <w:lang w:val="en-US"/>
        </w:rPr>
        <w:t xml:space="preserve"> project financed by the Netherlands Organisation for Scientific Research (NWO)</w:t>
      </w:r>
      <w:r w:rsidR="00154FC9" w:rsidRPr="00014224">
        <w:rPr>
          <w:rFonts w:cstheme="minorHAnsi"/>
          <w:lang w:val="en-US"/>
        </w:rPr>
        <w:t xml:space="preserve">. </w:t>
      </w:r>
      <w:r w:rsidR="00B66FD4" w:rsidRPr="00014224">
        <w:rPr>
          <w:rFonts w:cstheme="minorHAnsi"/>
          <w:lang w:val="en-US"/>
        </w:rPr>
        <w:t>L</w:t>
      </w:r>
      <w:r w:rsidR="00184C1D" w:rsidRPr="00014224">
        <w:rPr>
          <w:rFonts w:cstheme="minorHAnsi"/>
          <w:lang w:val="en-US"/>
        </w:rPr>
        <w:t xml:space="preserve">ong-term </w:t>
      </w:r>
      <w:r w:rsidR="003C3185" w:rsidRPr="00014224">
        <w:rPr>
          <w:rFonts w:cstheme="minorHAnsi"/>
          <w:lang w:val="en-US"/>
        </w:rPr>
        <w:t xml:space="preserve">government bond yield </w:t>
      </w:r>
      <w:r w:rsidR="00BF1E6C" w:rsidRPr="00014224">
        <w:rPr>
          <w:rFonts w:cstheme="minorHAnsi"/>
          <w:lang w:val="en-US"/>
        </w:rPr>
        <w:t xml:space="preserve">tells us something about the financial health of a country or region and can also be an indirect signifier of </w:t>
      </w:r>
      <w:r w:rsidR="00EB3D1F" w:rsidRPr="00014224">
        <w:rPr>
          <w:rFonts w:cstheme="minorHAnsi"/>
          <w:lang w:val="en-US"/>
        </w:rPr>
        <w:t xml:space="preserve">economic stability and development. </w:t>
      </w:r>
      <w:r w:rsidR="00184C1D" w:rsidRPr="00014224">
        <w:rPr>
          <w:rFonts w:cstheme="minorHAnsi"/>
          <w:lang w:val="en-US"/>
        </w:rPr>
        <w:t xml:space="preserve">The </w:t>
      </w:r>
      <w:r w:rsidR="003C3185" w:rsidRPr="00014224">
        <w:rPr>
          <w:rFonts w:cstheme="minorHAnsi"/>
          <w:lang w:val="en-US"/>
        </w:rPr>
        <w:t xml:space="preserve">actual </w:t>
      </w:r>
      <w:r w:rsidR="00184C1D" w:rsidRPr="00014224">
        <w:rPr>
          <w:rFonts w:cstheme="minorHAnsi"/>
          <w:lang w:val="en-US"/>
        </w:rPr>
        <w:t xml:space="preserve">variable measured within this database </w:t>
      </w:r>
      <w:r w:rsidR="00677586" w:rsidRPr="00014224">
        <w:rPr>
          <w:rFonts w:cstheme="minorHAnsi"/>
          <w:lang w:val="en-US"/>
        </w:rPr>
        <w:t xml:space="preserve">differs from country to country and from period to period; no single measure is currently available. </w:t>
      </w:r>
    </w:p>
    <w:p w:rsidR="00134E28" w:rsidRPr="00014224" w:rsidRDefault="00134E28" w:rsidP="00677586">
      <w:pPr>
        <w:jc w:val="both"/>
        <w:rPr>
          <w:rFonts w:cstheme="minorHAnsi"/>
          <w:lang w:val="en-US"/>
        </w:rPr>
      </w:pPr>
    </w:p>
    <w:p w:rsidR="00476A5C" w:rsidRPr="00014224" w:rsidRDefault="00B50EE1" w:rsidP="00E05653">
      <w:pPr>
        <w:rPr>
          <w:rFonts w:cstheme="minorHAnsi"/>
          <w:lang w:val="en-US"/>
        </w:rPr>
      </w:pPr>
      <w:r>
        <w:rPr>
          <w:rFonts w:cstheme="minorHAnsi"/>
          <w:lang w:val="en-US"/>
        </w:rPr>
        <w:t>Notes of interest</w:t>
      </w:r>
      <w:r w:rsidR="00134E28" w:rsidRPr="00014224">
        <w:rPr>
          <w:rFonts w:cstheme="minorHAnsi"/>
          <w:lang w:val="en-US"/>
        </w:rPr>
        <w:t>:</w:t>
      </w:r>
      <w:r w:rsidR="00134E28" w:rsidRPr="00014224">
        <w:rPr>
          <w:rFonts w:cstheme="minorHAnsi"/>
          <w:lang w:val="en-US"/>
        </w:rPr>
        <w:br/>
      </w:r>
    </w:p>
    <w:p w:rsidR="00134E28" w:rsidRPr="00014224" w:rsidRDefault="00476A5C" w:rsidP="00E05653">
      <w:pPr>
        <w:rPr>
          <w:rFonts w:cstheme="minorHAnsi"/>
          <w:lang w:val="en-US"/>
        </w:rPr>
      </w:pPr>
      <w:r w:rsidRPr="00014224">
        <w:rPr>
          <w:rFonts w:cstheme="minorHAnsi"/>
          <w:lang w:val="en-US"/>
        </w:rPr>
        <w:t>- In the case of overlapping data, precedence has been given to the OECD figures.</w:t>
      </w:r>
      <w:r w:rsidR="00134E28" w:rsidRPr="00014224">
        <w:rPr>
          <w:rFonts w:cstheme="minorHAnsi"/>
          <w:lang w:val="en-US"/>
        </w:rPr>
        <w:br/>
        <w:t>- No data for Belgium during World War I, while such data is available for the other Western European countries</w:t>
      </w:r>
    </w:p>
    <w:p w:rsidR="00134E28" w:rsidRPr="00014224" w:rsidRDefault="00134E28" w:rsidP="00677586">
      <w:pPr>
        <w:jc w:val="both"/>
        <w:rPr>
          <w:rFonts w:cstheme="minorHAnsi"/>
          <w:lang w:val="en-US"/>
        </w:rPr>
      </w:pPr>
      <w:r w:rsidRPr="00014224">
        <w:rPr>
          <w:rFonts w:cstheme="minorHAnsi"/>
          <w:lang w:val="en-US"/>
        </w:rPr>
        <w:t>- No data for Germany 1944-1947</w:t>
      </w:r>
    </w:p>
    <w:p w:rsidR="00134E28" w:rsidRPr="00014224" w:rsidRDefault="00134E28" w:rsidP="00677586">
      <w:pPr>
        <w:jc w:val="both"/>
        <w:rPr>
          <w:rFonts w:cstheme="minorHAnsi"/>
          <w:lang w:val="en-US"/>
        </w:rPr>
      </w:pPr>
      <w:r w:rsidRPr="00014224">
        <w:rPr>
          <w:rFonts w:cstheme="minorHAnsi"/>
          <w:lang w:val="en-US"/>
        </w:rPr>
        <w:t xml:space="preserve">- While the OECD dataset defines ‘Germany’ as the state that was created in the year 1990, the data for this ‘Germany’ goes back to 1957. </w:t>
      </w:r>
      <w:r w:rsidR="00E05653" w:rsidRPr="00014224">
        <w:rPr>
          <w:rFonts w:cstheme="minorHAnsi"/>
          <w:lang w:val="en-US"/>
        </w:rPr>
        <w:t>It has been assumed that this part of the data refers to the Federal Republic of Germany (1949-1989).</w:t>
      </w:r>
    </w:p>
    <w:p w:rsidR="00134E28" w:rsidRPr="00014224" w:rsidRDefault="00134E28" w:rsidP="00677586">
      <w:pPr>
        <w:jc w:val="both"/>
        <w:rPr>
          <w:rFonts w:cstheme="minorHAnsi"/>
          <w:lang w:val="en-US"/>
        </w:rPr>
      </w:pPr>
      <w:r w:rsidRPr="00014224">
        <w:rPr>
          <w:rFonts w:cstheme="minorHAnsi"/>
          <w:lang w:val="en-US"/>
        </w:rPr>
        <w:t xml:space="preserve">- </w:t>
      </w:r>
      <w:r w:rsidR="00E05653" w:rsidRPr="00014224">
        <w:rPr>
          <w:rFonts w:cstheme="minorHAnsi"/>
          <w:lang w:val="en-US"/>
        </w:rPr>
        <w:t xml:space="preserve">Richard </w:t>
      </w:r>
      <w:r w:rsidRPr="00014224">
        <w:rPr>
          <w:rFonts w:cstheme="minorHAnsi"/>
          <w:lang w:val="en-US"/>
        </w:rPr>
        <w:t xml:space="preserve">Sylla </w:t>
      </w:r>
      <w:r w:rsidR="00E05653" w:rsidRPr="00014224">
        <w:rPr>
          <w:rFonts w:cstheme="minorHAnsi"/>
          <w:lang w:val="en-US"/>
        </w:rPr>
        <w:t>provides</w:t>
      </w:r>
      <w:r w:rsidRPr="00014224">
        <w:rPr>
          <w:rFonts w:cstheme="minorHAnsi"/>
          <w:lang w:val="en-US"/>
        </w:rPr>
        <w:t xml:space="preserve"> </w:t>
      </w:r>
      <w:r w:rsidR="00B66FD4" w:rsidRPr="00014224">
        <w:rPr>
          <w:rFonts w:cstheme="minorHAnsi"/>
          <w:lang w:val="en-US"/>
        </w:rPr>
        <w:t>data</w:t>
      </w:r>
      <w:r w:rsidRPr="00014224">
        <w:rPr>
          <w:rFonts w:cstheme="minorHAnsi"/>
          <w:lang w:val="en-US"/>
        </w:rPr>
        <w:t xml:space="preserve"> for both India and Pakistan. However, India’s numbers go back to the year 1937, </w:t>
      </w:r>
      <w:r w:rsidR="00581697" w:rsidRPr="00014224">
        <w:rPr>
          <w:rFonts w:cstheme="minorHAnsi"/>
          <w:lang w:val="en-US"/>
        </w:rPr>
        <w:t xml:space="preserve">which probably means that the numbers used for 1937-1946 are for a different political and geographical entity than those from 1947 onwards. </w:t>
      </w:r>
    </w:p>
    <w:p w:rsidR="00BF678F" w:rsidRPr="00014224" w:rsidRDefault="00BF678F" w:rsidP="00677586">
      <w:pPr>
        <w:jc w:val="both"/>
        <w:rPr>
          <w:rFonts w:cstheme="minorHAnsi"/>
          <w:lang w:val="en-US"/>
        </w:rPr>
      </w:pPr>
      <w:r w:rsidRPr="00014224">
        <w:rPr>
          <w:rFonts w:cstheme="minorHAnsi"/>
          <w:lang w:val="en-US"/>
        </w:rPr>
        <w:t>- Pakistan makes a jump 1975-1976 (5,77% -&gt; 9,04%)</w:t>
      </w:r>
    </w:p>
    <w:p w:rsidR="00BF678F" w:rsidRPr="00014224" w:rsidRDefault="00BF678F" w:rsidP="00677586">
      <w:pPr>
        <w:jc w:val="both"/>
        <w:rPr>
          <w:rFonts w:cstheme="minorHAnsi"/>
          <w:lang w:val="en-US"/>
        </w:rPr>
      </w:pPr>
      <w:r w:rsidRPr="00014224">
        <w:rPr>
          <w:rFonts w:cstheme="minorHAnsi"/>
          <w:lang w:val="en-US"/>
        </w:rPr>
        <w:t>- Big jumps in the Mexico data 1991-2011</w:t>
      </w:r>
    </w:p>
    <w:p w:rsidR="00BF678F" w:rsidRPr="00014224" w:rsidRDefault="00BF678F" w:rsidP="00677586">
      <w:pPr>
        <w:jc w:val="both"/>
        <w:rPr>
          <w:rFonts w:cstheme="minorHAnsi"/>
          <w:lang w:val="en-US"/>
        </w:rPr>
      </w:pPr>
      <w:r w:rsidRPr="00014224">
        <w:rPr>
          <w:rFonts w:cstheme="minorHAnsi"/>
          <w:lang w:val="en-US"/>
        </w:rPr>
        <w:t>- Russia 1999: 87,38% (no pre-1999 data, sadly)</w:t>
      </w:r>
    </w:p>
    <w:p w:rsidR="00581697" w:rsidRPr="00014224" w:rsidRDefault="00BF678F" w:rsidP="00677586">
      <w:pPr>
        <w:jc w:val="both"/>
        <w:rPr>
          <w:rFonts w:cstheme="minorHAnsi"/>
          <w:lang w:val="en-US"/>
        </w:rPr>
      </w:pPr>
      <w:r w:rsidRPr="00014224">
        <w:rPr>
          <w:rFonts w:cstheme="minorHAnsi"/>
          <w:lang w:val="en-US"/>
        </w:rPr>
        <w:t>- Remarkably low rates for Switzerl</w:t>
      </w:r>
      <w:r w:rsidR="00B66FD4" w:rsidRPr="00014224">
        <w:rPr>
          <w:rFonts w:cstheme="minorHAnsi"/>
          <w:lang w:val="en-US"/>
        </w:rPr>
        <w:t>and during the 1980’s</w:t>
      </w:r>
      <w:r w:rsidR="00020C7F" w:rsidRPr="00014224">
        <w:rPr>
          <w:rFonts w:cstheme="minorHAnsi"/>
          <w:lang w:val="en-US"/>
        </w:rPr>
        <w:t xml:space="preserve">. </w:t>
      </w:r>
    </w:p>
    <w:p w:rsidR="00BA50DC" w:rsidRPr="00014224" w:rsidRDefault="00BA50DC" w:rsidP="00677586">
      <w:pPr>
        <w:jc w:val="both"/>
        <w:rPr>
          <w:rFonts w:cstheme="minorHAnsi"/>
          <w:lang w:val="en-US"/>
        </w:rPr>
      </w:pPr>
      <w:r w:rsidRPr="00014224">
        <w:rPr>
          <w:rFonts w:cstheme="minorHAnsi"/>
          <w:lang w:val="en-US"/>
        </w:rPr>
        <w:t xml:space="preserve">- The Sylla data not always refer to YTM (!). </w:t>
      </w:r>
    </w:p>
    <w:p w:rsidR="00581697" w:rsidRPr="00014224" w:rsidRDefault="00E05653" w:rsidP="00677586">
      <w:pPr>
        <w:jc w:val="both"/>
        <w:rPr>
          <w:rFonts w:cstheme="minorHAnsi"/>
          <w:lang w:val="en-US"/>
        </w:rPr>
      </w:pPr>
      <w:r w:rsidRPr="00014224">
        <w:rPr>
          <w:rFonts w:cstheme="minorHAnsi"/>
          <w:lang w:val="en-US"/>
        </w:rPr>
        <w:t xml:space="preserve">- </w:t>
      </w:r>
      <w:r w:rsidR="00581697" w:rsidRPr="00014224">
        <w:rPr>
          <w:rFonts w:cstheme="minorHAnsi"/>
          <w:lang w:val="en-US"/>
        </w:rPr>
        <w:t xml:space="preserve">Notable omissions:  </w:t>
      </w:r>
    </w:p>
    <w:p w:rsidR="00581697" w:rsidRPr="00014224" w:rsidRDefault="00581697" w:rsidP="00677586">
      <w:pPr>
        <w:jc w:val="both"/>
        <w:rPr>
          <w:rFonts w:cstheme="minorHAnsi"/>
          <w:lang w:val="en-US"/>
        </w:rPr>
      </w:pPr>
      <w:r w:rsidRPr="00014224">
        <w:rPr>
          <w:rFonts w:cstheme="minorHAnsi"/>
          <w:lang w:val="en-US"/>
        </w:rPr>
        <w:t>The whole of Africa except for South Africa</w:t>
      </w:r>
    </w:p>
    <w:p w:rsidR="00581697" w:rsidRPr="00014224" w:rsidRDefault="00581697" w:rsidP="00677586">
      <w:pPr>
        <w:jc w:val="both"/>
        <w:rPr>
          <w:rFonts w:cstheme="minorHAnsi"/>
          <w:lang w:val="en-US"/>
        </w:rPr>
      </w:pPr>
      <w:r w:rsidRPr="00014224">
        <w:rPr>
          <w:rFonts w:cstheme="minorHAnsi"/>
          <w:lang w:val="en-US"/>
        </w:rPr>
        <w:t xml:space="preserve">The Mid-East except for </w:t>
      </w:r>
      <w:r w:rsidR="00E05653" w:rsidRPr="00014224">
        <w:rPr>
          <w:rFonts w:cstheme="minorHAnsi"/>
          <w:lang w:val="en-US"/>
        </w:rPr>
        <w:t>Israel</w:t>
      </w:r>
    </w:p>
    <w:p w:rsidR="00BF678F" w:rsidRPr="00014224" w:rsidRDefault="00581697" w:rsidP="00677586">
      <w:pPr>
        <w:jc w:val="both"/>
        <w:rPr>
          <w:rFonts w:cstheme="minorHAnsi"/>
          <w:lang w:val="en-US"/>
        </w:rPr>
      </w:pPr>
      <w:r w:rsidRPr="00014224">
        <w:rPr>
          <w:rFonts w:cstheme="minorHAnsi"/>
          <w:lang w:val="en-US"/>
        </w:rPr>
        <w:t>China</w:t>
      </w:r>
      <w:r w:rsidR="00BF678F" w:rsidRPr="00014224">
        <w:rPr>
          <w:rFonts w:cstheme="minorHAnsi"/>
          <w:lang w:val="en-US"/>
        </w:rPr>
        <w:t>, plus most of South-East Asia</w:t>
      </w:r>
    </w:p>
    <w:p w:rsidR="00581697" w:rsidRPr="00014224" w:rsidRDefault="00E05653" w:rsidP="00BF678F">
      <w:pPr>
        <w:rPr>
          <w:rFonts w:cstheme="minorHAnsi"/>
          <w:lang w:val="en-US"/>
        </w:rPr>
      </w:pPr>
      <w:r w:rsidRPr="00014224">
        <w:rPr>
          <w:rFonts w:cstheme="minorHAnsi"/>
          <w:lang w:val="en-US"/>
        </w:rPr>
        <w:t>R</w:t>
      </w:r>
      <w:r w:rsidR="00581697" w:rsidRPr="00014224">
        <w:rPr>
          <w:rFonts w:cstheme="minorHAnsi"/>
          <w:lang w:val="en-US"/>
        </w:rPr>
        <w:t xml:space="preserve">ecent </w:t>
      </w:r>
      <w:r w:rsidR="00B66FD4" w:rsidRPr="00014224">
        <w:rPr>
          <w:rFonts w:cstheme="minorHAnsi"/>
          <w:lang w:val="en-US"/>
        </w:rPr>
        <w:t xml:space="preserve">data </w:t>
      </w:r>
      <w:r w:rsidR="00581697" w:rsidRPr="00014224">
        <w:rPr>
          <w:rFonts w:cstheme="minorHAnsi"/>
          <w:lang w:val="en-US"/>
        </w:rPr>
        <w:t>(+/- 1960-</w:t>
      </w:r>
      <w:r w:rsidR="00BF678F" w:rsidRPr="00014224">
        <w:rPr>
          <w:rFonts w:cstheme="minorHAnsi"/>
          <w:lang w:val="en-US"/>
        </w:rPr>
        <w:t>2011</w:t>
      </w:r>
      <w:r w:rsidR="00581697" w:rsidRPr="00014224">
        <w:rPr>
          <w:rFonts w:cstheme="minorHAnsi"/>
          <w:lang w:val="en-US"/>
        </w:rPr>
        <w:t>) for South America</w:t>
      </w:r>
    </w:p>
    <w:p w:rsidR="00581697" w:rsidRPr="00014224" w:rsidRDefault="00581697" w:rsidP="00677586">
      <w:pPr>
        <w:jc w:val="both"/>
        <w:rPr>
          <w:rFonts w:cstheme="minorHAnsi"/>
          <w:lang w:val="en-US"/>
        </w:rPr>
      </w:pPr>
      <w:r w:rsidRPr="00014224">
        <w:rPr>
          <w:rFonts w:cstheme="minorHAnsi"/>
          <w:lang w:val="en-US"/>
        </w:rPr>
        <w:t>Mexico pre-1991</w:t>
      </w:r>
    </w:p>
    <w:p w:rsidR="00581697" w:rsidRPr="00014224" w:rsidRDefault="00581697" w:rsidP="00677586">
      <w:pPr>
        <w:jc w:val="both"/>
        <w:rPr>
          <w:rFonts w:cstheme="minorHAnsi"/>
          <w:lang w:val="en-US"/>
        </w:rPr>
      </w:pPr>
      <w:r w:rsidRPr="00014224">
        <w:rPr>
          <w:rFonts w:cstheme="minorHAnsi"/>
          <w:lang w:val="en-US"/>
        </w:rPr>
        <w:t>Most small (non-European) countries</w:t>
      </w:r>
    </w:p>
    <w:p w:rsidR="00B66FD4" w:rsidRPr="00014224" w:rsidRDefault="00B66FD4" w:rsidP="00B66FD4">
      <w:pPr>
        <w:jc w:val="both"/>
        <w:rPr>
          <w:rFonts w:cstheme="minorHAnsi"/>
          <w:lang w:val="en-US"/>
        </w:rPr>
      </w:pPr>
      <w:r w:rsidRPr="00014224">
        <w:rPr>
          <w:rFonts w:cstheme="minorHAnsi"/>
          <w:lang w:val="en-US"/>
        </w:rPr>
        <w:t xml:space="preserve">Eastern </w:t>
      </w:r>
      <w:r w:rsidR="00E05653" w:rsidRPr="00014224">
        <w:rPr>
          <w:rFonts w:cstheme="minorHAnsi"/>
          <w:lang w:val="en-US"/>
        </w:rPr>
        <w:t>Europe</w:t>
      </w:r>
      <w:r w:rsidRPr="00014224">
        <w:rPr>
          <w:rFonts w:cstheme="minorHAnsi"/>
          <w:lang w:val="en-US"/>
        </w:rPr>
        <w:t xml:space="preserve"> pre-2000</w:t>
      </w:r>
    </w:p>
    <w:p w:rsidR="00B66FD4" w:rsidRPr="00014224" w:rsidRDefault="00B66FD4" w:rsidP="00B66FD4">
      <w:pPr>
        <w:jc w:val="both"/>
        <w:rPr>
          <w:rFonts w:cstheme="minorHAnsi"/>
          <w:lang w:val="en-US"/>
        </w:rPr>
      </w:pPr>
    </w:p>
    <w:p w:rsidR="00B66FD4" w:rsidRPr="00014224" w:rsidRDefault="00665CB2" w:rsidP="00B66FD4">
      <w:pPr>
        <w:jc w:val="both"/>
        <w:rPr>
          <w:rFonts w:cstheme="minorHAnsi"/>
          <w:lang w:val="en-US"/>
        </w:rPr>
      </w:pPr>
      <w:r w:rsidRPr="00014224">
        <w:rPr>
          <w:rFonts w:cstheme="minorHAnsi"/>
          <w:lang w:val="en-US"/>
        </w:rPr>
        <w:t>The ex</w:t>
      </w:r>
      <w:r w:rsidR="00B66FD4" w:rsidRPr="00014224">
        <w:rPr>
          <w:rFonts w:cstheme="minorHAnsi"/>
          <w:lang w:val="en-US"/>
        </w:rPr>
        <w:t xml:space="preserve">act variables are as follows: </w:t>
      </w:r>
    </w:p>
    <w:p w:rsidR="00E05653" w:rsidRPr="00014224" w:rsidRDefault="00E05653" w:rsidP="00B66FD4">
      <w:pPr>
        <w:jc w:val="both"/>
        <w:rPr>
          <w:rFonts w:cstheme="minorHAnsi"/>
          <w:lang w:val="en-US"/>
        </w:rPr>
      </w:pPr>
    </w:p>
    <w:p w:rsidR="00317FC4" w:rsidRPr="00014224" w:rsidRDefault="00E05653" w:rsidP="00B66FD4">
      <w:pPr>
        <w:rPr>
          <w:rFonts w:cstheme="minorHAnsi"/>
          <w:lang w:val="en-US"/>
        </w:rPr>
      </w:pPr>
      <w:r w:rsidRPr="00C026B4">
        <w:rPr>
          <w:rFonts w:cstheme="minorHAnsi"/>
          <w:u w:val="single"/>
          <w:lang w:val="en-US"/>
        </w:rPr>
        <w:t xml:space="preserve">For the </w:t>
      </w:r>
      <w:r w:rsidR="00317FC4" w:rsidRPr="00C026B4">
        <w:rPr>
          <w:rFonts w:cstheme="minorHAnsi"/>
          <w:u w:val="single"/>
          <w:lang w:val="en-US"/>
        </w:rPr>
        <w:t>OECD</w:t>
      </w:r>
      <w:r w:rsidRPr="00C026B4">
        <w:rPr>
          <w:rFonts w:cstheme="minorHAnsi"/>
          <w:u w:val="single"/>
          <w:lang w:val="en-US"/>
        </w:rPr>
        <w:t xml:space="preserve"> (</w:t>
      </w:r>
      <w:hyperlink r:id="rId7" w:history="1">
        <w:r w:rsidR="00B66FD4" w:rsidRPr="00C026B4">
          <w:rPr>
            <w:rStyle w:val="Hyperlink"/>
            <w:rFonts w:cstheme="minorHAnsi"/>
            <w:lang w:val="en-US"/>
          </w:rPr>
          <w:t>http://stats.oecd.org/Index.aspx</w:t>
        </w:r>
      </w:hyperlink>
      <w:r w:rsidRPr="00C026B4">
        <w:rPr>
          <w:rFonts w:cstheme="minorHAnsi"/>
          <w:u w:val="single"/>
          <w:lang w:val="en-US"/>
        </w:rPr>
        <w:t>):</w:t>
      </w:r>
      <w:r w:rsidR="00317FC4" w:rsidRPr="00C026B4">
        <w:rPr>
          <w:rFonts w:cstheme="minorHAnsi"/>
          <w:u w:val="single"/>
          <w:lang w:val="en-US"/>
        </w:rPr>
        <w:t xml:space="preserve"> </w:t>
      </w:r>
      <w:r w:rsidR="00317FC4" w:rsidRPr="00C026B4">
        <w:rPr>
          <w:rFonts w:cstheme="minorHAnsi"/>
          <w:color w:val="000000" w:themeColor="text1"/>
          <w:u w:val="single"/>
          <w:lang w:val="en-US"/>
        </w:rPr>
        <w:br/>
      </w:r>
      <w:r w:rsidR="00317FC4" w:rsidRPr="00014224">
        <w:rPr>
          <w:rFonts w:cstheme="minorHAnsi"/>
          <w:color w:val="000000" w:themeColor="text1"/>
          <w:lang w:val="en-US"/>
        </w:rPr>
        <w:br/>
      </w:r>
      <w:r w:rsidR="00317FC4" w:rsidRPr="00014224">
        <w:rPr>
          <w:rFonts w:eastAsia="Times New Roman" w:cstheme="minorHAnsi"/>
          <w:color w:val="000000" w:themeColor="text1"/>
          <w:lang w:val="en-US"/>
        </w:rPr>
        <w:t>‘Long term (in most cases 10 year) government bonds are the instrument whose yield is used as the representative ‘interest rate’ for this area. Generally the yield is calculated at the pre-tax level and before deductions for brokerage costs and commissions and is derived from the relationship between the present market value of the bond and that at maturity, taking into account also interest payments paid through to maturity’.</w:t>
      </w:r>
    </w:p>
    <w:p w:rsidR="00AD506D" w:rsidRPr="00014224" w:rsidRDefault="00AD506D" w:rsidP="0009618C">
      <w:pPr>
        <w:rPr>
          <w:rFonts w:cstheme="minorHAnsi"/>
          <w:lang w:val="en-US"/>
        </w:rPr>
      </w:pPr>
      <w:r w:rsidRPr="00014224">
        <w:rPr>
          <w:rFonts w:cstheme="minorHAnsi"/>
          <w:lang w:val="en-US"/>
        </w:rPr>
        <w:lastRenderedPageBreak/>
        <w:br/>
      </w:r>
    </w:p>
    <w:p w:rsidR="00AD506D" w:rsidRPr="00014224" w:rsidRDefault="00E05653" w:rsidP="0009618C">
      <w:pPr>
        <w:rPr>
          <w:rFonts w:cstheme="minorHAnsi"/>
          <w:lang w:val="en-US"/>
        </w:rPr>
      </w:pPr>
      <w:r w:rsidRPr="00C026B4">
        <w:rPr>
          <w:rFonts w:cstheme="minorHAnsi"/>
          <w:u w:val="single"/>
          <w:lang w:val="en-US"/>
        </w:rPr>
        <w:t xml:space="preserve">For </w:t>
      </w:r>
      <w:r w:rsidR="00AD506D" w:rsidRPr="00C026B4">
        <w:rPr>
          <w:rFonts w:cstheme="minorHAnsi"/>
          <w:u w:val="single"/>
          <w:lang w:val="en-US"/>
        </w:rPr>
        <w:t>Fratianni &amp; Spinelli (1984):</w:t>
      </w:r>
      <w:r w:rsidR="00AD506D" w:rsidRPr="00014224">
        <w:rPr>
          <w:rFonts w:cstheme="minorHAnsi"/>
          <w:lang w:val="en-US"/>
        </w:rPr>
        <w:t xml:space="preserve"> </w:t>
      </w:r>
      <w:r w:rsidR="00AD506D" w:rsidRPr="00014224">
        <w:rPr>
          <w:rFonts w:cstheme="minorHAnsi"/>
          <w:lang w:val="en-US"/>
        </w:rPr>
        <w:br/>
      </w:r>
      <w:r w:rsidR="00AD506D" w:rsidRPr="00014224">
        <w:rPr>
          <w:rFonts w:cstheme="minorHAnsi"/>
          <w:lang w:val="en-US"/>
        </w:rPr>
        <w:br/>
        <w:t>‘Yield on Long-term Government Bonds (percent per year)’</w:t>
      </w:r>
      <w:r w:rsidR="002D2EFB" w:rsidRPr="00014224">
        <w:rPr>
          <w:rFonts w:cstheme="minorHAnsi"/>
          <w:lang w:val="en-US"/>
        </w:rPr>
        <w:br/>
      </w:r>
    </w:p>
    <w:p w:rsidR="00665CB2" w:rsidRPr="00C026B4" w:rsidRDefault="00B600BC" w:rsidP="0009618C">
      <w:pPr>
        <w:rPr>
          <w:rFonts w:cstheme="minorHAnsi"/>
          <w:u w:val="single"/>
          <w:lang w:val="en-US"/>
        </w:rPr>
      </w:pPr>
      <w:r w:rsidRPr="00C026B4">
        <w:rPr>
          <w:rFonts w:cstheme="minorHAnsi"/>
          <w:u w:val="single"/>
          <w:lang w:val="en-US"/>
        </w:rPr>
        <w:t xml:space="preserve">For </w:t>
      </w:r>
      <w:r w:rsidR="00171F47" w:rsidRPr="00C026B4">
        <w:rPr>
          <w:rFonts w:cstheme="minorHAnsi"/>
          <w:u w:val="single"/>
          <w:lang w:val="en-US"/>
        </w:rPr>
        <w:t>Homer &amp; Sylla</w:t>
      </w:r>
      <w:r w:rsidR="00CA55D3" w:rsidRPr="00C026B4">
        <w:rPr>
          <w:rFonts w:cstheme="minorHAnsi"/>
          <w:u w:val="single"/>
          <w:lang w:val="en-US"/>
        </w:rPr>
        <w:t xml:space="preserve"> (</w:t>
      </w:r>
      <w:r w:rsidR="00B66FD4" w:rsidRPr="00C026B4">
        <w:rPr>
          <w:rFonts w:cstheme="minorHAnsi"/>
          <w:u w:val="single"/>
          <w:lang w:val="en-US"/>
        </w:rPr>
        <w:t>2005</w:t>
      </w:r>
      <w:r w:rsidR="00CA55D3" w:rsidRPr="00C026B4">
        <w:rPr>
          <w:rFonts w:cstheme="minorHAnsi"/>
          <w:u w:val="single"/>
          <w:lang w:val="en-US"/>
        </w:rPr>
        <w:t>):</w:t>
      </w:r>
      <w:r w:rsidR="00171F47" w:rsidRPr="00C026B4">
        <w:rPr>
          <w:rFonts w:cstheme="minorHAnsi"/>
          <w:u w:val="single"/>
          <w:lang w:val="en-US"/>
        </w:rPr>
        <w:br/>
      </w:r>
    </w:p>
    <w:p w:rsidR="00701D8A" w:rsidRPr="00014224" w:rsidRDefault="00701D8A" w:rsidP="0009618C">
      <w:pPr>
        <w:rPr>
          <w:rFonts w:cstheme="minorHAnsi"/>
          <w:lang w:val="en-US"/>
        </w:rPr>
      </w:pPr>
      <w:r w:rsidRPr="00014224">
        <w:rPr>
          <w:rFonts w:cstheme="minorHAnsi"/>
          <w:lang w:val="en-US"/>
        </w:rPr>
        <w:t>Argentina:</w:t>
      </w:r>
      <w:r w:rsidRPr="00014224">
        <w:rPr>
          <w:rFonts w:cstheme="minorHAnsi"/>
          <w:lang w:val="en-US"/>
        </w:rPr>
        <w:br/>
        <w:t>1900-</w:t>
      </w:r>
      <w:r w:rsidR="00CA55D3" w:rsidRPr="00014224">
        <w:rPr>
          <w:rFonts w:cstheme="minorHAnsi"/>
          <w:lang w:val="en-US"/>
        </w:rPr>
        <w:t>1913, 1929-</w:t>
      </w:r>
      <w:r w:rsidRPr="00014224">
        <w:rPr>
          <w:rFonts w:cstheme="minorHAnsi"/>
          <w:lang w:val="en-US"/>
        </w:rPr>
        <w:t xml:space="preserve">1953: </w:t>
      </w:r>
      <w:r w:rsidR="00171F47" w:rsidRPr="00014224">
        <w:rPr>
          <w:rFonts w:cstheme="minorHAnsi"/>
          <w:lang w:val="en-US"/>
        </w:rPr>
        <w:t xml:space="preserve">Current yields of 5% </w:t>
      </w:r>
      <w:r w:rsidRPr="00014224">
        <w:rPr>
          <w:rFonts w:cstheme="minorHAnsi"/>
          <w:lang w:val="en-US"/>
        </w:rPr>
        <w:t>Long-T</w:t>
      </w:r>
      <w:r w:rsidR="00454232" w:rsidRPr="00014224">
        <w:rPr>
          <w:rFonts w:cstheme="minorHAnsi"/>
          <w:lang w:val="en-US"/>
        </w:rPr>
        <w:t>erm Government Bonds (%) (</w:t>
      </w:r>
      <w:r w:rsidR="00C605E9" w:rsidRPr="00014224">
        <w:rPr>
          <w:rFonts w:cstheme="minorHAnsi"/>
          <w:lang w:val="en-US"/>
        </w:rPr>
        <w:t>p</w:t>
      </w:r>
      <w:r w:rsidR="00454232" w:rsidRPr="00014224">
        <w:rPr>
          <w:rFonts w:cstheme="minorHAnsi"/>
          <w:lang w:val="en-US"/>
        </w:rPr>
        <w:t>p. 633</w:t>
      </w:r>
      <w:r w:rsidRPr="00014224">
        <w:rPr>
          <w:rFonts w:cstheme="minorHAnsi"/>
          <w:lang w:val="en-US"/>
        </w:rPr>
        <w:t>-7).</w:t>
      </w:r>
    </w:p>
    <w:p w:rsidR="00CA55D3" w:rsidRPr="00014224" w:rsidRDefault="00CA55D3" w:rsidP="0009618C">
      <w:pPr>
        <w:rPr>
          <w:rFonts w:cstheme="minorHAnsi"/>
          <w:lang w:val="en-US"/>
        </w:rPr>
      </w:pPr>
    </w:p>
    <w:p w:rsidR="00FE7839" w:rsidRPr="00014224" w:rsidRDefault="00FE7839" w:rsidP="0009618C">
      <w:pPr>
        <w:rPr>
          <w:rFonts w:cstheme="minorHAnsi"/>
          <w:lang w:val="en-US"/>
        </w:rPr>
      </w:pPr>
      <w:r w:rsidRPr="00014224">
        <w:rPr>
          <w:rFonts w:cstheme="minorHAnsi"/>
          <w:lang w:val="en-US"/>
        </w:rPr>
        <w:t xml:space="preserve">Australia: </w:t>
      </w:r>
      <w:r w:rsidRPr="00014224">
        <w:rPr>
          <w:rFonts w:cstheme="minorHAnsi"/>
          <w:lang w:val="en-US"/>
        </w:rPr>
        <w:br/>
        <w:t>1930-19</w:t>
      </w:r>
      <w:r w:rsidR="0002386D" w:rsidRPr="00014224">
        <w:rPr>
          <w:rFonts w:cstheme="minorHAnsi"/>
          <w:lang w:val="en-US"/>
        </w:rPr>
        <w:t>6</w:t>
      </w:r>
      <w:r w:rsidRPr="00014224">
        <w:rPr>
          <w:rFonts w:cstheme="minorHAnsi"/>
          <w:lang w:val="en-US"/>
        </w:rPr>
        <w:t>9: Long-Term Government Bond</w:t>
      </w:r>
      <w:r w:rsidR="00454232" w:rsidRPr="00014224">
        <w:rPr>
          <w:rFonts w:cstheme="minorHAnsi"/>
          <w:lang w:val="en-US"/>
        </w:rPr>
        <w:t xml:space="preserve"> (p. 588</w:t>
      </w:r>
      <w:r w:rsidR="00F11A23" w:rsidRPr="00014224">
        <w:rPr>
          <w:rFonts w:cstheme="minorHAnsi"/>
          <w:lang w:val="en-US"/>
        </w:rPr>
        <w:t>-90).</w:t>
      </w:r>
    </w:p>
    <w:p w:rsidR="00FE7839" w:rsidRPr="00014224" w:rsidRDefault="00FE7839" w:rsidP="0009618C">
      <w:pPr>
        <w:rPr>
          <w:rFonts w:cstheme="minorHAnsi"/>
          <w:lang w:val="en-US"/>
        </w:rPr>
      </w:pPr>
    </w:p>
    <w:p w:rsidR="001A5659" w:rsidRPr="00014224" w:rsidRDefault="001A5659" w:rsidP="001A5659">
      <w:pPr>
        <w:rPr>
          <w:rFonts w:cstheme="minorHAnsi"/>
          <w:lang w:val="en-US"/>
        </w:rPr>
      </w:pPr>
      <w:r w:rsidRPr="00014224">
        <w:rPr>
          <w:rFonts w:cstheme="minorHAnsi"/>
          <w:lang w:val="en-US"/>
        </w:rPr>
        <w:t xml:space="preserve">Austria: </w:t>
      </w:r>
    </w:p>
    <w:p w:rsidR="001A5659" w:rsidRPr="00014224" w:rsidRDefault="001A5659" w:rsidP="001A5659">
      <w:pPr>
        <w:rPr>
          <w:rFonts w:cstheme="minorHAnsi"/>
          <w:lang w:val="en-US"/>
        </w:rPr>
      </w:pPr>
      <w:r w:rsidRPr="00014224">
        <w:rPr>
          <w:rFonts w:cstheme="minorHAnsi"/>
          <w:lang w:val="en-US"/>
        </w:rPr>
        <w:t>1965-1989: Gov</w:t>
      </w:r>
      <w:r w:rsidR="00312EE2" w:rsidRPr="00014224">
        <w:rPr>
          <w:rFonts w:cstheme="minorHAnsi"/>
          <w:lang w:val="en-US"/>
        </w:rPr>
        <w:t>ernment Bond Yield, % (p. 537-</w:t>
      </w:r>
      <w:r w:rsidRPr="00014224">
        <w:rPr>
          <w:rFonts w:cstheme="minorHAnsi"/>
          <w:lang w:val="en-US"/>
        </w:rPr>
        <w:t>8).</w:t>
      </w:r>
    </w:p>
    <w:p w:rsidR="001A5659" w:rsidRPr="00014224" w:rsidRDefault="001A5659" w:rsidP="001A5659">
      <w:pPr>
        <w:rPr>
          <w:rFonts w:cstheme="minorHAnsi"/>
          <w:lang w:val="en-US"/>
        </w:rPr>
      </w:pPr>
    </w:p>
    <w:p w:rsidR="00467AA2" w:rsidRPr="00014224" w:rsidRDefault="00592290" w:rsidP="0009618C">
      <w:pPr>
        <w:rPr>
          <w:rFonts w:cstheme="minorHAnsi"/>
          <w:lang w:val="en-US"/>
        </w:rPr>
      </w:pPr>
      <w:r w:rsidRPr="00014224">
        <w:rPr>
          <w:rFonts w:cstheme="minorHAnsi"/>
          <w:lang w:val="en-US"/>
        </w:rPr>
        <w:t xml:space="preserve">Belgium: </w:t>
      </w:r>
    </w:p>
    <w:p w:rsidR="00464791" w:rsidRPr="00014224" w:rsidRDefault="00312EE2" w:rsidP="0009618C">
      <w:pPr>
        <w:rPr>
          <w:rFonts w:cstheme="minorHAnsi"/>
          <w:lang w:val="en-US"/>
        </w:rPr>
      </w:pPr>
      <w:r w:rsidRPr="00014224">
        <w:rPr>
          <w:rFonts w:cstheme="minorHAnsi"/>
          <w:lang w:val="en-US"/>
        </w:rPr>
        <w:t>1831-1913</w:t>
      </w:r>
      <w:r w:rsidR="00464791" w:rsidRPr="00014224">
        <w:rPr>
          <w:rFonts w:cstheme="minorHAnsi"/>
          <w:lang w:val="en-US"/>
        </w:rPr>
        <w:t xml:space="preserve">: Yield on </w:t>
      </w:r>
      <w:r w:rsidRPr="00014224">
        <w:rPr>
          <w:rFonts w:cstheme="minorHAnsi"/>
          <w:lang w:val="en-US"/>
        </w:rPr>
        <w:t xml:space="preserve">2½% </w:t>
      </w:r>
      <w:r w:rsidRPr="00014224">
        <w:rPr>
          <w:rFonts w:cstheme="minorHAnsi"/>
          <w:i/>
          <w:lang w:val="en-US"/>
        </w:rPr>
        <w:t>Rentes</w:t>
      </w:r>
      <w:r w:rsidRPr="00014224">
        <w:rPr>
          <w:rFonts w:cstheme="minorHAnsi"/>
          <w:lang w:val="en-US"/>
        </w:rPr>
        <w:t xml:space="preserve"> (p</w:t>
      </w:r>
      <w:r w:rsidR="00C605E9" w:rsidRPr="00014224">
        <w:rPr>
          <w:rFonts w:cstheme="minorHAnsi"/>
          <w:lang w:val="en-US"/>
        </w:rPr>
        <w:t>p</w:t>
      </w:r>
      <w:r w:rsidRPr="00014224">
        <w:rPr>
          <w:rFonts w:cstheme="minorHAnsi"/>
          <w:lang w:val="en-US"/>
        </w:rPr>
        <w:t>. 243-4, 494-7).</w:t>
      </w:r>
    </w:p>
    <w:p w:rsidR="00592290" w:rsidRPr="00014224" w:rsidRDefault="00C605E9" w:rsidP="0009618C">
      <w:pPr>
        <w:rPr>
          <w:rFonts w:cstheme="minorHAnsi"/>
          <w:lang w:val="en-US"/>
        </w:rPr>
      </w:pPr>
      <w:r w:rsidRPr="00014224">
        <w:rPr>
          <w:rFonts w:cstheme="minorHAnsi"/>
          <w:lang w:val="en-US"/>
        </w:rPr>
        <w:t>1919-1927</w:t>
      </w:r>
      <w:r w:rsidR="00592290" w:rsidRPr="00014224">
        <w:rPr>
          <w:rFonts w:cstheme="minorHAnsi"/>
          <w:lang w:val="en-US"/>
        </w:rPr>
        <w:t xml:space="preserve">: Yield on 3% </w:t>
      </w:r>
      <w:r w:rsidR="00592290" w:rsidRPr="00014224">
        <w:rPr>
          <w:rFonts w:cstheme="minorHAnsi"/>
          <w:i/>
          <w:lang w:val="en-US"/>
        </w:rPr>
        <w:t>Rentes</w:t>
      </w:r>
      <w:r w:rsidRPr="00014224">
        <w:rPr>
          <w:rFonts w:cstheme="minorHAnsi"/>
          <w:lang w:val="en-US"/>
        </w:rPr>
        <w:t xml:space="preserve"> (pp. 494-5</w:t>
      </w:r>
      <w:r w:rsidR="00592290" w:rsidRPr="00014224">
        <w:rPr>
          <w:rFonts w:cstheme="minorHAnsi"/>
          <w:lang w:val="en-US"/>
        </w:rPr>
        <w:t xml:space="preserve">). </w:t>
      </w:r>
    </w:p>
    <w:p w:rsidR="00C605E9" w:rsidRPr="00014224" w:rsidRDefault="00C605E9" w:rsidP="0009618C">
      <w:pPr>
        <w:rPr>
          <w:rFonts w:cstheme="minorHAnsi"/>
          <w:lang w:val="en-US"/>
        </w:rPr>
      </w:pPr>
      <w:r w:rsidRPr="00014224">
        <w:rPr>
          <w:rFonts w:cstheme="minorHAnsi"/>
          <w:lang w:val="en-US"/>
        </w:rPr>
        <w:t xml:space="preserve">1928-1929: Yield on 2½% </w:t>
      </w:r>
      <w:r w:rsidRPr="00014224">
        <w:rPr>
          <w:rFonts w:cstheme="minorHAnsi"/>
          <w:i/>
          <w:lang w:val="en-US"/>
        </w:rPr>
        <w:t>Rentes</w:t>
      </w:r>
      <w:r w:rsidRPr="00014224">
        <w:rPr>
          <w:rFonts w:cstheme="minorHAnsi"/>
          <w:lang w:val="en-US"/>
        </w:rPr>
        <w:t xml:space="preserve"> (p. 495).</w:t>
      </w:r>
    </w:p>
    <w:p w:rsidR="00C605E9" w:rsidRPr="00014224" w:rsidRDefault="00C605E9" w:rsidP="00C605E9">
      <w:pPr>
        <w:rPr>
          <w:rFonts w:cstheme="minorHAnsi"/>
          <w:lang w:val="en-US"/>
        </w:rPr>
      </w:pPr>
      <w:r w:rsidRPr="00014224">
        <w:rPr>
          <w:rFonts w:cstheme="minorHAnsi"/>
          <w:lang w:val="en-US"/>
        </w:rPr>
        <w:t xml:space="preserve">1930-1939: Yield on 3% </w:t>
      </w:r>
      <w:r w:rsidRPr="00014224">
        <w:rPr>
          <w:rFonts w:cstheme="minorHAnsi"/>
          <w:i/>
          <w:lang w:val="en-US"/>
        </w:rPr>
        <w:t>Rentes</w:t>
      </w:r>
      <w:r w:rsidRPr="00014224">
        <w:rPr>
          <w:rFonts w:cstheme="minorHAnsi"/>
          <w:lang w:val="en-US"/>
        </w:rPr>
        <w:t xml:space="preserve"> (p. 495). </w:t>
      </w:r>
    </w:p>
    <w:p w:rsidR="00592290" w:rsidRPr="00014224" w:rsidRDefault="00592290" w:rsidP="0009618C">
      <w:pPr>
        <w:rPr>
          <w:rFonts w:cstheme="minorHAnsi"/>
          <w:lang w:val="en-US"/>
        </w:rPr>
      </w:pPr>
      <w:r w:rsidRPr="00014224">
        <w:rPr>
          <w:rFonts w:cstheme="minorHAnsi"/>
          <w:lang w:val="en-US"/>
        </w:rPr>
        <w:t>1940-1954: Yield on 4% Unif</w:t>
      </w:r>
      <w:r w:rsidR="00C605E9" w:rsidRPr="00014224">
        <w:rPr>
          <w:rFonts w:cstheme="minorHAnsi"/>
          <w:lang w:val="en-US"/>
        </w:rPr>
        <w:t>ied Debt (no maturity)</w:t>
      </w:r>
      <w:r w:rsidR="0000538E" w:rsidRPr="00014224">
        <w:rPr>
          <w:rFonts w:cstheme="minorHAnsi"/>
          <w:lang w:val="en-US"/>
        </w:rPr>
        <w:t>, partially tax exempt</w:t>
      </w:r>
      <w:r w:rsidR="00C605E9" w:rsidRPr="00014224">
        <w:rPr>
          <w:rFonts w:cstheme="minorHAnsi"/>
          <w:lang w:val="en-US"/>
        </w:rPr>
        <w:t xml:space="preserve"> (</w:t>
      </w:r>
      <w:r w:rsidR="007B074C" w:rsidRPr="00014224">
        <w:rPr>
          <w:rFonts w:cstheme="minorHAnsi"/>
          <w:lang w:val="en-US"/>
        </w:rPr>
        <w:t>p</w:t>
      </w:r>
      <w:r w:rsidR="00C605E9" w:rsidRPr="00014224">
        <w:rPr>
          <w:rFonts w:cstheme="minorHAnsi"/>
          <w:lang w:val="en-US"/>
        </w:rPr>
        <w:t>p. 494-</w:t>
      </w:r>
      <w:r w:rsidRPr="00014224">
        <w:rPr>
          <w:rFonts w:cstheme="minorHAnsi"/>
          <w:lang w:val="en-US"/>
        </w:rPr>
        <w:t xml:space="preserve">7). </w:t>
      </w:r>
    </w:p>
    <w:p w:rsidR="00592290" w:rsidRPr="00014224" w:rsidRDefault="00592290" w:rsidP="0009618C">
      <w:pPr>
        <w:rPr>
          <w:rFonts w:cstheme="minorHAnsi"/>
          <w:lang w:val="en-US"/>
        </w:rPr>
      </w:pPr>
    </w:p>
    <w:p w:rsidR="00A038DE" w:rsidRPr="00014224" w:rsidRDefault="00A038DE" w:rsidP="00F263A1">
      <w:pPr>
        <w:rPr>
          <w:rFonts w:cstheme="minorHAnsi"/>
          <w:lang w:val="en-US"/>
        </w:rPr>
      </w:pPr>
      <w:r w:rsidRPr="00014224">
        <w:rPr>
          <w:rFonts w:cstheme="minorHAnsi"/>
          <w:lang w:val="en-US"/>
        </w:rPr>
        <w:t>Brazil:</w:t>
      </w:r>
      <w:r w:rsidRPr="00014224">
        <w:rPr>
          <w:rFonts w:cstheme="minorHAnsi"/>
          <w:lang w:val="en-US"/>
        </w:rPr>
        <w:br/>
        <w:t>1900</w:t>
      </w:r>
      <w:r w:rsidR="00E02B08" w:rsidRPr="00014224">
        <w:rPr>
          <w:rFonts w:cstheme="minorHAnsi"/>
          <w:lang w:val="en-US"/>
        </w:rPr>
        <w:t>-1913, 1929</w:t>
      </w:r>
      <w:r w:rsidRPr="00014224">
        <w:rPr>
          <w:rFonts w:cstheme="minorHAnsi"/>
          <w:lang w:val="en-US"/>
        </w:rPr>
        <w:t>-1959: Government Bond Yields (</w:t>
      </w:r>
      <w:r w:rsidR="0000538E" w:rsidRPr="00014224">
        <w:rPr>
          <w:rFonts w:cstheme="minorHAnsi"/>
          <w:lang w:val="en-US"/>
        </w:rPr>
        <w:t>4</w:t>
      </w:r>
      <w:r w:rsidRPr="00014224">
        <w:rPr>
          <w:rFonts w:cstheme="minorHAnsi"/>
          <w:lang w:val="en-US"/>
        </w:rPr>
        <w:t>%</w:t>
      </w:r>
      <w:r w:rsidR="0000538E" w:rsidRPr="00014224">
        <w:rPr>
          <w:rFonts w:cstheme="minorHAnsi"/>
          <w:lang w:val="en-US"/>
        </w:rPr>
        <w:t xml:space="preserve"> issue 1900-1913; 5% issue 1929-1959</w:t>
      </w:r>
      <w:r w:rsidRPr="00014224">
        <w:rPr>
          <w:rFonts w:cstheme="minorHAnsi"/>
          <w:lang w:val="en-US"/>
        </w:rPr>
        <w:t>)</w:t>
      </w:r>
      <w:r w:rsidR="007B074C" w:rsidRPr="00014224">
        <w:rPr>
          <w:rFonts w:cstheme="minorHAnsi"/>
          <w:lang w:val="en-US"/>
        </w:rPr>
        <w:t xml:space="preserve"> (pp. </w:t>
      </w:r>
      <w:r w:rsidR="00AD506D" w:rsidRPr="00014224">
        <w:rPr>
          <w:rFonts w:cstheme="minorHAnsi"/>
          <w:lang w:val="en-US"/>
        </w:rPr>
        <w:tab/>
      </w:r>
      <w:r w:rsidR="007B074C" w:rsidRPr="00014224">
        <w:rPr>
          <w:rFonts w:cstheme="minorHAnsi"/>
          <w:lang w:val="en-US"/>
        </w:rPr>
        <w:t>629-</w:t>
      </w:r>
      <w:r w:rsidR="00F263A1" w:rsidRPr="00014224">
        <w:rPr>
          <w:rFonts w:cstheme="minorHAnsi"/>
          <w:lang w:val="en-US"/>
        </w:rPr>
        <w:t>6</w:t>
      </w:r>
      <w:r w:rsidR="007B074C" w:rsidRPr="00014224">
        <w:rPr>
          <w:rFonts w:cstheme="minorHAnsi"/>
          <w:lang w:val="en-US"/>
        </w:rPr>
        <w:t>30).</w:t>
      </w:r>
    </w:p>
    <w:p w:rsidR="00A038DE" w:rsidRPr="00014224" w:rsidRDefault="00A038DE" w:rsidP="0009618C">
      <w:pPr>
        <w:rPr>
          <w:rFonts w:cstheme="minorHAnsi"/>
          <w:lang w:val="en-US"/>
        </w:rPr>
      </w:pPr>
    </w:p>
    <w:p w:rsidR="001A5659" w:rsidRPr="00014224" w:rsidRDefault="001A5659" w:rsidP="001A5659">
      <w:pPr>
        <w:rPr>
          <w:rFonts w:cstheme="minorHAnsi"/>
          <w:lang w:val="en-US"/>
        </w:rPr>
      </w:pPr>
      <w:r w:rsidRPr="00014224">
        <w:rPr>
          <w:rFonts w:cstheme="minorHAnsi"/>
          <w:lang w:val="en-US"/>
        </w:rPr>
        <w:t>Canada:</w:t>
      </w:r>
    </w:p>
    <w:p w:rsidR="002133D7" w:rsidRPr="00014224" w:rsidRDefault="002133D7" w:rsidP="001A5659">
      <w:pPr>
        <w:rPr>
          <w:rFonts w:cstheme="minorHAnsi"/>
          <w:lang w:val="en-US"/>
        </w:rPr>
      </w:pPr>
      <w:r w:rsidRPr="00014224">
        <w:rPr>
          <w:rFonts w:cstheme="minorHAnsi"/>
          <w:lang w:val="en-US"/>
        </w:rPr>
        <w:t>1900-</w:t>
      </w:r>
      <w:r w:rsidR="00A1280B" w:rsidRPr="00014224">
        <w:rPr>
          <w:rFonts w:cstheme="minorHAnsi"/>
          <w:lang w:val="en-US"/>
        </w:rPr>
        <w:t>1919: Province of Ontario Bonds (p</w:t>
      </w:r>
      <w:r w:rsidR="007B074C" w:rsidRPr="00014224">
        <w:rPr>
          <w:rFonts w:cstheme="minorHAnsi"/>
          <w:lang w:val="en-US"/>
        </w:rPr>
        <w:t>p</w:t>
      </w:r>
      <w:r w:rsidR="00A1280B" w:rsidRPr="00014224">
        <w:rPr>
          <w:rFonts w:cstheme="minorHAnsi"/>
          <w:lang w:val="en-US"/>
        </w:rPr>
        <w:t>. 547-9).</w:t>
      </w:r>
    </w:p>
    <w:p w:rsidR="001A5659" w:rsidRPr="00014224" w:rsidRDefault="001A5659" w:rsidP="001A5659">
      <w:pPr>
        <w:rPr>
          <w:rFonts w:cstheme="minorHAnsi"/>
          <w:lang w:val="en-US"/>
        </w:rPr>
      </w:pPr>
      <w:r w:rsidRPr="00014224">
        <w:rPr>
          <w:rFonts w:cstheme="minorHAnsi"/>
          <w:lang w:val="en-US"/>
        </w:rPr>
        <w:t>1920-19</w:t>
      </w:r>
      <w:r w:rsidR="00166D6B" w:rsidRPr="00014224">
        <w:rPr>
          <w:rFonts w:cstheme="minorHAnsi"/>
          <w:lang w:val="en-US"/>
        </w:rPr>
        <w:t>54</w:t>
      </w:r>
      <w:r w:rsidRPr="00014224">
        <w:rPr>
          <w:rFonts w:cstheme="minorHAnsi"/>
          <w:lang w:val="en-US"/>
        </w:rPr>
        <w:t>: Long-Term Canadian Dollar Bonds, Annual Average, % (</w:t>
      </w:r>
      <w:r w:rsidR="007B074C" w:rsidRPr="00014224">
        <w:rPr>
          <w:rFonts w:cstheme="minorHAnsi"/>
          <w:lang w:val="en-US"/>
        </w:rPr>
        <w:t>p</w:t>
      </w:r>
      <w:r w:rsidRPr="00014224">
        <w:rPr>
          <w:rFonts w:cstheme="minorHAnsi"/>
          <w:lang w:val="en-US"/>
        </w:rPr>
        <w:t>p. 549-51).</w:t>
      </w:r>
    </w:p>
    <w:p w:rsidR="001A5659" w:rsidRPr="00014224" w:rsidRDefault="001A5659" w:rsidP="0009618C">
      <w:pPr>
        <w:rPr>
          <w:rFonts w:cstheme="minorHAnsi"/>
          <w:lang w:val="en-US"/>
        </w:rPr>
      </w:pPr>
    </w:p>
    <w:p w:rsidR="00E25844" w:rsidRPr="00014224" w:rsidRDefault="00E25844" w:rsidP="0009618C">
      <w:pPr>
        <w:rPr>
          <w:rFonts w:cstheme="minorHAnsi"/>
          <w:lang w:val="en-US"/>
        </w:rPr>
      </w:pPr>
      <w:r w:rsidRPr="00014224">
        <w:rPr>
          <w:rFonts w:cstheme="minorHAnsi"/>
          <w:lang w:val="en-US"/>
        </w:rPr>
        <w:t xml:space="preserve">Chile: </w:t>
      </w:r>
      <w:r w:rsidRPr="00014224">
        <w:rPr>
          <w:rFonts w:cstheme="minorHAnsi"/>
          <w:lang w:val="en-US"/>
        </w:rPr>
        <w:br/>
      </w:r>
      <w:r w:rsidR="00A1280B" w:rsidRPr="00014224">
        <w:rPr>
          <w:rFonts w:cstheme="minorHAnsi"/>
          <w:lang w:val="en-US"/>
        </w:rPr>
        <w:t>1872-1890, 1892-1917, 1930-1953</w:t>
      </w:r>
      <w:r w:rsidRPr="00014224">
        <w:rPr>
          <w:rFonts w:cstheme="minorHAnsi"/>
          <w:lang w:val="en-US"/>
        </w:rPr>
        <w:t xml:space="preserve">: </w:t>
      </w:r>
      <w:r w:rsidR="009E48C1" w:rsidRPr="00014224">
        <w:rPr>
          <w:rFonts w:cstheme="minorHAnsi"/>
          <w:lang w:val="en-US"/>
        </w:rPr>
        <w:t>Long-term Bond Yields (%) (p</w:t>
      </w:r>
      <w:r w:rsidR="007B074C" w:rsidRPr="00014224">
        <w:rPr>
          <w:rFonts w:cstheme="minorHAnsi"/>
          <w:lang w:val="en-US"/>
        </w:rPr>
        <w:t>p</w:t>
      </w:r>
      <w:r w:rsidR="009E48C1" w:rsidRPr="00014224">
        <w:rPr>
          <w:rFonts w:cstheme="minorHAnsi"/>
          <w:lang w:val="en-US"/>
        </w:rPr>
        <w:t>. 629-31).</w:t>
      </w:r>
    </w:p>
    <w:p w:rsidR="00234EFA" w:rsidRPr="00014224" w:rsidRDefault="00234EFA" w:rsidP="0009618C">
      <w:pPr>
        <w:rPr>
          <w:rFonts w:cstheme="minorHAnsi"/>
          <w:lang w:val="en-US"/>
        </w:rPr>
      </w:pPr>
    </w:p>
    <w:p w:rsidR="00234EFA" w:rsidRPr="00014224" w:rsidRDefault="00234EFA" w:rsidP="0009618C">
      <w:pPr>
        <w:rPr>
          <w:rFonts w:cstheme="minorHAnsi"/>
          <w:lang w:val="en-US"/>
        </w:rPr>
      </w:pPr>
      <w:r w:rsidRPr="00014224">
        <w:rPr>
          <w:rFonts w:cstheme="minorHAnsi"/>
          <w:lang w:val="en-US"/>
        </w:rPr>
        <w:t xml:space="preserve">Colombia: </w:t>
      </w:r>
      <w:r w:rsidRPr="00014224">
        <w:rPr>
          <w:rFonts w:cstheme="minorHAnsi"/>
          <w:lang w:val="en-US"/>
        </w:rPr>
        <w:br/>
        <w:t>1930-1955: Gove</w:t>
      </w:r>
      <w:r w:rsidR="005D2165" w:rsidRPr="00014224">
        <w:rPr>
          <w:rFonts w:cstheme="minorHAnsi"/>
          <w:lang w:val="en-US"/>
        </w:rPr>
        <w:t>rnment Bond Yields (%) (p</w:t>
      </w:r>
      <w:r w:rsidR="007B074C" w:rsidRPr="00014224">
        <w:rPr>
          <w:rFonts w:cstheme="minorHAnsi"/>
          <w:lang w:val="en-US"/>
        </w:rPr>
        <w:t>p</w:t>
      </w:r>
      <w:r w:rsidR="005D2165" w:rsidRPr="00014224">
        <w:rPr>
          <w:rFonts w:cstheme="minorHAnsi"/>
          <w:lang w:val="en-US"/>
        </w:rPr>
        <w:t>. 639-</w:t>
      </w:r>
      <w:r w:rsidRPr="00014224">
        <w:rPr>
          <w:rFonts w:cstheme="minorHAnsi"/>
          <w:lang w:val="en-US"/>
        </w:rPr>
        <w:t xml:space="preserve">40). </w:t>
      </w:r>
    </w:p>
    <w:p w:rsidR="00E25844" w:rsidRPr="00014224" w:rsidRDefault="00E25844" w:rsidP="0009618C">
      <w:pPr>
        <w:rPr>
          <w:rFonts w:cstheme="minorHAnsi"/>
          <w:lang w:val="en-US"/>
        </w:rPr>
      </w:pPr>
    </w:p>
    <w:p w:rsidR="001A5659" w:rsidRPr="00014224" w:rsidRDefault="001A5659" w:rsidP="001A5659">
      <w:pPr>
        <w:rPr>
          <w:rFonts w:cstheme="minorHAnsi"/>
          <w:lang w:val="en-US"/>
        </w:rPr>
      </w:pPr>
      <w:r w:rsidRPr="00014224">
        <w:rPr>
          <w:rFonts w:cstheme="minorHAnsi"/>
          <w:lang w:val="en-US"/>
        </w:rPr>
        <w:t>Denmark:</w:t>
      </w:r>
      <w:r w:rsidRPr="00014224">
        <w:rPr>
          <w:rFonts w:cstheme="minorHAnsi"/>
          <w:lang w:val="en-US"/>
        </w:rPr>
        <w:br/>
        <w:t>1930-198</w:t>
      </w:r>
      <w:r w:rsidR="00166D6B" w:rsidRPr="00014224">
        <w:rPr>
          <w:rFonts w:cstheme="minorHAnsi"/>
          <w:lang w:val="en-US"/>
        </w:rPr>
        <w:t>6</w:t>
      </w:r>
      <w:r w:rsidRPr="00014224">
        <w:rPr>
          <w:rFonts w:cstheme="minorHAnsi"/>
          <w:lang w:val="en-US"/>
        </w:rPr>
        <w:t>: Gov</w:t>
      </w:r>
      <w:r w:rsidR="005D2165" w:rsidRPr="00014224">
        <w:rPr>
          <w:rFonts w:cstheme="minorHAnsi"/>
          <w:lang w:val="en-US"/>
        </w:rPr>
        <w:t>ernment Bond Yield, % (p</w:t>
      </w:r>
      <w:r w:rsidR="007B074C" w:rsidRPr="00014224">
        <w:rPr>
          <w:rFonts w:cstheme="minorHAnsi"/>
          <w:lang w:val="en-US"/>
        </w:rPr>
        <w:t>p</w:t>
      </w:r>
      <w:r w:rsidR="005D2165" w:rsidRPr="00014224">
        <w:rPr>
          <w:rFonts w:cstheme="minorHAnsi"/>
          <w:lang w:val="en-US"/>
        </w:rPr>
        <w:t>. 537-</w:t>
      </w:r>
      <w:r w:rsidRPr="00014224">
        <w:rPr>
          <w:rFonts w:cstheme="minorHAnsi"/>
          <w:lang w:val="en-US"/>
        </w:rPr>
        <w:t>8).</w:t>
      </w:r>
    </w:p>
    <w:p w:rsidR="001A5659" w:rsidRPr="00014224" w:rsidRDefault="001A5659" w:rsidP="0009618C">
      <w:pPr>
        <w:rPr>
          <w:rFonts w:cstheme="minorHAnsi"/>
          <w:lang w:val="en-US"/>
        </w:rPr>
      </w:pPr>
    </w:p>
    <w:p w:rsidR="00177473" w:rsidRPr="00014224" w:rsidRDefault="00F0642B" w:rsidP="0009618C">
      <w:pPr>
        <w:rPr>
          <w:rFonts w:cstheme="minorHAnsi"/>
          <w:lang w:val="en-US"/>
        </w:rPr>
      </w:pPr>
      <w:r w:rsidRPr="00014224">
        <w:rPr>
          <w:rFonts w:cstheme="minorHAnsi"/>
          <w:lang w:val="en-US"/>
        </w:rPr>
        <w:t>France:</w:t>
      </w:r>
    </w:p>
    <w:p w:rsidR="00680561" w:rsidRPr="00014224" w:rsidRDefault="00680561" w:rsidP="0009618C">
      <w:pPr>
        <w:rPr>
          <w:rFonts w:cstheme="minorHAnsi"/>
          <w:lang w:val="en-US"/>
        </w:rPr>
      </w:pPr>
      <w:r w:rsidRPr="00014224">
        <w:rPr>
          <w:rFonts w:cstheme="minorHAnsi"/>
          <w:lang w:val="en-US"/>
        </w:rPr>
        <w:t xml:space="preserve">1798-1824: Yield on 5% </w:t>
      </w:r>
      <w:r w:rsidRPr="00014224">
        <w:rPr>
          <w:rFonts w:cstheme="minorHAnsi"/>
          <w:i/>
          <w:lang w:val="en-US"/>
        </w:rPr>
        <w:t xml:space="preserve">Rentes. </w:t>
      </w:r>
      <w:r w:rsidR="005D2165" w:rsidRPr="00014224">
        <w:rPr>
          <w:rFonts w:cstheme="minorHAnsi"/>
          <w:lang w:val="en-US"/>
        </w:rPr>
        <w:t>(p</w:t>
      </w:r>
      <w:r w:rsidR="007B074C" w:rsidRPr="00014224">
        <w:rPr>
          <w:rFonts w:cstheme="minorHAnsi"/>
          <w:lang w:val="en-US"/>
        </w:rPr>
        <w:t>p</w:t>
      </w:r>
      <w:r w:rsidR="005D2165" w:rsidRPr="00014224">
        <w:rPr>
          <w:rFonts w:cstheme="minorHAnsi"/>
          <w:lang w:val="en-US"/>
        </w:rPr>
        <w:t>. 217-</w:t>
      </w:r>
      <w:r w:rsidRPr="00014224">
        <w:rPr>
          <w:rFonts w:cstheme="minorHAnsi"/>
          <w:lang w:val="en-US"/>
        </w:rPr>
        <w:t>8).</w:t>
      </w:r>
    </w:p>
    <w:p w:rsidR="00F81E8C" w:rsidRPr="00014224" w:rsidRDefault="00177473" w:rsidP="0009618C">
      <w:pPr>
        <w:rPr>
          <w:rFonts w:cstheme="minorHAnsi"/>
          <w:lang w:val="en-US"/>
        </w:rPr>
      </w:pPr>
      <w:r w:rsidRPr="00014224">
        <w:rPr>
          <w:rFonts w:cstheme="minorHAnsi"/>
          <w:lang w:val="en-US"/>
        </w:rPr>
        <w:t>18</w:t>
      </w:r>
      <w:r w:rsidR="006D7AF0" w:rsidRPr="00014224">
        <w:rPr>
          <w:rFonts w:cstheme="minorHAnsi"/>
          <w:lang w:val="en-US"/>
        </w:rPr>
        <w:t>25</w:t>
      </w:r>
      <w:r w:rsidRPr="00014224">
        <w:rPr>
          <w:rFonts w:cstheme="minorHAnsi"/>
          <w:lang w:val="en-US"/>
        </w:rPr>
        <w:t xml:space="preserve">-1899: Yield on 3% </w:t>
      </w:r>
      <w:r w:rsidRPr="00014224">
        <w:rPr>
          <w:rFonts w:cstheme="minorHAnsi"/>
          <w:i/>
          <w:lang w:val="en-US"/>
        </w:rPr>
        <w:t>Rentes</w:t>
      </w:r>
      <w:r w:rsidRPr="00014224">
        <w:rPr>
          <w:rFonts w:cstheme="minorHAnsi"/>
          <w:lang w:val="en-US"/>
        </w:rPr>
        <w:t xml:space="preserve">. </w:t>
      </w:r>
      <w:r w:rsidR="005D2165" w:rsidRPr="00014224">
        <w:rPr>
          <w:rFonts w:cstheme="minorHAnsi"/>
          <w:lang w:val="en-US"/>
        </w:rPr>
        <w:t>(p</w:t>
      </w:r>
      <w:r w:rsidR="007B074C" w:rsidRPr="00014224">
        <w:rPr>
          <w:rFonts w:cstheme="minorHAnsi"/>
          <w:lang w:val="en-US"/>
        </w:rPr>
        <w:t>p</w:t>
      </w:r>
      <w:r w:rsidR="005D2165" w:rsidRPr="00014224">
        <w:rPr>
          <w:rFonts w:cstheme="minorHAnsi"/>
          <w:lang w:val="en-US"/>
        </w:rPr>
        <w:t>.217-</w:t>
      </w:r>
      <w:r w:rsidR="006D7AF0" w:rsidRPr="00014224">
        <w:rPr>
          <w:rFonts w:cstheme="minorHAnsi"/>
          <w:lang w:val="en-US"/>
        </w:rPr>
        <w:t xml:space="preserve">8). </w:t>
      </w:r>
      <w:r w:rsidR="00F0642B" w:rsidRPr="00014224">
        <w:rPr>
          <w:rFonts w:cstheme="minorHAnsi"/>
          <w:lang w:val="en-US"/>
        </w:rPr>
        <w:br/>
        <w:t>1900-19</w:t>
      </w:r>
      <w:r w:rsidR="00166D6B" w:rsidRPr="00014224">
        <w:rPr>
          <w:rFonts w:cstheme="minorHAnsi"/>
          <w:lang w:val="en-US"/>
        </w:rPr>
        <w:t>5</w:t>
      </w:r>
      <w:r w:rsidR="00F0642B" w:rsidRPr="00014224">
        <w:rPr>
          <w:rFonts w:cstheme="minorHAnsi"/>
          <w:lang w:val="en-US"/>
        </w:rPr>
        <w:t xml:space="preserve">9: Yield on 3% Perpetual </w:t>
      </w:r>
      <w:r w:rsidR="00F0642B" w:rsidRPr="00014224">
        <w:rPr>
          <w:rFonts w:cstheme="minorHAnsi"/>
          <w:i/>
          <w:lang w:val="en-US"/>
        </w:rPr>
        <w:t>Rentes</w:t>
      </w:r>
      <w:r w:rsidR="003F716C" w:rsidRPr="00014224">
        <w:rPr>
          <w:rFonts w:cstheme="minorHAnsi"/>
          <w:i/>
          <w:lang w:val="en-US"/>
        </w:rPr>
        <w:t xml:space="preserve"> </w:t>
      </w:r>
      <w:r w:rsidR="005D2165" w:rsidRPr="00014224">
        <w:rPr>
          <w:rFonts w:cstheme="minorHAnsi"/>
          <w:lang w:val="en-US"/>
        </w:rPr>
        <w:t>(p</w:t>
      </w:r>
      <w:r w:rsidR="007B074C" w:rsidRPr="00014224">
        <w:rPr>
          <w:rFonts w:cstheme="minorHAnsi"/>
          <w:lang w:val="en-US"/>
        </w:rPr>
        <w:t>p</w:t>
      </w:r>
      <w:r w:rsidR="005D2165" w:rsidRPr="00014224">
        <w:rPr>
          <w:rFonts w:cstheme="minorHAnsi"/>
          <w:lang w:val="en-US"/>
        </w:rPr>
        <w:t>. 465-</w:t>
      </w:r>
      <w:r w:rsidR="003F716C" w:rsidRPr="00014224">
        <w:rPr>
          <w:rFonts w:cstheme="minorHAnsi"/>
          <w:lang w:val="en-US"/>
        </w:rPr>
        <w:t>9).</w:t>
      </w:r>
    </w:p>
    <w:p w:rsidR="003F716C" w:rsidRPr="00014224" w:rsidRDefault="003F716C" w:rsidP="0009618C">
      <w:pPr>
        <w:rPr>
          <w:rFonts w:cstheme="minorHAnsi"/>
          <w:lang w:val="en-US"/>
        </w:rPr>
      </w:pPr>
    </w:p>
    <w:p w:rsidR="000404B1" w:rsidRPr="00014224" w:rsidRDefault="000404B1" w:rsidP="0009618C">
      <w:pPr>
        <w:rPr>
          <w:rFonts w:cstheme="minorHAnsi"/>
          <w:lang w:val="en-US"/>
        </w:rPr>
      </w:pPr>
      <w:r w:rsidRPr="00014224">
        <w:rPr>
          <w:rFonts w:cstheme="minorHAnsi"/>
          <w:lang w:val="en-US"/>
        </w:rPr>
        <w:t xml:space="preserve">Germany: </w:t>
      </w:r>
    </w:p>
    <w:p w:rsidR="00D62295" w:rsidRPr="00014224" w:rsidRDefault="00D62295" w:rsidP="0009618C">
      <w:pPr>
        <w:rPr>
          <w:rFonts w:cstheme="minorHAnsi"/>
          <w:lang w:val="en-US"/>
        </w:rPr>
      </w:pPr>
      <w:r w:rsidRPr="00014224">
        <w:rPr>
          <w:rFonts w:cstheme="minorHAnsi"/>
          <w:lang w:val="en-US"/>
        </w:rPr>
        <w:t>1815-1843: Prussian State Yield of 4s Government</w:t>
      </w:r>
      <w:r w:rsidR="00C647DC" w:rsidRPr="00014224">
        <w:rPr>
          <w:rFonts w:cstheme="minorHAnsi"/>
          <w:lang w:val="en-US"/>
        </w:rPr>
        <w:t xml:space="preserve"> Bond in percentages. (</w:t>
      </w:r>
      <w:r w:rsidR="007B074C" w:rsidRPr="00014224">
        <w:rPr>
          <w:rFonts w:cstheme="minorHAnsi"/>
          <w:lang w:val="en-US"/>
        </w:rPr>
        <w:t>p</w:t>
      </w:r>
      <w:r w:rsidR="00C647DC" w:rsidRPr="00014224">
        <w:rPr>
          <w:rFonts w:cstheme="minorHAnsi"/>
          <w:lang w:val="en-US"/>
        </w:rPr>
        <w:t>p. 255-</w:t>
      </w:r>
      <w:r w:rsidRPr="00014224">
        <w:rPr>
          <w:rFonts w:cstheme="minorHAnsi"/>
          <w:lang w:val="en-US"/>
        </w:rPr>
        <w:t>6).</w:t>
      </w:r>
    </w:p>
    <w:p w:rsidR="00D62295" w:rsidRPr="00014224" w:rsidRDefault="00D62295" w:rsidP="0009618C">
      <w:pPr>
        <w:rPr>
          <w:rFonts w:cstheme="minorHAnsi"/>
          <w:lang w:val="en-US"/>
        </w:rPr>
      </w:pPr>
      <w:r w:rsidRPr="00014224">
        <w:rPr>
          <w:rFonts w:cstheme="minorHAnsi"/>
          <w:lang w:val="en-US"/>
        </w:rPr>
        <w:t>1844-1868: Prussian State Yield of 3½s Government Bond in percentages (</w:t>
      </w:r>
      <w:r w:rsidR="007B074C" w:rsidRPr="00014224">
        <w:rPr>
          <w:rFonts w:cstheme="minorHAnsi"/>
          <w:lang w:val="en-US"/>
        </w:rPr>
        <w:t>p</w:t>
      </w:r>
      <w:r w:rsidRPr="00014224">
        <w:rPr>
          <w:rFonts w:cstheme="minorHAnsi"/>
          <w:lang w:val="en-US"/>
        </w:rPr>
        <w:t xml:space="preserve">p. 255-6). </w:t>
      </w:r>
    </w:p>
    <w:p w:rsidR="00862346" w:rsidRPr="00014224" w:rsidRDefault="00862346" w:rsidP="0009618C">
      <w:pPr>
        <w:rPr>
          <w:rFonts w:cstheme="minorHAnsi"/>
          <w:lang w:val="en-US"/>
        </w:rPr>
      </w:pPr>
      <w:r w:rsidRPr="00014224">
        <w:rPr>
          <w:rFonts w:cstheme="minorHAnsi"/>
          <w:lang w:val="en-US"/>
        </w:rPr>
        <w:t>1870-1883: Prussian State Yield of 4s Government Bon</w:t>
      </w:r>
      <w:r w:rsidR="00C647DC" w:rsidRPr="00014224">
        <w:rPr>
          <w:rFonts w:cstheme="minorHAnsi"/>
          <w:lang w:val="en-US"/>
        </w:rPr>
        <w:t>d in percentages. (</w:t>
      </w:r>
      <w:r w:rsidR="007B074C" w:rsidRPr="00014224">
        <w:rPr>
          <w:rFonts w:cstheme="minorHAnsi"/>
          <w:lang w:val="en-US"/>
        </w:rPr>
        <w:t>p</w:t>
      </w:r>
      <w:r w:rsidR="00C647DC" w:rsidRPr="00014224">
        <w:rPr>
          <w:rFonts w:cstheme="minorHAnsi"/>
          <w:lang w:val="en-US"/>
        </w:rPr>
        <w:t>p. 255-</w:t>
      </w:r>
      <w:r w:rsidRPr="00014224">
        <w:rPr>
          <w:rFonts w:cstheme="minorHAnsi"/>
          <w:lang w:val="en-US"/>
        </w:rPr>
        <w:t>6).</w:t>
      </w:r>
    </w:p>
    <w:p w:rsidR="00862346" w:rsidRPr="00014224" w:rsidRDefault="00862346" w:rsidP="0009618C">
      <w:pPr>
        <w:rPr>
          <w:rFonts w:cstheme="minorHAnsi"/>
          <w:lang w:val="en-US"/>
        </w:rPr>
      </w:pPr>
      <w:r w:rsidRPr="00014224">
        <w:rPr>
          <w:rFonts w:cstheme="minorHAnsi"/>
          <w:lang w:val="en-US"/>
        </w:rPr>
        <w:t>1884-1897: Imperial German Yield of 4s Government Bond in percentages (</w:t>
      </w:r>
      <w:r w:rsidR="007B074C" w:rsidRPr="00014224">
        <w:rPr>
          <w:rFonts w:cstheme="minorHAnsi"/>
          <w:lang w:val="en-US"/>
        </w:rPr>
        <w:t>p</w:t>
      </w:r>
      <w:r w:rsidRPr="00014224">
        <w:rPr>
          <w:rFonts w:cstheme="minorHAnsi"/>
          <w:lang w:val="en-US"/>
        </w:rPr>
        <w:t xml:space="preserve">p. 255-6). </w:t>
      </w:r>
    </w:p>
    <w:p w:rsidR="000404B1" w:rsidRPr="00014224" w:rsidRDefault="000404B1" w:rsidP="0009618C">
      <w:pPr>
        <w:rPr>
          <w:rFonts w:cstheme="minorHAnsi"/>
          <w:lang w:val="en-US"/>
        </w:rPr>
      </w:pPr>
      <w:r w:rsidRPr="00014224">
        <w:rPr>
          <w:rFonts w:cstheme="minorHAnsi"/>
          <w:lang w:val="en-US"/>
        </w:rPr>
        <w:lastRenderedPageBreak/>
        <w:t>1900-19</w:t>
      </w:r>
      <w:r w:rsidR="001A0C71" w:rsidRPr="00014224">
        <w:rPr>
          <w:rFonts w:cstheme="minorHAnsi"/>
          <w:lang w:val="en-US"/>
        </w:rPr>
        <w:t>56</w:t>
      </w:r>
      <w:r w:rsidRPr="00014224">
        <w:rPr>
          <w:rFonts w:cstheme="minorHAnsi"/>
          <w:lang w:val="en-US"/>
        </w:rPr>
        <w:t xml:space="preserve">: High Grade Bond </w:t>
      </w:r>
      <w:r w:rsidR="00C647DC" w:rsidRPr="00014224">
        <w:rPr>
          <w:rFonts w:cstheme="minorHAnsi"/>
          <w:lang w:val="en-US"/>
        </w:rPr>
        <w:t>Yields in percentages (p</w:t>
      </w:r>
      <w:r w:rsidR="007B074C" w:rsidRPr="00014224">
        <w:rPr>
          <w:rFonts w:cstheme="minorHAnsi"/>
          <w:lang w:val="en-US"/>
        </w:rPr>
        <w:t>p</w:t>
      </w:r>
      <w:r w:rsidR="00C647DC" w:rsidRPr="00014224">
        <w:rPr>
          <w:rFonts w:cstheme="minorHAnsi"/>
          <w:lang w:val="en-US"/>
        </w:rPr>
        <w:t>. 507-</w:t>
      </w:r>
      <w:r w:rsidRPr="00014224">
        <w:rPr>
          <w:rFonts w:cstheme="minorHAnsi"/>
          <w:lang w:val="en-US"/>
        </w:rPr>
        <w:t xml:space="preserve">8). </w:t>
      </w:r>
    </w:p>
    <w:p w:rsidR="0099215F" w:rsidRPr="00014224" w:rsidRDefault="0099215F" w:rsidP="0009618C">
      <w:pPr>
        <w:rPr>
          <w:rFonts w:cstheme="minorHAnsi"/>
          <w:lang w:val="en-US"/>
        </w:rPr>
      </w:pPr>
    </w:p>
    <w:p w:rsidR="00FB071D" w:rsidRPr="00014224" w:rsidRDefault="00FB071D" w:rsidP="0009618C">
      <w:pPr>
        <w:rPr>
          <w:rFonts w:cstheme="minorHAnsi"/>
          <w:lang w:val="en-US"/>
        </w:rPr>
      </w:pPr>
      <w:r w:rsidRPr="00014224">
        <w:rPr>
          <w:rFonts w:cstheme="minorHAnsi"/>
          <w:lang w:val="en-US"/>
        </w:rPr>
        <w:t xml:space="preserve">India: </w:t>
      </w:r>
      <w:r w:rsidRPr="00014224">
        <w:rPr>
          <w:rFonts w:cstheme="minorHAnsi"/>
          <w:lang w:val="en-US"/>
        </w:rPr>
        <w:br/>
        <w:t>1934-1985: Government Bond Yields, Long Term (%) (</w:t>
      </w:r>
      <w:r w:rsidR="007B074C" w:rsidRPr="00014224">
        <w:rPr>
          <w:rFonts w:cstheme="minorHAnsi"/>
          <w:lang w:val="en-US"/>
        </w:rPr>
        <w:t>p</w:t>
      </w:r>
      <w:r w:rsidRPr="00014224">
        <w:rPr>
          <w:rFonts w:cstheme="minorHAnsi"/>
          <w:lang w:val="en-US"/>
        </w:rPr>
        <w:t xml:space="preserve">p. 594-5). </w:t>
      </w:r>
    </w:p>
    <w:p w:rsidR="000404B1" w:rsidRPr="00014224" w:rsidRDefault="000404B1" w:rsidP="0009618C">
      <w:pPr>
        <w:rPr>
          <w:rFonts w:cstheme="minorHAnsi"/>
          <w:lang w:val="en-US"/>
        </w:rPr>
      </w:pPr>
    </w:p>
    <w:p w:rsidR="001A5659" w:rsidRPr="00014224" w:rsidRDefault="001A5659" w:rsidP="001A5659">
      <w:pPr>
        <w:rPr>
          <w:rFonts w:cstheme="minorHAnsi"/>
          <w:lang w:val="en-US"/>
        </w:rPr>
      </w:pPr>
      <w:r w:rsidRPr="00014224">
        <w:rPr>
          <w:rFonts w:cstheme="minorHAnsi"/>
          <w:lang w:val="en-US"/>
        </w:rPr>
        <w:t>Ireland:</w:t>
      </w:r>
      <w:r w:rsidRPr="00014224">
        <w:rPr>
          <w:rFonts w:cstheme="minorHAnsi"/>
          <w:lang w:val="en-US"/>
        </w:rPr>
        <w:br/>
      </w:r>
      <w:r w:rsidR="00EC4F9A" w:rsidRPr="00014224">
        <w:rPr>
          <w:rFonts w:cstheme="minorHAnsi"/>
          <w:lang w:val="en-US"/>
        </w:rPr>
        <w:t xml:space="preserve">1952-1970: </w:t>
      </w:r>
      <w:r w:rsidRPr="00014224">
        <w:rPr>
          <w:rFonts w:cstheme="minorHAnsi"/>
          <w:lang w:val="en-US"/>
        </w:rPr>
        <w:t>Gov</w:t>
      </w:r>
      <w:r w:rsidR="00B15C56" w:rsidRPr="00014224">
        <w:rPr>
          <w:rFonts w:cstheme="minorHAnsi"/>
          <w:lang w:val="en-US"/>
        </w:rPr>
        <w:t>ernment Bond Yield, % (</w:t>
      </w:r>
      <w:r w:rsidR="007B074C" w:rsidRPr="00014224">
        <w:rPr>
          <w:rFonts w:cstheme="minorHAnsi"/>
          <w:lang w:val="en-US"/>
        </w:rPr>
        <w:t>p</w:t>
      </w:r>
      <w:r w:rsidR="00B15C56" w:rsidRPr="00014224">
        <w:rPr>
          <w:rFonts w:cstheme="minorHAnsi"/>
          <w:lang w:val="en-US"/>
        </w:rPr>
        <w:t>p. 537-</w:t>
      </w:r>
      <w:r w:rsidRPr="00014224">
        <w:rPr>
          <w:rFonts w:cstheme="minorHAnsi"/>
          <w:lang w:val="en-US"/>
        </w:rPr>
        <w:t xml:space="preserve">8). </w:t>
      </w:r>
    </w:p>
    <w:p w:rsidR="001A5659" w:rsidRPr="00014224" w:rsidRDefault="001A5659" w:rsidP="0009618C">
      <w:pPr>
        <w:rPr>
          <w:rFonts w:cstheme="minorHAnsi"/>
          <w:lang w:val="en-US"/>
        </w:rPr>
      </w:pPr>
    </w:p>
    <w:p w:rsidR="00F0642B" w:rsidRPr="00014224" w:rsidRDefault="003F716C" w:rsidP="0009618C">
      <w:pPr>
        <w:rPr>
          <w:rFonts w:cstheme="minorHAnsi"/>
          <w:lang w:val="en-US"/>
        </w:rPr>
      </w:pPr>
      <w:r w:rsidRPr="00014224">
        <w:rPr>
          <w:rFonts w:cstheme="minorHAnsi"/>
          <w:lang w:val="en-US"/>
        </w:rPr>
        <w:t xml:space="preserve">Italy: </w:t>
      </w:r>
      <w:r w:rsidR="00AD506D" w:rsidRPr="00014224">
        <w:rPr>
          <w:rFonts w:cstheme="minorHAnsi"/>
          <w:lang w:val="en-US"/>
        </w:rPr>
        <w:br/>
      </w:r>
      <w:r w:rsidR="00B15C56" w:rsidRPr="00014224">
        <w:rPr>
          <w:rFonts w:cstheme="minorHAnsi"/>
          <w:lang w:val="en-US"/>
        </w:rPr>
        <w:t>1924-1949</w:t>
      </w:r>
      <w:r w:rsidRPr="00014224">
        <w:rPr>
          <w:rFonts w:cstheme="minorHAnsi"/>
          <w:lang w:val="en-US"/>
        </w:rPr>
        <w:t xml:space="preserve">: Yield on </w:t>
      </w:r>
      <w:r w:rsidR="00B15C56" w:rsidRPr="00014224">
        <w:rPr>
          <w:rFonts w:cstheme="minorHAnsi"/>
          <w:lang w:val="en-US"/>
        </w:rPr>
        <w:t>3½s</w:t>
      </w:r>
      <w:r w:rsidRPr="00014224">
        <w:rPr>
          <w:rFonts w:cstheme="minorHAnsi"/>
          <w:lang w:val="en-US"/>
        </w:rPr>
        <w:t xml:space="preserve"> Government Bonds (</w:t>
      </w:r>
      <w:r w:rsidR="007B074C" w:rsidRPr="00014224">
        <w:rPr>
          <w:rFonts w:cstheme="minorHAnsi"/>
          <w:lang w:val="en-US"/>
        </w:rPr>
        <w:t>p</w:t>
      </w:r>
      <w:r w:rsidRPr="00014224">
        <w:rPr>
          <w:rFonts w:cstheme="minorHAnsi"/>
          <w:lang w:val="en-US"/>
        </w:rPr>
        <w:t>p. 519-2</w:t>
      </w:r>
      <w:r w:rsidR="00B15C56" w:rsidRPr="00014224">
        <w:rPr>
          <w:rFonts w:cstheme="minorHAnsi"/>
          <w:lang w:val="en-US"/>
        </w:rPr>
        <w:t>0</w:t>
      </w:r>
      <w:r w:rsidRPr="00014224">
        <w:rPr>
          <w:rFonts w:cstheme="minorHAnsi"/>
          <w:lang w:val="en-US"/>
        </w:rPr>
        <w:t>).</w:t>
      </w:r>
      <w:r w:rsidR="00F0642B" w:rsidRPr="00014224">
        <w:rPr>
          <w:rFonts w:cstheme="minorHAnsi"/>
          <w:lang w:val="en-US"/>
        </w:rPr>
        <w:br/>
      </w:r>
      <w:r w:rsidR="00B15C56" w:rsidRPr="00014224">
        <w:rPr>
          <w:rFonts w:cstheme="minorHAnsi"/>
          <w:lang w:val="en-US"/>
        </w:rPr>
        <w:t>1950-1969: Yield on 5s Government Bonds (</w:t>
      </w:r>
      <w:r w:rsidR="007B074C" w:rsidRPr="00014224">
        <w:rPr>
          <w:rFonts w:cstheme="minorHAnsi"/>
          <w:lang w:val="en-US"/>
        </w:rPr>
        <w:t>p</w:t>
      </w:r>
      <w:r w:rsidR="00B15C56" w:rsidRPr="00014224">
        <w:rPr>
          <w:rFonts w:cstheme="minorHAnsi"/>
          <w:lang w:val="en-US"/>
        </w:rPr>
        <w:t>p. 519-20).</w:t>
      </w:r>
      <w:r w:rsidR="00B15C56" w:rsidRPr="00014224">
        <w:rPr>
          <w:rFonts w:cstheme="minorHAnsi"/>
          <w:lang w:val="en-US"/>
        </w:rPr>
        <w:br/>
      </w:r>
      <w:r w:rsidR="00F81E8C" w:rsidRPr="00014224">
        <w:rPr>
          <w:rFonts w:cstheme="minorHAnsi"/>
          <w:lang w:val="en-US"/>
        </w:rPr>
        <w:t>1970-</w:t>
      </w:r>
      <w:r w:rsidR="007B074C" w:rsidRPr="00014224">
        <w:rPr>
          <w:rFonts w:cstheme="minorHAnsi"/>
          <w:lang w:val="en-US"/>
        </w:rPr>
        <w:t>197</w:t>
      </w:r>
      <w:r w:rsidR="00B90E8C" w:rsidRPr="00014224">
        <w:rPr>
          <w:rFonts w:cstheme="minorHAnsi"/>
          <w:lang w:val="en-US"/>
        </w:rPr>
        <w:t>9: Long-term Government Bonds (p</w:t>
      </w:r>
      <w:r w:rsidR="007B074C" w:rsidRPr="00014224">
        <w:rPr>
          <w:rFonts w:cstheme="minorHAnsi"/>
          <w:lang w:val="en-US"/>
        </w:rPr>
        <w:t>p</w:t>
      </w:r>
      <w:r w:rsidR="00B90E8C" w:rsidRPr="00014224">
        <w:rPr>
          <w:rFonts w:cstheme="minorHAnsi"/>
          <w:lang w:val="en-US"/>
        </w:rPr>
        <w:t>. 5</w:t>
      </w:r>
      <w:r w:rsidR="007B074C" w:rsidRPr="00014224">
        <w:rPr>
          <w:rFonts w:cstheme="minorHAnsi"/>
          <w:lang w:val="en-US"/>
        </w:rPr>
        <w:t>20</w:t>
      </w:r>
      <w:r w:rsidR="00B90E8C" w:rsidRPr="00014224">
        <w:rPr>
          <w:rFonts w:cstheme="minorHAnsi"/>
          <w:lang w:val="en-US"/>
        </w:rPr>
        <w:t>-21).</w:t>
      </w:r>
    </w:p>
    <w:p w:rsidR="00F81E8C" w:rsidRPr="00014224" w:rsidRDefault="00B15C56" w:rsidP="0009618C">
      <w:pPr>
        <w:rPr>
          <w:rFonts w:cstheme="minorHAnsi"/>
          <w:lang w:val="en-US"/>
        </w:rPr>
      </w:pPr>
      <w:r w:rsidRPr="00014224">
        <w:rPr>
          <w:rFonts w:cstheme="minorHAnsi"/>
          <w:lang w:val="en-US"/>
        </w:rPr>
        <w:t>19</w:t>
      </w:r>
      <w:r w:rsidR="007B074C" w:rsidRPr="00014224">
        <w:rPr>
          <w:rFonts w:cstheme="minorHAnsi"/>
          <w:lang w:val="en-US"/>
        </w:rPr>
        <w:t>8</w:t>
      </w:r>
      <w:r w:rsidRPr="00014224">
        <w:rPr>
          <w:rFonts w:cstheme="minorHAnsi"/>
          <w:lang w:val="en-US"/>
        </w:rPr>
        <w:t>0-1991</w:t>
      </w:r>
      <w:r w:rsidR="00E43FC6" w:rsidRPr="00014224">
        <w:rPr>
          <w:rFonts w:cstheme="minorHAnsi"/>
          <w:lang w:val="en-US"/>
        </w:rPr>
        <w:t>: treasuries with re</w:t>
      </w:r>
      <w:r w:rsidR="007B074C" w:rsidRPr="00014224">
        <w:rPr>
          <w:rFonts w:cstheme="minorHAnsi"/>
          <w:lang w:val="en-US"/>
        </w:rPr>
        <w:t>sidual maturities of 9-10 years (p. 668).</w:t>
      </w:r>
    </w:p>
    <w:p w:rsidR="00E43FC6" w:rsidRPr="00014224" w:rsidRDefault="00E43FC6" w:rsidP="0009618C">
      <w:pPr>
        <w:rPr>
          <w:rFonts w:cstheme="minorHAnsi"/>
          <w:lang w:val="en-US"/>
        </w:rPr>
      </w:pPr>
    </w:p>
    <w:p w:rsidR="00E43FC6" w:rsidRPr="00014224" w:rsidRDefault="00E43FC6" w:rsidP="0009618C">
      <w:pPr>
        <w:rPr>
          <w:rFonts w:cstheme="minorHAnsi"/>
          <w:lang w:val="en-US"/>
        </w:rPr>
      </w:pPr>
      <w:r w:rsidRPr="00014224">
        <w:rPr>
          <w:rFonts w:cstheme="minorHAnsi"/>
          <w:lang w:val="en-US"/>
        </w:rPr>
        <w:t>Japan:</w:t>
      </w:r>
    </w:p>
    <w:p w:rsidR="00E43FC6" w:rsidRPr="00014224" w:rsidRDefault="00FE7839" w:rsidP="002B38C9">
      <w:pPr>
        <w:rPr>
          <w:rFonts w:cstheme="minorHAnsi"/>
          <w:lang w:val="en-US"/>
        </w:rPr>
      </w:pPr>
      <w:r w:rsidRPr="00014224">
        <w:rPr>
          <w:rFonts w:cstheme="minorHAnsi"/>
          <w:lang w:val="en-US"/>
        </w:rPr>
        <w:t>1930-1989: Only</w:t>
      </w:r>
      <w:r w:rsidR="007B074C" w:rsidRPr="00014224">
        <w:rPr>
          <w:rFonts w:cstheme="minorHAnsi"/>
          <w:lang w:val="en-US"/>
        </w:rPr>
        <w:t xml:space="preserve"> low (%) and high (%) are given (pp. 580-2).</w:t>
      </w:r>
    </w:p>
    <w:p w:rsidR="00E43FC6" w:rsidRPr="00014224" w:rsidRDefault="00E43FC6" w:rsidP="0009618C">
      <w:pPr>
        <w:rPr>
          <w:rFonts w:cstheme="minorHAnsi"/>
          <w:lang w:val="en-US"/>
        </w:rPr>
      </w:pPr>
    </w:p>
    <w:p w:rsidR="00A85FEA" w:rsidRPr="00014224" w:rsidRDefault="00A85FEA" w:rsidP="0009618C">
      <w:pPr>
        <w:rPr>
          <w:rFonts w:cstheme="minorHAnsi"/>
          <w:lang w:val="en-US"/>
        </w:rPr>
      </w:pPr>
      <w:r w:rsidRPr="00014224">
        <w:rPr>
          <w:rFonts w:cstheme="minorHAnsi"/>
          <w:lang w:val="en-US"/>
        </w:rPr>
        <w:t xml:space="preserve">Netherlands: </w:t>
      </w:r>
    </w:p>
    <w:p w:rsidR="007B074C" w:rsidRPr="00014224" w:rsidRDefault="00A42E59" w:rsidP="0009618C">
      <w:pPr>
        <w:rPr>
          <w:rFonts w:cstheme="minorHAnsi"/>
          <w:lang w:val="en-US"/>
        </w:rPr>
      </w:pPr>
      <w:r w:rsidRPr="00014224">
        <w:rPr>
          <w:rFonts w:cstheme="minorHAnsi"/>
          <w:lang w:val="en-US"/>
        </w:rPr>
        <w:t>1814</w:t>
      </w:r>
      <w:r w:rsidR="00A85FEA" w:rsidRPr="00014224">
        <w:rPr>
          <w:rFonts w:cstheme="minorHAnsi"/>
          <w:lang w:val="en-US"/>
        </w:rPr>
        <w:t>-19</w:t>
      </w:r>
      <w:r w:rsidR="002B38C9" w:rsidRPr="00014224">
        <w:rPr>
          <w:rFonts w:cstheme="minorHAnsi"/>
          <w:lang w:val="en-US"/>
        </w:rPr>
        <w:t>58</w:t>
      </w:r>
      <w:r w:rsidR="00A85FEA" w:rsidRPr="00014224">
        <w:rPr>
          <w:rFonts w:cstheme="minorHAnsi"/>
          <w:lang w:val="en-US"/>
        </w:rPr>
        <w:t>: Yield on 2½% Perpetual Debt of the Central Government in percentages</w:t>
      </w:r>
      <w:r w:rsidR="007B074C" w:rsidRPr="00014224">
        <w:rPr>
          <w:rFonts w:cstheme="minorHAnsi"/>
          <w:lang w:val="en-US"/>
        </w:rPr>
        <w:t>, December 31</w:t>
      </w:r>
    </w:p>
    <w:p w:rsidR="00A85FEA" w:rsidRPr="00014224" w:rsidRDefault="00A85FEA" w:rsidP="007B074C">
      <w:pPr>
        <w:ind w:firstLine="708"/>
        <w:rPr>
          <w:rFonts w:cstheme="minorHAnsi"/>
          <w:lang w:val="en-US"/>
        </w:rPr>
      </w:pPr>
      <w:r w:rsidRPr="00014224">
        <w:rPr>
          <w:rFonts w:cstheme="minorHAnsi"/>
          <w:lang w:val="en-US"/>
        </w:rPr>
        <w:t>(</w:t>
      </w:r>
      <w:r w:rsidR="007B074C" w:rsidRPr="00014224">
        <w:rPr>
          <w:rFonts w:cstheme="minorHAnsi"/>
          <w:lang w:val="en-US"/>
        </w:rPr>
        <w:t>p</w:t>
      </w:r>
      <w:r w:rsidR="00A42E59" w:rsidRPr="00014224">
        <w:rPr>
          <w:rFonts w:cstheme="minorHAnsi"/>
          <w:lang w:val="en-US"/>
        </w:rPr>
        <w:t xml:space="preserve">p. 233-5, </w:t>
      </w:r>
      <w:r w:rsidR="007B074C" w:rsidRPr="00014224">
        <w:rPr>
          <w:rFonts w:cstheme="minorHAnsi"/>
          <w:lang w:val="en-US"/>
        </w:rPr>
        <w:t>pp. 482</w:t>
      </w:r>
      <w:r w:rsidRPr="00014224">
        <w:rPr>
          <w:rFonts w:cstheme="minorHAnsi"/>
          <w:lang w:val="en-US"/>
        </w:rPr>
        <w:t xml:space="preserve">-4). </w:t>
      </w:r>
    </w:p>
    <w:p w:rsidR="00665CB2" w:rsidRPr="00014224" w:rsidRDefault="00665CB2" w:rsidP="0009618C">
      <w:pPr>
        <w:rPr>
          <w:rFonts w:cstheme="minorHAnsi"/>
          <w:lang w:val="en-US"/>
        </w:rPr>
      </w:pPr>
    </w:p>
    <w:p w:rsidR="001A5659" w:rsidRPr="00014224" w:rsidRDefault="001A5659" w:rsidP="0009618C">
      <w:pPr>
        <w:rPr>
          <w:rFonts w:cstheme="minorHAnsi"/>
          <w:lang w:val="en-US"/>
        </w:rPr>
      </w:pPr>
      <w:r w:rsidRPr="00014224">
        <w:rPr>
          <w:rFonts w:cstheme="minorHAnsi"/>
          <w:lang w:val="en-US"/>
        </w:rPr>
        <w:t xml:space="preserve">New Zealand: </w:t>
      </w:r>
      <w:r w:rsidRPr="00014224">
        <w:rPr>
          <w:rFonts w:cstheme="minorHAnsi"/>
          <w:lang w:val="en-US"/>
        </w:rPr>
        <w:br/>
        <w:t>1933-19</w:t>
      </w:r>
      <w:r w:rsidR="00BD11CD" w:rsidRPr="00014224">
        <w:rPr>
          <w:rFonts w:cstheme="minorHAnsi"/>
          <w:lang w:val="en-US"/>
        </w:rPr>
        <w:t>6</w:t>
      </w:r>
      <w:r w:rsidRPr="00014224">
        <w:rPr>
          <w:rFonts w:cstheme="minorHAnsi"/>
          <w:lang w:val="en-US"/>
        </w:rPr>
        <w:t>9: Government Bonds, Long Term (%)</w:t>
      </w:r>
      <w:r w:rsidR="006E272C" w:rsidRPr="00014224">
        <w:rPr>
          <w:rFonts w:cstheme="minorHAnsi"/>
          <w:lang w:val="en-US"/>
        </w:rPr>
        <w:t xml:space="preserve"> (p</w:t>
      </w:r>
      <w:r w:rsidR="007B074C" w:rsidRPr="00014224">
        <w:rPr>
          <w:rFonts w:cstheme="minorHAnsi"/>
          <w:lang w:val="en-US"/>
        </w:rPr>
        <w:t>p</w:t>
      </w:r>
      <w:r w:rsidR="006E272C" w:rsidRPr="00014224">
        <w:rPr>
          <w:rFonts w:cstheme="minorHAnsi"/>
          <w:lang w:val="en-US"/>
        </w:rPr>
        <w:t>. 589-90)</w:t>
      </w:r>
      <w:r w:rsidRPr="00014224">
        <w:rPr>
          <w:rFonts w:cstheme="minorHAnsi"/>
          <w:lang w:val="en-US"/>
        </w:rPr>
        <w:t xml:space="preserve">. </w:t>
      </w:r>
    </w:p>
    <w:p w:rsidR="001A5659" w:rsidRPr="00014224" w:rsidRDefault="001A5659" w:rsidP="0009618C">
      <w:pPr>
        <w:rPr>
          <w:rFonts w:cstheme="minorHAnsi"/>
          <w:lang w:val="en-US"/>
        </w:rPr>
      </w:pPr>
    </w:p>
    <w:p w:rsidR="001A5659" w:rsidRPr="00014224" w:rsidRDefault="001A5659" w:rsidP="001A5659">
      <w:pPr>
        <w:rPr>
          <w:rFonts w:cstheme="minorHAnsi"/>
          <w:lang w:val="en-US"/>
        </w:rPr>
      </w:pPr>
      <w:r w:rsidRPr="00014224">
        <w:rPr>
          <w:rFonts w:cstheme="minorHAnsi"/>
          <w:lang w:val="en-US"/>
        </w:rPr>
        <w:t xml:space="preserve">Norway: </w:t>
      </w:r>
    </w:p>
    <w:p w:rsidR="001400D2" w:rsidRPr="00014224" w:rsidRDefault="001A5659" w:rsidP="001A5659">
      <w:pPr>
        <w:rPr>
          <w:rFonts w:cstheme="minorHAnsi"/>
          <w:lang w:val="en-US"/>
        </w:rPr>
      </w:pPr>
      <w:r w:rsidRPr="00014224">
        <w:rPr>
          <w:rFonts w:cstheme="minorHAnsi"/>
          <w:lang w:val="en-US"/>
        </w:rPr>
        <w:t>1930-1939: Government Bond Yield (p</w:t>
      </w:r>
      <w:r w:rsidR="00E26618" w:rsidRPr="00014224">
        <w:rPr>
          <w:rFonts w:cstheme="minorHAnsi"/>
          <w:lang w:val="en-US"/>
        </w:rPr>
        <w:t>p. 536</w:t>
      </w:r>
      <w:r w:rsidRPr="00014224">
        <w:rPr>
          <w:rFonts w:cstheme="minorHAnsi"/>
          <w:lang w:val="en-US"/>
        </w:rPr>
        <w:t>-8).</w:t>
      </w:r>
      <w:r w:rsidRPr="00014224">
        <w:rPr>
          <w:rFonts w:cstheme="minorHAnsi"/>
          <w:lang w:val="en-US"/>
        </w:rPr>
        <w:br/>
        <w:t>1940-1946: Government Bond Yield, average of various 3.6% bonds, at least 15 years maturity (p</w:t>
      </w:r>
      <w:r w:rsidR="00E26618" w:rsidRPr="00014224">
        <w:rPr>
          <w:rFonts w:cstheme="minorHAnsi"/>
          <w:lang w:val="en-US"/>
        </w:rPr>
        <w:t xml:space="preserve">p. </w:t>
      </w:r>
    </w:p>
    <w:p w:rsidR="001A5659" w:rsidRPr="00014224" w:rsidRDefault="00E26618" w:rsidP="001400D2">
      <w:pPr>
        <w:ind w:firstLine="708"/>
        <w:rPr>
          <w:rFonts w:cstheme="minorHAnsi"/>
          <w:lang w:val="en-US"/>
        </w:rPr>
      </w:pPr>
      <w:r w:rsidRPr="00014224">
        <w:rPr>
          <w:rFonts w:cstheme="minorHAnsi"/>
          <w:lang w:val="en-US"/>
        </w:rPr>
        <w:t>536</w:t>
      </w:r>
      <w:r w:rsidR="001A5659" w:rsidRPr="00014224">
        <w:rPr>
          <w:rFonts w:cstheme="minorHAnsi"/>
          <w:lang w:val="en-US"/>
        </w:rPr>
        <w:t>-8).</w:t>
      </w:r>
    </w:p>
    <w:p w:rsidR="001400D2" w:rsidRPr="00014224" w:rsidRDefault="001A5659" w:rsidP="001A5659">
      <w:pPr>
        <w:rPr>
          <w:rFonts w:cstheme="minorHAnsi"/>
          <w:lang w:val="en-US"/>
        </w:rPr>
      </w:pPr>
      <w:r w:rsidRPr="00014224">
        <w:rPr>
          <w:rFonts w:cstheme="minorHAnsi"/>
          <w:lang w:val="en-US"/>
        </w:rPr>
        <w:t>1946-1954: Government Bond Yield, average of various 2.5% bonds, at least 15 years maturity (p</w:t>
      </w:r>
      <w:r w:rsidR="00E26618" w:rsidRPr="00014224">
        <w:rPr>
          <w:rFonts w:cstheme="minorHAnsi"/>
          <w:lang w:val="en-US"/>
        </w:rPr>
        <w:t xml:space="preserve">p. </w:t>
      </w:r>
    </w:p>
    <w:p w:rsidR="001A5659" w:rsidRPr="00014224" w:rsidRDefault="00E26618" w:rsidP="001400D2">
      <w:pPr>
        <w:ind w:firstLine="708"/>
        <w:rPr>
          <w:rFonts w:cstheme="minorHAnsi"/>
          <w:lang w:val="en-US"/>
        </w:rPr>
      </w:pPr>
      <w:r w:rsidRPr="00014224">
        <w:rPr>
          <w:rFonts w:cstheme="minorHAnsi"/>
          <w:lang w:val="en-US"/>
        </w:rPr>
        <w:t>536</w:t>
      </w:r>
      <w:r w:rsidR="001A5659" w:rsidRPr="00014224">
        <w:rPr>
          <w:rFonts w:cstheme="minorHAnsi"/>
          <w:lang w:val="en-US"/>
        </w:rPr>
        <w:t>-8).</w:t>
      </w:r>
    </w:p>
    <w:p w:rsidR="001A5659" w:rsidRPr="00014224" w:rsidRDefault="001A5659" w:rsidP="001A5659">
      <w:pPr>
        <w:rPr>
          <w:rFonts w:cstheme="minorHAnsi"/>
          <w:lang w:val="en-US"/>
        </w:rPr>
      </w:pPr>
      <w:r w:rsidRPr="00014224">
        <w:rPr>
          <w:rFonts w:cstheme="minorHAnsi"/>
          <w:lang w:val="en-US"/>
        </w:rPr>
        <w:t>1955-198</w:t>
      </w:r>
      <w:r w:rsidR="00BD11CD" w:rsidRPr="00014224">
        <w:rPr>
          <w:rFonts w:cstheme="minorHAnsi"/>
          <w:lang w:val="en-US"/>
        </w:rPr>
        <w:t>4</w:t>
      </w:r>
      <w:r w:rsidRPr="00014224">
        <w:rPr>
          <w:rFonts w:cstheme="minorHAnsi"/>
          <w:lang w:val="en-US"/>
        </w:rPr>
        <w:t>: Government Bond Yield, Maturity o</w:t>
      </w:r>
      <w:r w:rsidR="00E26618" w:rsidRPr="00014224">
        <w:rPr>
          <w:rFonts w:cstheme="minorHAnsi"/>
          <w:lang w:val="en-US"/>
        </w:rPr>
        <w:t>f at least fifteen years (p. 536-</w:t>
      </w:r>
      <w:r w:rsidRPr="00014224">
        <w:rPr>
          <w:rFonts w:cstheme="minorHAnsi"/>
          <w:lang w:val="en-US"/>
        </w:rPr>
        <w:t>8).</w:t>
      </w:r>
    </w:p>
    <w:p w:rsidR="00FB071D" w:rsidRPr="00014224" w:rsidRDefault="00FB071D" w:rsidP="001A5659">
      <w:pPr>
        <w:rPr>
          <w:rFonts w:cstheme="minorHAnsi"/>
          <w:lang w:val="en-US"/>
        </w:rPr>
      </w:pPr>
    </w:p>
    <w:p w:rsidR="00FB071D" w:rsidRPr="00014224" w:rsidRDefault="00FB071D" w:rsidP="001A5659">
      <w:pPr>
        <w:rPr>
          <w:rFonts w:cstheme="minorHAnsi"/>
          <w:lang w:val="en-US"/>
        </w:rPr>
      </w:pPr>
      <w:r w:rsidRPr="00014224">
        <w:rPr>
          <w:rFonts w:cstheme="minorHAnsi"/>
          <w:lang w:val="en-US"/>
        </w:rPr>
        <w:t>Pakistan:</w:t>
      </w:r>
      <w:r w:rsidRPr="00014224">
        <w:rPr>
          <w:rFonts w:cstheme="minorHAnsi"/>
          <w:lang w:val="en-US"/>
        </w:rPr>
        <w:br/>
        <w:t>1948-1989: Government Bond</w:t>
      </w:r>
      <w:r w:rsidR="00E26618" w:rsidRPr="00014224">
        <w:rPr>
          <w:rFonts w:cstheme="minorHAnsi"/>
          <w:lang w:val="en-US"/>
        </w:rPr>
        <w:t xml:space="preserve"> Yields, Long Term (%) (pp. 594-</w:t>
      </w:r>
      <w:r w:rsidRPr="00014224">
        <w:rPr>
          <w:rFonts w:cstheme="minorHAnsi"/>
          <w:lang w:val="en-US"/>
        </w:rPr>
        <w:t xml:space="preserve">5). </w:t>
      </w:r>
    </w:p>
    <w:p w:rsidR="00234EFA" w:rsidRPr="00014224" w:rsidRDefault="00234EFA" w:rsidP="001A5659">
      <w:pPr>
        <w:rPr>
          <w:rFonts w:cstheme="minorHAnsi"/>
          <w:lang w:val="en-US"/>
        </w:rPr>
      </w:pPr>
    </w:p>
    <w:p w:rsidR="00234EFA" w:rsidRPr="00014224" w:rsidRDefault="001400D2" w:rsidP="001A5659">
      <w:pPr>
        <w:rPr>
          <w:rFonts w:cstheme="minorHAnsi"/>
          <w:lang w:val="en-US"/>
        </w:rPr>
      </w:pPr>
      <w:r w:rsidRPr="00014224">
        <w:rPr>
          <w:rFonts w:cstheme="minorHAnsi"/>
          <w:lang w:val="en-US"/>
        </w:rPr>
        <w:t>Peru:</w:t>
      </w:r>
      <w:r w:rsidRPr="00014224">
        <w:rPr>
          <w:rFonts w:cstheme="minorHAnsi"/>
          <w:lang w:val="en-US"/>
        </w:rPr>
        <w:br/>
        <w:t>1936</w:t>
      </w:r>
      <w:r w:rsidR="00234EFA" w:rsidRPr="00014224">
        <w:rPr>
          <w:rFonts w:cstheme="minorHAnsi"/>
          <w:lang w:val="en-US"/>
        </w:rPr>
        <w:t>-1965: Government Bond Yields (%) (p</w:t>
      </w:r>
      <w:r w:rsidRPr="00014224">
        <w:rPr>
          <w:rFonts w:cstheme="minorHAnsi"/>
          <w:lang w:val="en-US"/>
        </w:rPr>
        <w:t>p</w:t>
      </w:r>
      <w:r w:rsidR="00234EFA" w:rsidRPr="00014224">
        <w:rPr>
          <w:rFonts w:cstheme="minorHAnsi"/>
          <w:lang w:val="en-US"/>
        </w:rPr>
        <w:t xml:space="preserve">. 639-40). </w:t>
      </w:r>
    </w:p>
    <w:p w:rsidR="001A5659" w:rsidRPr="00014224" w:rsidRDefault="001A5659" w:rsidP="0009618C">
      <w:pPr>
        <w:rPr>
          <w:rFonts w:cstheme="minorHAnsi"/>
          <w:lang w:val="en-US"/>
        </w:rPr>
      </w:pPr>
    </w:p>
    <w:p w:rsidR="001A5659" w:rsidRPr="00014224" w:rsidRDefault="001A5659" w:rsidP="001A5659">
      <w:pPr>
        <w:rPr>
          <w:rFonts w:cstheme="minorHAnsi"/>
          <w:lang w:val="en-US"/>
        </w:rPr>
      </w:pPr>
      <w:r w:rsidRPr="00014224">
        <w:rPr>
          <w:rFonts w:cstheme="minorHAnsi"/>
          <w:lang w:val="en-US"/>
        </w:rPr>
        <w:t>Portugal:</w:t>
      </w:r>
    </w:p>
    <w:p w:rsidR="001400D2" w:rsidRPr="00014224" w:rsidRDefault="001A5659" w:rsidP="001A5659">
      <w:pPr>
        <w:rPr>
          <w:rFonts w:cstheme="minorHAnsi"/>
          <w:lang w:val="en-US"/>
        </w:rPr>
      </w:pPr>
      <w:r w:rsidRPr="00014224">
        <w:rPr>
          <w:rFonts w:cstheme="minorHAnsi"/>
          <w:lang w:val="en-US"/>
        </w:rPr>
        <w:t>1931-1989: Government Bond Yield, (up to 1973: 4% bonds due in 1980</w:t>
      </w:r>
      <w:r w:rsidR="001400D2" w:rsidRPr="00014224">
        <w:rPr>
          <w:rFonts w:cstheme="minorHAnsi"/>
          <w:lang w:val="en-US"/>
        </w:rPr>
        <w:t xml:space="preserve">; after 1980: average of all </w:t>
      </w:r>
    </w:p>
    <w:p w:rsidR="001A5659" w:rsidRPr="00014224" w:rsidRDefault="001400D2" w:rsidP="001400D2">
      <w:pPr>
        <w:ind w:firstLine="708"/>
        <w:rPr>
          <w:rFonts w:cstheme="minorHAnsi"/>
          <w:lang w:val="en-US"/>
        </w:rPr>
      </w:pPr>
      <w:r w:rsidRPr="00014224">
        <w:rPr>
          <w:rFonts w:cstheme="minorHAnsi"/>
          <w:lang w:val="en-US"/>
        </w:rPr>
        <w:t>bonds outstanding</w:t>
      </w:r>
      <w:r w:rsidR="001A5659" w:rsidRPr="00014224">
        <w:rPr>
          <w:rFonts w:cstheme="minorHAnsi"/>
          <w:lang w:val="en-US"/>
        </w:rPr>
        <w:t>) (p</w:t>
      </w:r>
      <w:r w:rsidRPr="00014224">
        <w:rPr>
          <w:rFonts w:cstheme="minorHAnsi"/>
          <w:lang w:val="en-US"/>
        </w:rPr>
        <w:t>p</w:t>
      </w:r>
      <w:r w:rsidR="001A5659" w:rsidRPr="00014224">
        <w:rPr>
          <w:rFonts w:cstheme="minorHAnsi"/>
          <w:lang w:val="en-US"/>
        </w:rPr>
        <w:t>. 541-2).</w:t>
      </w:r>
    </w:p>
    <w:p w:rsidR="001A5659" w:rsidRPr="00014224" w:rsidRDefault="001A5659" w:rsidP="001A5659">
      <w:pPr>
        <w:rPr>
          <w:rFonts w:cstheme="minorHAnsi"/>
          <w:lang w:val="en-US"/>
        </w:rPr>
      </w:pPr>
    </w:p>
    <w:p w:rsidR="001A5659" w:rsidRPr="00014224" w:rsidRDefault="001A5659" w:rsidP="001A5659">
      <w:pPr>
        <w:rPr>
          <w:rFonts w:cstheme="minorHAnsi"/>
          <w:lang w:val="en-US"/>
        </w:rPr>
      </w:pPr>
      <w:r w:rsidRPr="00014224">
        <w:rPr>
          <w:rFonts w:cstheme="minorHAnsi"/>
          <w:lang w:val="en-US"/>
        </w:rPr>
        <w:t xml:space="preserve">South Africa: </w:t>
      </w:r>
      <w:r w:rsidRPr="00014224">
        <w:rPr>
          <w:rFonts w:cstheme="minorHAnsi"/>
          <w:lang w:val="en-US"/>
        </w:rPr>
        <w:br/>
        <w:t>1937-19</w:t>
      </w:r>
      <w:r w:rsidR="00AD6A4B" w:rsidRPr="00014224">
        <w:rPr>
          <w:rFonts w:cstheme="minorHAnsi"/>
          <w:lang w:val="en-US"/>
        </w:rPr>
        <w:t>56</w:t>
      </w:r>
      <w:r w:rsidRPr="00014224">
        <w:rPr>
          <w:rFonts w:cstheme="minorHAnsi"/>
          <w:lang w:val="en-US"/>
        </w:rPr>
        <w:t>: G</w:t>
      </w:r>
      <w:r w:rsidR="006E272C" w:rsidRPr="00014224">
        <w:rPr>
          <w:rFonts w:cstheme="minorHAnsi"/>
          <w:lang w:val="en-US"/>
        </w:rPr>
        <w:t>overnment Bonds, Long Term</w:t>
      </w:r>
      <w:r w:rsidR="001400D2" w:rsidRPr="00014224">
        <w:rPr>
          <w:rFonts w:cstheme="minorHAnsi"/>
          <w:lang w:val="en-US"/>
        </w:rPr>
        <w:t xml:space="preserve"> (%) (pp. 589-</w:t>
      </w:r>
      <w:r w:rsidR="006E272C" w:rsidRPr="00014224">
        <w:rPr>
          <w:rFonts w:cstheme="minorHAnsi"/>
          <w:lang w:val="en-US"/>
        </w:rPr>
        <w:t xml:space="preserve">90). </w:t>
      </w:r>
    </w:p>
    <w:p w:rsidR="001A5659" w:rsidRPr="00014224" w:rsidRDefault="001A5659" w:rsidP="001A5659">
      <w:pPr>
        <w:rPr>
          <w:rFonts w:cstheme="minorHAnsi"/>
          <w:lang w:val="en-US"/>
        </w:rPr>
      </w:pPr>
    </w:p>
    <w:p w:rsidR="001A5659" w:rsidRPr="00014224" w:rsidRDefault="001A5659" w:rsidP="001A5659">
      <w:pPr>
        <w:rPr>
          <w:rFonts w:cstheme="minorHAnsi"/>
          <w:lang w:val="en-US"/>
        </w:rPr>
      </w:pPr>
      <w:r w:rsidRPr="00014224">
        <w:rPr>
          <w:rFonts w:cstheme="minorHAnsi"/>
          <w:lang w:val="en-US"/>
        </w:rPr>
        <w:t xml:space="preserve">Sweden: </w:t>
      </w:r>
      <w:r w:rsidRPr="00014224">
        <w:rPr>
          <w:rFonts w:cstheme="minorHAnsi"/>
          <w:lang w:val="en-US"/>
        </w:rPr>
        <w:br/>
      </w:r>
      <w:r w:rsidR="00AD6A4B" w:rsidRPr="00014224">
        <w:rPr>
          <w:rFonts w:cstheme="minorHAnsi"/>
          <w:lang w:val="en-US"/>
        </w:rPr>
        <w:t xml:space="preserve">1922-1986: </w:t>
      </w:r>
      <w:r w:rsidRPr="00014224">
        <w:rPr>
          <w:rFonts w:cstheme="minorHAnsi"/>
          <w:lang w:val="en-US"/>
        </w:rPr>
        <w:t xml:space="preserve">Market Yield on Long-Term Government Bonds, Annual Average %, various coupon rates </w:t>
      </w:r>
      <w:r w:rsidR="00AD506D" w:rsidRPr="00014224">
        <w:rPr>
          <w:rFonts w:cstheme="minorHAnsi"/>
          <w:lang w:val="en-US"/>
        </w:rPr>
        <w:tab/>
      </w:r>
      <w:r w:rsidRPr="00014224">
        <w:rPr>
          <w:rFonts w:cstheme="minorHAnsi"/>
          <w:lang w:val="en-US"/>
        </w:rPr>
        <w:t>(when indicated between 2½s and 6s)</w:t>
      </w:r>
      <w:r w:rsidR="00AD6A4B" w:rsidRPr="00014224">
        <w:rPr>
          <w:rFonts w:cstheme="minorHAnsi"/>
          <w:lang w:val="en-US"/>
        </w:rPr>
        <w:t xml:space="preserve"> (p</w:t>
      </w:r>
      <w:r w:rsidR="001400D2" w:rsidRPr="00014224">
        <w:rPr>
          <w:rFonts w:cstheme="minorHAnsi"/>
          <w:lang w:val="en-US"/>
        </w:rPr>
        <w:t>p</w:t>
      </w:r>
      <w:r w:rsidR="00AD6A4B" w:rsidRPr="00014224">
        <w:rPr>
          <w:rFonts w:cstheme="minorHAnsi"/>
          <w:lang w:val="en-US"/>
        </w:rPr>
        <w:t>. 531-3)</w:t>
      </w:r>
      <w:r w:rsidRPr="00014224">
        <w:rPr>
          <w:rFonts w:cstheme="minorHAnsi"/>
          <w:lang w:val="en-US"/>
        </w:rPr>
        <w:t xml:space="preserve">. </w:t>
      </w:r>
    </w:p>
    <w:p w:rsidR="001A5659" w:rsidRPr="00014224" w:rsidRDefault="001A5659" w:rsidP="001A5659">
      <w:pPr>
        <w:rPr>
          <w:rFonts w:cstheme="minorHAnsi"/>
          <w:lang w:val="en-US"/>
        </w:rPr>
      </w:pPr>
    </w:p>
    <w:p w:rsidR="001A5659" w:rsidRPr="00014224" w:rsidRDefault="001A5659" w:rsidP="001A5659">
      <w:pPr>
        <w:rPr>
          <w:rFonts w:cstheme="minorHAnsi"/>
          <w:lang w:val="en-US"/>
        </w:rPr>
      </w:pPr>
      <w:r w:rsidRPr="00014224">
        <w:rPr>
          <w:rFonts w:cstheme="minorHAnsi"/>
          <w:lang w:val="en-US"/>
        </w:rPr>
        <w:t>Switzerland:</w:t>
      </w:r>
    </w:p>
    <w:p w:rsidR="001A5659" w:rsidRPr="00014224" w:rsidRDefault="001A5659" w:rsidP="00AD6A4B">
      <w:pPr>
        <w:rPr>
          <w:rFonts w:cstheme="minorHAnsi"/>
          <w:lang w:val="en-US"/>
        </w:rPr>
      </w:pPr>
      <w:r w:rsidRPr="00014224">
        <w:rPr>
          <w:rFonts w:cstheme="minorHAnsi"/>
          <w:lang w:val="en-US"/>
        </w:rPr>
        <w:lastRenderedPageBreak/>
        <w:t>1907-19</w:t>
      </w:r>
      <w:r w:rsidR="001400D2" w:rsidRPr="00014224">
        <w:rPr>
          <w:rFonts w:cstheme="minorHAnsi"/>
          <w:lang w:val="en-US"/>
        </w:rPr>
        <w:t>54</w:t>
      </w:r>
      <w:r w:rsidRPr="00014224">
        <w:rPr>
          <w:rFonts w:cstheme="minorHAnsi"/>
          <w:lang w:val="en-US"/>
        </w:rPr>
        <w:t xml:space="preserve">: Weighted averages of the yields to maturity (YTM) of twelve different government bond </w:t>
      </w:r>
      <w:r w:rsidR="00AD506D" w:rsidRPr="00014224">
        <w:rPr>
          <w:rFonts w:cstheme="minorHAnsi"/>
          <w:lang w:val="en-US"/>
        </w:rPr>
        <w:tab/>
      </w:r>
      <w:r w:rsidRPr="00014224">
        <w:rPr>
          <w:rFonts w:cstheme="minorHAnsi"/>
          <w:lang w:val="en-US"/>
        </w:rPr>
        <w:t>issues with maturities of at least 5 years (p</w:t>
      </w:r>
      <w:r w:rsidR="001400D2" w:rsidRPr="00014224">
        <w:rPr>
          <w:rFonts w:cstheme="minorHAnsi"/>
          <w:lang w:val="en-US"/>
        </w:rPr>
        <w:t>p</w:t>
      </w:r>
      <w:r w:rsidRPr="00014224">
        <w:rPr>
          <w:rFonts w:cstheme="minorHAnsi"/>
          <w:lang w:val="en-US"/>
        </w:rPr>
        <w:t xml:space="preserve">. 525-6). </w:t>
      </w:r>
      <w:r w:rsidRPr="00014224">
        <w:rPr>
          <w:rFonts w:cstheme="minorHAnsi"/>
          <w:lang w:val="en-US"/>
        </w:rPr>
        <w:br/>
      </w:r>
    </w:p>
    <w:p w:rsidR="001A5659" w:rsidRPr="00014224" w:rsidRDefault="001A5659" w:rsidP="001A5659">
      <w:pPr>
        <w:rPr>
          <w:rFonts w:cstheme="minorHAnsi"/>
          <w:lang w:val="en-US"/>
        </w:rPr>
      </w:pPr>
      <w:r w:rsidRPr="00014224">
        <w:rPr>
          <w:rFonts w:cstheme="minorHAnsi"/>
          <w:lang w:val="en-US"/>
        </w:rPr>
        <w:t xml:space="preserve">Turkey: </w:t>
      </w:r>
      <w:r w:rsidRPr="00014224">
        <w:rPr>
          <w:rFonts w:cstheme="minorHAnsi"/>
          <w:lang w:val="en-US"/>
        </w:rPr>
        <w:br/>
        <w:t>1948-1952: Government Bond Yield, yields to maturity (YTM), issue of 7s due in 1965 (p</w:t>
      </w:r>
      <w:r w:rsidR="001400D2" w:rsidRPr="00014224">
        <w:rPr>
          <w:rFonts w:cstheme="minorHAnsi"/>
          <w:lang w:val="en-US"/>
        </w:rPr>
        <w:t>p</w:t>
      </w:r>
      <w:r w:rsidRPr="00014224">
        <w:rPr>
          <w:rFonts w:cstheme="minorHAnsi"/>
          <w:lang w:val="en-US"/>
        </w:rPr>
        <w:t>. 541-2).</w:t>
      </w:r>
    </w:p>
    <w:p w:rsidR="001A5659" w:rsidRPr="00014224" w:rsidRDefault="001A5659" w:rsidP="001A5659">
      <w:pPr>
        <w:rPr>
          <w:rFonts w:cstheme="minorHAnsi"/>
          <w:lang w:val="en-US"/>
        </w:rPr>
      </w:pPr>
      <w:r w:rsidRPr="00014224">
        <w:rPr>
          <w:rFonts w:cstheme="minorHAnsi"/>
          <w:lang w:val="en-US"/>
        </w:rPr>
        <w:t>1953-1969: Government Bond Yield, yields to maturity (YTM), issue of 5s due in 1972 (p</w:t>
      </w:r>
      <w:r w:rsidR="001400D2" w:rsidRPr="00014224">
        <w:rPr>
          <w:rFonts w:cstheme="minorHAnsi"/>
          <w:lang w:val="en-US"/>
        </w:rPr>
        <w:t>p</w:t>
      </w:r>
      <w:r w:rsidRPr="00014224">
        <w:rPr>
          <w:rFonts w:cstheme="minorHAnsi"/>
          <w:lang w:val="en-US"/>
        </w:rPr>
        <w:t xml:space="preserve">. 541-2). </w:t>
      </w:r>
    </w:p>
    <w:p w:rsidR="001A5659" w:rsidRPr="00014224" w:rsidRDefault="001A5659" w:rsidP="0009618C">
      <w:pPr>
        <w:rPr>
          <w:rFonts w:cstheme="minorHAnsi"/>
          <w:lang w:val="en-US"/>
        </w:rPr>
      </w:pPr>
    </w:p>
    <w:p w:rsidR="00367CAD" w:rsidRPr="00014224" w:rsidRDefault="00467AA2" w:rsidP="00467AA2">
      <w:pPr>
        <w:rPr>
          <w:rFonts w:cstheme="minorHAnsi"/>
          <w:lang w:val="en-US"/>
        </w:rPr>
      </w:pPr>
      <w:r w:rsidRPr="00014224">
        <w:rPr>
          <w:rFonts w:cstheme="minorHAnsi"/>
          <w:lang w:val="en-US"/>
        </w:rPr>
        <w:t xml:space="preserve">UK: </w:t>
      </w:r>
    </w:p>
    <w:p w:rsidR="00A56628" w:rsidRPr="00014224" w:rsidRDefault="00367CAD" w:rsidP="00467AA2">
      <w:pPr>
        <w:rPr>
          <w:rFonts w:cstheme="minorHAnsi"/>
          <w:lang w:val="en-US"/>
        </w:rPr>
      </w:pPr>
      <w:r w:rsidRPr="00014224">
        <w:rPr>
          <w:rFonts w:cstheme="minorHAnsi"/>
          <w:lang w:val="en-US"/>
        </w:rPr>
        <w:t xml:space="preserve">1727-1752: </w:t>
      </w:r>
      <w:r w:rsidR="001F090C" w:rsidRPr="00014224">
        <w:rPr>
          <w:rFonts w:cstheme="minorHAnsi"/>
          <w:lang w:val="en-US"/>
        </w:rPr>
        <w:t>Old 3% Annuities, annual average (p</w:t>
      </w:r>
      <w:r w:rsidR="002B1801" w:rsidRPr="00014224">
        <w:rPr>
          <w:rFonts w:cstheme="minorHAnsi"/>
          <w:lang w:val="en-US"/>
        </w:rPr>
        <w:t>p</w:t>
      </w:r>
      <w:r w:rsidR="001F090C" w:rsidRPr="00014224">
        <w:rPr>
          <w:rFonts w:cstheme="minorHAnsi"/>
          <w:lang w:val="en-US"/>
        </w:rPr>
        <w:t xml:space="preserve">. 157-8). </w:t>
      </w:r>
      <w:r w:rsidR="00467AA2" w:rsidRPr="00014224">
        <w:rPr>
          <w:rFonts w:cstheme="minorHAnsi"/>
          <w:lang w:val="en-US"/>
        </w:rPr>
        <w:br/>
      </w:r>
      <w:r w:rsidR="00A56628" w:rsidRPr="00014224">
        <w:rPr>
          <w:rFonts w:cstheme="minorHAnsi"/>
          <w:lang w:val="en-US"/>
        </w:rPr>
        <w:t>17</w:t>
      </w:r>
      <w:r w:rsidRPr="00014224">
        <w:rPr>
          <w:rFonts w:cstheme="minorHAnsi"/>
          <w:lang w:val="en-US"/>
        </w:rPr>
        <w:t>53</w:t>
      </w:r>
      <w:r w:rsidR="00680561" w:rsidRPr="00014224">
        <w:rPr>
          <w:rFonts w:cstheme="minorHAnsi"/>
          <w:lang w:val="en-US"/>
        </w:rPr>
        <w:t>-</w:t>
      </w:r>
      <w:r w:rsidR="00A56628" w:rsidRPr="00014224">
        <w:rPr>
          <w:rFonts w:cstheme="minorHAnsi"/>
          <w:lang w:val="en-US"/>
        </w:rPr>
        <w:t>1879: Yield on 3% co</w:t>
      </w:r>
      <w:r w:rsidR="002C78DF" w:rsidRPr="00014224">
        <w:rPr>
          <w:rFonts w:cstheme="minorHAnsi"/>
          <w:lang w:val="en-US"/>
        </w:rPr>
        <w:t>nsols, annual average (pp. 157-</w:t>
      </w:r>
      <w:r w:rsidR="00A56628" w:rsidRPr="00014224">
        <w:rPr>
          <w:rFonts w:cstheme="minorHAnsi"/>
          <w:lang w:val="en-US"/>
        </w:rPr>
        <w:t>8, p</w:t>
      </w:r>
      <w:r w:rsidR="002C78DF" w:rsidRPr="00014224">
        <w:rPr>
          <w:rFonts w:cstheme="minorHAnsi"/>
          <w:lang w:val="en-US"/>
        </w:rPr>
        <w:t>p</w:t>
      </w:r>
      <w:r w:rsidR="00A56628" w:rsidRPr="00014224">
        <w:rPr>
          <w:rFonts w:cstheme="minorHAnsi"/>
          <w:lang w:val="en-US"/>
        </w:rPr>
        <w:t>. 192-4)</w:t>
      </w:r>
    </w:p>
    <w:p w:rsidR="00A56628" w:rsidRPr="00014224" w:rsidRDefault="00A56628" w:rsidP="00467AA2">
      <w:pPr>
        <w:rPr>
          <w:rFonts w:cstheme="minorHAnsi"/>
          <w:lang w:val="en-US"/>
        </w:rPr>
      </w:pPr>
      <w:r w:rsidRPr="00014224">
        <w:rPr>
          <w:rFonts w:cstheme="minorHAnsi"/>
          <w:lang w:val="en-US"/>
        </w:rPr>
        <w:t>1880-1899: Yield on 3% and 3-2¾-2½% Co</w:t>
      </w:r>
      <w:r w:rsidR="002C78DF" w:rsidRPr="00014224">
        <w:rPr>
          <w:rFonts w:cstheme="minorHAnsi"/>
          <w:lang w:val="en-US"/>
        </w:rPr>
        <w:t>nsols, annual average (pp. 192-</w:t>
      </w:r>
      <w:r w:rsidRPr="00014224">
        <w:rPr>
          <w:rFonts w:cstheme="minorHAnsi"/>
          <w:lang w:val="en-US"/>
        </w:rPr>
        <w:t>4).</w:t>
      </w:r>
    </w:p>
    <w:p w:rsidR="00467AA2" w:rsidRPr="00014224" w:rsidRDefault="00467AA2" w:rsidP="00467AA2">
      <w:pPr>
        <w:rPr>
          <w:rFonts w:cstheme="minorHAnsi"/>
          <w:lang w:val="en-US"/>
        </w:rPr>
      </w:pPr>
      <w:r w:rsidRPr="00014224">
        <w:rPr>
          <w:rFonts w:cstheme="minorHAnsi"/>
          <w:lang w:val="en-US"/>
        </w:rPr>
        <w:t>1900-19</w:t>
      </w:r>
      <w:r w:rsidR="00474EF4" w:rsidRPr="00014224">
        <w:rPr>
          <w:rFonts w:cstheme="minorHAnsi"/>
          <w:lang w:val="en-US"/>
        </w:rPr>
        <w:t>59</w:t>
      </w:r>
      <w:r w:rsidRPr="00014224">
        <w:rPr>
          <w:rFonts w:cstheme="minorHAnsi"/>
          <w:lang w:val="en-US"/>
        </w:rPr>
        <w:t>: Yield on 2½% Co</w:t>
      </w:r>
      <w:r w:rsidR="002C78DF" w:rsidRPr="00014224">
        <w:rPr>
          <w:rFonts w:cstheme="minorHAnsi"/>
          <w:lang w:val="en-US"/>
        </w:rPr>
        <w:t>nsols, annual average (pp. 446-</w:t>
      </w:r>
      <w:r w:rsidRPr="00014224">
        <w:rPr>
          <w:rFonts w:cstheme="minorHAnsi"/>
          <w:lang w:val="en-US"/>
        </w:rPr>
        <w:t>9).</w:t>
      </w:r>
    </w:p>
    <w:p w:rsidR="00467AA2" w:rsidRPr="00014224" w:rsidRDefault="00467AA2" w:rsidP="0009618C">
      <w:pPr>
        <w:rPr>
          <w:rFonts w:cstheme="minorHAnsi"/>
          <w:lang w:val="en-US"/>
        </w:rPr>
      </w:pPr>
    </w:p>
    <w:p w:rsidR="00363B08" w:rsidRPr="00014224" w:rsidRDefault="00604CDE" w:rsidP="0009618C">
      <w:pPr>
        <w:rPr>
          <w:rFonts w:cstheme="minorHAnsi"/>
          <w:lang w:val="en-US"/>
        </w:rPr>
      </w:pPr>
      <w:r w:rsidRPr="00014224">
        <w:rPr>
          <w:rFonts w:cstheme="minorHAnsi"/>
          <w:lang w:val="en-US"/>
        </w:rPr>
        <w:t>United States of America:</w:t>
      </w:r>
    </w:p>
    <w:p w:rsidR="004830AB" w:rsidRPr="00014224" w:rsidRDefault="00467AA2" w:rsidP="0009618C">
      <w:pPr>
        <w:rPr>
          <w:rFonts w:cstheme="minorHAnsi"/>
          <w:lang w:val="en-US"/>
        </w:rPr>
      </w:pPr>
      <w:r w:rsidRPr="00014224">
        <w:rPr>
          <w:rFonts w:cstheme="minorHAnsi"/>
          <w:lang w:val="en-US"/>
        </w:rPr>
        <w:t>1798-1822</w:t>
      </w:r>
      <w:r w:rsidR="004830AB" w:rsidRPr="00014224">
        <w:rPr>
          <w:rFonts w:cstheme="minorHAnsi"/>
          <w:lang w:val="en-US"/>
        </w:rPr>
        <w:t xml:space="preserve">: U.S. 6s of </w:t>
      </w:r>
      <w:r w:rsidRPr="00014224">
        <w:rPr>
          <w:rFonts w:cstheme="minorHAnsi"/>
          <w:lang w:val="en-US"/>
        </w:rPr>
        <w:t>1790, current yield, annual average (%) (p</w:t>
      </w:r>
      <w:r w:rsidR="002C78DF" w:rsidRPr="00014224">
        <w:rPr>
          <w:rFonts w:cstheme="minorHAnsi"/>
          <w:lang w:val="en-US"/>
        </w:rPr>
        <w:t>p</w:t>
      </w:r>
      <w:r w:rsidRPr="00014224">
        <w:rPr>
          <w:rFonts w:cstheme="minorHAnsi"/>
          <w:lang w:val="en-US"/>
        </w:rPr>
        <w:t xml:space="preserve">. 291, 293). </w:t>
      </w:r>
      <w:r w:rsidRPr="00014224">
        <w:rPr>
          <w:rFonts w:cstheme="minorHAnsi"/>
          <w:lang w:val="en-US"/>
        </w:rPr>
        <w:br/>
        <w:t>1823-1829: U.S. 6s of 1814-1827, current yield, annual average (%) (p. 293).</w:t>
      </w:r>
    </w:p>
    <w:p w:rsidR="004830AB" w:rsidRPr="00014224" w:rsidRDefault="004830AB" w:rsidP="0009618C">
      <w:pPr>
        <w:rPr>
          <w:rFonts w:cstheme="minorHAnsi"/>
          <w:lang w:val="en-US"/>
        </w:rPr>
      </w:pPr>
      <w:r w:rsidRPr="00014224">
        <w:rPr>
          <w:rFonts w:cstheme="minorHAnsi"/>
          <w:lang w:val="en-US"/>
        </w:rPr>
        <w:t>1830-183</w:t>
      </w:r>
      <w:r w:rsidR="00405148" w:rsidRPr="00014224">
        <w:rPr>
          <w:rFonts w:cstheme="minorHAnsi"/>
          <w:lang w:val="en-US"/>
        </w:rPr>
        <w:t>4</w:t>
      </w:r>
      <w:r w:rsidRPr="00014224">
        <w:rPr>
          <w:rFonts w:cstheme="minorHAnsi"/>
          <w:lang w:val="en-US"/>
        </w:rPr>
        <w:t xml:space="preserve">: U.S. 5s of 1821-1835, annual average, redemption yield (YTM) (%) (p. 300). </w:t>
      </w:r>
    </w:p>
    <w:p w:rsidR="004830AB" w:rsidRPr="00014224" w:rsidRDefault="004830AB" w:rsidP="0009618C">
      <w:pPr>
        <w:rPr>
          <w:rFonts w:cstheme="minorHAnsi"/>
          <w:lang w:val="en-US"/>
        </w:rPr>
      </w:pPr>
      <w:r w:rsidRPr="00014224">
        <w:rPr>
          <w:rFonts w:cstheme="minorHAnsi"/>
          <w:lang w:val="en-US"/>
        </w:rPr>
        <w:t>184</w:t>
      </w:r>
      <w:r w:rsidR="00405148" w:rsidRPr="00014224">
        <w:rPr>
          <w:rFonts w:cstheme="minorHAnsi"/>
          <w:lang w:val="en-US"/>
        </w:rPr>
        <w:t>2</w:t>
      </w:r>
      <w:r w:rsidRPr="00014224">
        <w:rPr>
          <w:rFonts w:cstheme="minorHAnsi"/>
          <w:lang w:val="en-US"/>
        </w:rPr>
        <w:t>-1849: U.S. 6s of 1842-1863, annual average, redemption yield (YTM) (%) (p. 300).</w:t>
      </w:r>
    </w:p>
    <w:p w:rsidR="004830AB" w:rsidRPr="00014224" w:rsidRDefault="00FF0A34" w:rsidP="0009618C">
      <w:pPr>
        <w:rPr>
          <w:rFonts w:cstheme="minorHAnsi"/>
          <w:lang w:val="en-US"/>
        </w:rPr>
      </w:pPr>
      <w:r w:rsidRPr="00014224">
        <w:rPr>
          <w:rFonts w:cstheme="minorHAnsi"/>
          <w:lang w:val="en-US"/>
        </w:rPr>
        <w:t>1850-1860</w:t>
      </w:r>
      <w:r w:rsidR="004830AB" w:rsidRPr="00014224">
        <w:rPr>
          <w:rFonts w:cstheme="minorHAnsi"/>
          <w:lang w:val="en-US"/>
        </w:rPr>
        <w:t>: U.S. 6s of 1848-1868, annual average, redemption yield (YTM) (%) (p. 300</w:t>
      </w:r>
      <w:r w:rsidRPr="00014224">
        <w:rPr>
          <w:rFonts w:cstheme="minorHAnsi"/>
          <w:lang w:val="en-US"/>
        </w:rPr>
        <w:t>, 305</w:t>
      </w:r>
      <w:r w:rsidR="004830AB" w:rsidRPr="00014224">
        <w:rPr>
          <w:rFonts w:cstheme="minorHAnsi"/>
          <w:lang w:val="en-US"/>
        </w:rPr>
        <w:t>).</w:t>
      </w:r>
    </w:p>
    <w:p w:rsidR="00C044AC" w:rsidRPr="00014224" w:rsidRDefault="004830AB" w:rsidP="0009618C">
      <w:pPr>
        <w:rPr>
          <w:rFonts w:cstheme="minorHAnsi"/>
          <w:lang w:val="en-US"/>
        </w:rPr>
      </w:pPr>
      <w:r w:rsidRPr="00014224">
        <w:rPr>
          <w:rFonts w:cstheme="minorHAnsi"/>
          <w:lang w:val="en-US"/>
        </w:rPr>
        <w:t>186</w:t>
      </w:r>
      <w:r w:rsidR="00FF0A34" w:rsidRPr="00014224">
        <w:rPr>
          <w:rFonts w:cstheme="minorHAnsi"/>
          <w:lang w:val="en-US"/>
        </w:rPr>
        <w:t>1</w:t>
      </w:r>
      <w:r w:rsidRPr="00014224">
        <w:rPr>
          <w:rFonts w:cstheme="minorHAnsi"/>
          <w:lang w:val="en-US"/>
        </w:rPr>
        <w:t xml:space="preserve">-1879: U.S. 6s long-term high-grade bond of 1861-1881, current yield, annual average (%) (p. </w:t>
      </w:r>
      <w:r w:rsidR="00AD506D" w:rsidRPr="00014224">
        <w:rPr>
          <w:rFonts w:cstheme="minorHAnsi"/>
          <w:lang w:val="en-US"/>
        </w:rPr>
        <w:tab/>
      </w:r>
      <w:r w:rsidRPr="00014224">
        <w:rPr>
          <w:rFonts w:cstheme="minorHAnsi"/>
          <w:lang w:val="en-US"/>
        </w:rPr>
        <w:t xml:space="preserve">305-306). </w:t>
      </w:r>
      <w:r w:rsidRPr="00014224">
        <w:rPr>
          <w:rFonts w:cstheme="minorHAnsi"/>
          <w:lang w:val="en-US"/>
        </w:rPr>
        <w:br/>
        <w:t>1880-1899: U.S. Refunding 4s of 1907, annual average, current yield (%) (p. 312).</w:t>
      </w:r>
    </w:p>
    <w:p w:rsidR="005209B9" w:rsidRPr="00014224" w:rsidRDefault="00363B08" w:rsidP="0009618C">
      <w:pPr>
        <w:rPr>
          <w:rFonts w:cstheme="minorHAnsi"/>
          <w:lang w:val="en-US"/>
        </w:rPr>
      </w:pPr>
      <w:r w:rsidRPr="00014224">
        <w:rPr>
          <w:rFonts w:cstheme="minorHAnsi"/>
          <w:lang w:val="en-US"/>
        </w:rPr>
        <w:t xml:space="preserve">1900-1919: </w:t>
      </w:r>
      <w:r w:rsidR="00FF0A34" w:rsidRPr="00014224">
        <w:rPr>
          <w:rFonts w:cstheme="minorHAnsi"/>
          <w:lang w:val="en-US"/>
        </w:rPr>
        <w:t xml:space="preserve">U.S. </w:t>
      </w:r>
      <w:r w:rsidR="00C044AC" w:rsidRPr="00014224">
        <w:rPr>
          <w:rFonts w:cstheme="minorHAnsi"/>
          <w:lang w:val="en-US"/>
        </w:rPr>
        <w:t xml:space="preserve">4s </w:t>
      </w:r>
      <w:r w:rsidRPr="00014224">
        <w:rPr>
          <w:rFonts w:cstheme="minorHAnsi"/>
          <w:lang w:val="en-US"/>
        </w:rPr>
        <w:t>of 19</w:t>
      </w:r>
      <w:r w:rsidR="00FF0A34" w:rsidRPr="00014224">
        <w:rPr>
          <w:rFonts w:cstheme="minorHAnsi"/>
          <w:lang w:val="en-US"/>
        </w:rPr>
        <w:t xml:space="preserve">25, annual average </w:t>
      </w:r>
      <w:r w:rsidRPr="00014224">
        <w:rPr>
          <w:rFonts w:cstheme="minorHAnsi"/>
          <w:lang w:val="en-US"/>
        </w:rPr>
        <w:t xml:space="preserve">(tax-exempt, circulation privilege), </w:t>
      </w:r>
      <w:r w:rsidR="00FF0A34" w:rsidRPr="00014224">
        <w:rPr>
          <w:rFonts w:cstheme="minorHAnsi"/>
          <w:lang w:val="en-US"/>
        </w:rPr>
        <w:t xml:space="preserve">redemption </w:t>
      </w:r>
      <w:r w:rsidRPr="00014224">
        <w:rPr>
          <w:rFonts w:cstheme="minorHAnsi"/>
          <w:lang w:val="en-US"/>
        </w:rPr>
        <w:t xml:space="preserve">yield </w:t>
      </w:r>
      <w:r w:rsidR="00AD506D" w:rsidRPr="00014224">
        <w:rPr>
          <w:rFonts w:cstheme="minorHAnsi"/>
          <w:lang w:val="en-US"/>
        </w:rPr>
        <w:tab/>
      </w:r>
      <w:r w:rsidRPr="00014224">
        <w:rPr>
          <w:rFonts w:cstheme="minorHAnsi"/>
          <w:lang w:val="en-US"/>
        </w:rPr>
        <w:t xml:space="preserve">(YTM) (p. 342). </w:t>
      </w:r>
      <w:r w:rsidR="00604CDE" w:rsidRPr="00014224">
        <w:rPr>
          <w:rFonts w:cstheme="minorHAnsi"/>
          <w:lang w:val="en-US"/>
        </w:rPr>
        <w:br/>
      </w:r>
      <w:r w:rsidR="005209B9" w:rsidRPr="00014224">
        <w:rPr>
          <w:rFonts w:cstheme="minorHAnsi"/>
          <w:lang w:val="en-US"/>
        </w:rPr>
        <w:t>1920-1925: Yield Average of over eight years’ term, long-term government securities (p. 351-352).</w:t>
      </w:r>
    </w:p>
    <w:p w:rsidR="005209B9" w:rsidRPr="00014224" w:rsidRDefault="005209B9" w:rsidP="0009618C">
      <w:pPr>
        <w:rPr>
          <w:rFonts w:cstheme="minorHAnsi"/>
          <w:lang w:val="en-US"/>
        </w:rPr>
      </w:pPr>
      <w:r w:rsidRPr="00014224">
        <w:rPr>
          <w:rFonts w:cstheme="minorHAnsi"/>
          <w:lang w:val="en-US"/>
        </w:rPr>
        <w:t>1926-1940: Yield Average of over twelve years’ term, long-term government securities (p. 351-352).</w:t>
      </w:r>
    </w:p>
    <w:p w:rsidR="00604CDE" w:rsidRPr="00014224" w:rsidRDefault="005209B9" w:rsidP="0009618C">
      <w:pPr>
        <w:rPr>
          <w:rFonts w:cstheme="minorHAnsi"/>
          <w:lang w:val="en-US"/>
        </w:rPr>
      </w:pPr>
      <w:r w:rsidRPr="00014224">
        <w:rPr>
          <w:rFonts w:cstheme="minorHAnsi"/>
          <w:lang w:val="en-US"/>
        </w:rPr>
        <w:t>1941</w:t>
      </w:r>
      <w:r w:rsidR="004B1F70" w:rsidRPr="00014224">
        <w:rPr>
          <w:rFonts w:cstheme="minorHAnsi"/>
          <w:lang w:val="en-US"/>
        </w:rPr>
        <w:t xml:space="preserve">-1945: </w:t>
      </w:r>
      <w:r w:rsidRPr="00014224">
        <w:rPr>
          <w:rFonts w:cstheme="minorHAnsi"/>
          <w:lang w:val="en-US"/>
        </w:rPr>
        <w:t xml:space="preserve">Average Yield of various taxable Long-Term Government Securities, % (p. 351-352). </w:t>
      </w:r>
      <w:r w:rsidR="004B1F70" w:rsidRPr="00014224">
        <w:rPr>
          <w:rFonts w:cstheme="minorHAnsi"/>
          <w:lang w:val="en-US"/>
        </w:rPr>
        <w:br/>
      </w:r>
      <w:r w:rsidR="00AE670C" w:rsidRPr="00014224">
        <w:rPr>
          <w:rFonts w:cstheme="minorHAnsi"/>
          <w:lang w:val="en-US"/>
        </w:rPr>
        <w:t>1946-19</w:t>
      </w:r>
      <w:r w:rsidR="00D01772" w:rsidRPr="00014224">
        <w:rPr>
          <w:rFonts w:cstheme="minorHAnsi"/>
          <w:lang w:val="en-US"/>
        </w:rPr>
        <w:t>53</w:t>
      </w:r>
      <w:r w:rsidR="00AE670C" w:rsidRPr="00014224">
        <w:rPr>
          <w:rFonts w:cstheme="minorHAnsi"/>
          <w:lang w:val="en-US"/>
        </w:rPr>
        <w:t>: Yield</w:t>
      </w:r>
      <w:r w:rsidRPr="00014224">
        <w:rPr>
          <w:rFonts w:cstheme="minorHAnsi"/>
          <w:lang w:val="en-US"/>
        </w:rPr>
        <w:t xml:space="preserve"> Average</w:t>
      </w:r>
      <w:r w:rsidR="00AE670C" w:rsidRPr="00014224">
        <w:rPr>
          <w:rFonts w:cstheme="minorHAnsi"/>
          <w:lang w:val="en-US"/>
        </w:rPr>
        <w:t xml:space="preserve"> of Long-Term Government Securities, %. (p. 375-376). </w:t>
      </w:r>
    </w:p>
    <w:p w:rsidR="002B1801" w:rsidRPr="00014224" w:rsidRDefault="002B1801" w:rsidP="0009618C">
      <w:pPr>
        <w:rPr>
          <w:rFonts w:cstheme="minorHAnsi"/>
          <w:lang w:val="en-US"/>
        </w:rPr>
      </w:pPr>
    </w:p>
    <w:p w:rsidR="00553F31" w:rsidRPr="00014224" w:rsidRDefault="00701D8A" w:rsidP="0009618C">
      <w:pPr>
        <w:rPr>
          <w:rFonts w:cstheme="minorHAnsi"/>
          <w:lang w:val="en-US"/>
        </w:rPr>
      </w:pPr>
      <w:r w:rsidRPr="00014224">
        <w:rPr>
          <w:rFonts w:cstheme="minorHAnsi"/>
          <w:lang w:val="en-US"/>
        </w:rPr>
        <w:t xml:space="preserve">Uruguay: </w:t>
      </w:r>
      <w:r w:rsidRPr="00014224">
        <w:rPr>
          <w:rFonts w:cstheme="minorHAnsi"/>
          <w:lang w:val="en-US"/>
        </w:rPr>
        <w:br/>
        <w:t xml:space="preserve">1936-1969: Government Bond Yields (%) (p. 635-637). </w:t>
      </w:r>
    </w:p>
    <w:p w:rsidR="008149B3" w:rsidRPr="00014224" w:rsidRDefault="008149B3" w:rsidP="0009618C">
      <w:pPr>
        <w:rPr>
          <w:rFonts w:cstheme="minorHAnsi"/>
          <w:lang w:val="en-US"/>
        </w:rPr>
      </w:pPr>
    </w:p>
    <w:p w:rsidR="00C43BBC" w:rsidRPr="00014224" w:rsidRDefault="00C43BBC" w:rsidP="0009618C">
      <w:pPr>
        <w:rPr>
          <w:rFonts w:cstheme="minorHAnsi"/>
          <w:lang w:val="en-US"/>
        </w:rPr>
      </w:pPr>
    </w:p>
    <w:p w:rsidR="00EB3D1F" w:rsidRPr="00014224" w:rsidRDefault="00EB3D1F" w:rsidP="0009618C">
      <w:pPr>
        <w:rPr>
          <w:rFonts w:cstheme="minorHAnsi"/>
          <w:lang w:val="en-US"/>
        </w:rPr>
      </w:pPr>
      <w:r w:rsidRPr="00014224">
        <w:rPr>
          <w:rFonts w:cstheme="minorHAnsi"/>
          <w:lang w:val="en-US"/>
        </w:rPr>
        <w:t>Below the sources for the data in this database are given per country and per period.</w:t>
      </w:r>
    </w:p>
    <w:p w:rsidR="00BF1E6C" w:rsidRPr="00014224" w:rsidRDefault="00BF1E6C" w:rsidP="003132A6">
      <w:pPr>
        <w:rPr>
          <w:rFonts w:cstheme="minorHAnsi"/>
          <w:lang w:val="en-US"/>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0"/>
        <w:gridCol w:w="4242"/>
      </w:tblGrid>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Europe</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Western Europe</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Austria</w:t>
            </w:r>
          </w:p>
        </w:tc>
        <w:tc>
          <w:tcPr>
            <w:tcW w:w="4242" w:type="dxa"/>
          </w:tcPr>
          <w:p w:rsidR="00171F47" w:rsidRPr="00014224" w:rsidRDefault="00171F47" w:rsidP="00E82E13">
            <w:pPr>
              <w:rPr>
                <w:rFonts w:eastAsia="Times New Roman" w:cstheme="minorHAnsi"/>
                <w:color w:val="000000"/>
              </w:rPr>
            </w:pPr>
            <w:r w:rsidRPr="00014224">
              <w:rPr>
                <w:rFonts w:cstheme="minorHAnsi"/>
              </w:rPr>
              <w:t xml:space="preserve">1965-1989 (Sylla), </w:t>
            </w:r>
            <w:r w:rsidRPr="00014224">
              <w:rPr>
                <w:rFonts w:eastAsia="Times New Roman" w:cstheme="minorHAnsi"/>
                <w:color w:val="000000"/>
              </w:rPr>
              <w:t>1990-2011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Belgium</w:t>
            </w:r>
          </w:p>
        </w:tc>
        <w:tc>
          <w:tcPr>
            <w:tcW w:w="4242" w:type="dxa"/>
          </w:tcPr>
          <w:p w:rsidR="00171F47" w:rsidRPr="00014224" w:rsidRDefault="00E02B08" w:rsidP="00C605E9">
            <w:pPr>
              <w:rPr>
                <w:rFonts w:eastAsia="Times New Roman" w:cstheme="minorHAnsi"/>
                <w:color w:val="000000"/>
              </w:rPr>
            </w:pPr>
            <w:r w:rsidRPr="00014224">
              <w:rPr>
                <w:rFonts w:eastAsia="Times New Roman" w:cstheme="minorHAnsi"/>
                <w:color w:val="000000"/>
              </w:rPr>
              <w:t>1831</w:t>
            </w:r>
            <w:r w:rsidR="00C605E9" w:rsidRPr="00014224">
              <w:rPr>
                <w:rFonts w:eastAsia="Times New Roman" w:cstheme="minorHAnsi"/>
                <w:color w:val="000000"/>
              </w:rPr>
              <w:t>-1913, 1919-</w:t>
            </w:r>
            <w:r w:rsidR="00B958FB" w:rsidRPr="00014224">
              <w:rPr>
                <w:rFonts w:eastAsia="Times New Roman" w:cstheme="minorHAnsi"/>
                <w:color w:val="000000"/>
              </w:rPr>
              <w:t xml:space="preserve">1954 (Sylla), </w:t>
            </w:r>
            <w:r w:rsidR="00171F47" w:rsidRPr="00014224">
              <w:rPr>
                <w:rFonts w:eastAsia="Times New Roman" w:cstheme="minorHAnsi"/>
                <w:color w:val="000000"/>
              </w:rPr>
              <w:t>1955-2011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Federal Republic of Germany (until 1990)</w:t>
            </w:r>
          </w:p>
        </w:tc>
        <w:tc>
          <w:tcPr>
            <w:tcW w:w="4242" w:type="dxa"/>
          </w:tcPr>
          <w:p w:rsidR="00171F47" w:rsidRPr="00014224" w:rsidRDefault="005A4033" w:rsidP="00E82E13">
            <w:pPr>
              <w:rPr>
                <w:rFonts w:eastAsia="Times New Roman" w:cstheme="minorHAnsi"/>
                <w:color w:val="000000"/>
              </w:rPr>
            </w:pPr>
            <w:r w:rsidRPr="00014224">
              <w:rPr>
                <w:rFonts w:eastAsia="Times New Roman" w:cstheme="minorHAnsi"/>
                <w:color w:val="000000"/>
              </w:rPr>
              <w:t>1949-1953, 1956 (Sylla), 1957-1989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France</w:t>
            </w:r>
          </w:p>
        </w:tc>
        <w:tc>
          <w:tcPr>
            <w:tcW w:w="4242" w:type="dxa"/>
          </w:tcPr>
          <w:p w:rsidR="00171F47" w:rsidRPr="00014224" w:rsidRDefault="00166D6B" w:rsidP="00E82E13">
            <w:pPr>
              <w:rPr>
                <w:rFonts w:eastAsia="Times New Roman" w:cstheme="minorHAnsi"/>
                <w:color w:val="000000"/>
              </w:rPr>
            </w:pPr>
            <w:r w:rsidRPr="00014224">
              <w:rPr>
                <w:rFonts w:cstheme="minorHAnsi"/>
              </w:rPr>
              <w:t xml:space="preserve">1798-1959 (Sylla), </w:t>
            </w:r>
            <w:r w:rsidR="00171F47" w:rsidRPr="00014224">
              <w:rPr>
                <w:rFonts w:eastAsia="Times New Roman" w:cstheme="minorHAnsi"/>
                <w:color w:val="000000"/>
              </w:rPr>
              <w:t>1960-2011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German Democratic Republic (until 1990)</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Germany</w:t>
            </w:r>
          </w:p>
        </w:tc>
        <w:tc>
          <w:tcPr>
            <w:tcW w:w="4242" w:type="dxa"/>
          </w:tcPr>
          <w:p w:rsidR="00171F47" w:rsidRPr="00014224" w:rsidRDefault="0002386D" w:rsidP="005A4033">
            <w:pPr>
              <w:rPr>
                <w:rFonts w:eastAsia="Times New Roman" w:cstheme="minorHAnsi"/>
                <w:color w:val="000000"/>
              </w:rPr>
            </w:pPr>
            <w:r w:rsidRPr="00014224">
              <w:rPr>
                <w:rFonts w:eastAsia="Times New Roman" w:cstheme="minorHAnsi"/>
                <w:color w:val="000000"/>
              </w:rPr>
              <w:t>1815-</w:t>
            </w:r>
            <w:r w:rsidR="0010748C" w:rsidRPr="00014224">
              <w:rPr>
                <w:rFonts w:eastAsia="Times New Roman" w:cstheme="minorHAnsi"/>
                <w:color w:val="000000"/>
              </w:rPr>
              <w:t>1868, 1870-1897, 19</w:t>
            </w:r>
            <w:r w:rsidR="005A4033" w:rsidRPr="00014224">
              <w:rPr>
                <w:rFonts w:eastAsia="Times New Roman" w:cstheme="minorHAnsi"/>
                <w:color w:val="000000"/>
              </w:rPr>
              <w:t xml:space="preserve">00-1921, 1924-1943, 1948 (Sylla), </w:t>
            </w:r>
            <w:r w:rsidR="00171F47" w:rsidRPr="00014224">
              <w:rPr>
                <w:rFonts w:eastAsia="Times New Roman" w:cstheme="minorHAnsi"/>
                <w:color w:val="000000"/>
              </w:rPr>
              <w:t>19</w:t>
            </w:r>
            <w:r w:rsidR="005A4033" w:rsidRPr="00014224">
              <w:rPr>
                <w:rFonts w:eastAsia="Times New Roman" w:cstheme="minorHAnsi"/>
                <w:color w:val="000000"/>
              </w:rPr>
              <w:t>90</w:t>
            </w:r>
            <w:r w:rsidR="00171F47" w:rsidRPr="00014224">
              <w:rPr>
                <w:rFonts w:eastAsia="Times New Roman" w:cstheme="minorHAnsi"/>
                <w:color w:val="000000"/>
              </w:rPr>
              <w:t>-2011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Liechtenstein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Luxembourg</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1994-2006, 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Monaco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Netherlands</w:t>
            </w:r>
          </w:p>
        </w:tc>
        <w:tc>
          <w:tcPr>
            <w:tcW w:w="4242" w:type="dxa"/>
          </w:tcPr>
          <w:p w:rsidR="00171F47" w:rsidRPr="00014224" w:rsidRDefault="002B38C9" w:rsidP="00E82E13">
            <w:pPr>
              <w:rPr>
                <w:rFonts w:eastAsia="Times New Roman" w:cstheme="minorHAnsi"/>
                <w:color w:val="000000"/>
              </w:rPr>
            </w:pPr>
            <w:r w:rsidRPr="00014224">
              <w:rPr>
                <w:rFonts w:eastAsia="Times New Roman" w:cstheme="minorHAnsi"/>
                <w:color w:val="000000"/>
              </w:rPr>
              <w:t xml:space="preserve">1814-1958 (Sylla), </w:t>
            </w:r>
            <w:r w:rsidR="00171F47" w:rsidRPr="00014224">
              <w:rPr>
                <w:rFonts w:eastAsia="Times New Roman" w:cstheme="minorHAnsi"/>
                <w:color w:val="000000"/>
              </w:rPr>
              <w:t>1959-2011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Switzerland</w:t>
            </w:r>
          </w:p>
        </w:tc>
        <w:tc>
          <w:tcPr>
            <w:tcW w:w="4242" w:type="dxa"/>
          </w:tcPr>
          <w:p w:rsidR="00171F47" w:rsidRPr="00014224" w:rsidRDefault="00AD6A4B" w:rsidP="00E82E13">
            <w:pPr>
              <w:rPr>
                <w:rFonts w:eastAsia="Times New Roman" w:cstheme="minorHAnsi"/>
                <w:color w:val="000000"/>
              </w:rPr>
            </w:pPr>
            <w:r w:rsidRPr="00014224">
              <w:rPr>
                <w:rFonts w:cstheme="minorHAnsi"/>
              </w:rPr>
              <w:t>1907-19</w:t>
            </w:r>
            <w:r w:rsidR="0010748C" w:rsidRPr="00014224">
              <w:rPr>
                <w:rFonts w:cstheme="minorHAnsi"/>
              </w:rPr>
              <w:t>14, 1916-19</w:t>
            </w:r>
            <w:r w:rsidR="001400D2" w:rsidRPr="00014224">
              <w:rPr>
                <w:rFonts w:cstheme="minorHAnsi"/>
              </w:rPr>
              <w:t>54</w:t>
            </w:r>
            <w:r w:rsidRPr="00014224">
              <w:rPr>
                <w:rFonts w:cstheme="minorHAnsi"/>
              </w:rPr>
              <w:t xml:space="preserve"> (Sylla), </w:t>
            </w:r>
            <w:r w:rsidR="00171F47" w:rsidRPr="00014224">
              <w:rPr>
                <w:rFonts w:eastAsia="Times New Roman" w:cstheme="minorHAnsi"/>
                <w:color w:val="000000"/>
              </w:rPr>
              <w:t xml:space="preserve">1955-2011 </w:t>
            </w:r>
            <w:r w:rsidR="00171F47" w:rsidRPr="00014224">
              <w:rPr>
                <w:rFonts w:eastAsia="Times New Roman" w:cstheme="minorHAnsi"/>
                <w:color w:val="000000"/>
              </w:rPr>
              <w:lastRenderedPageBreak/>
              <w:t>(OECD)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Northern Europe</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Åland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Channel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Denmark</w:t>
            </w:r>
          </w:p>
        </w:tc>
        <w:tc>
          <w:tcPr>
            <w:tcW w:w="4242" w:type="dxa"/>
          </w:tcPr>
          <w:p w:rsidR="00171F47" w:rsidRPr="00014224" w:rsidRDefault="00166D6B" w:rsidP="00E82E13">
            <w:pPr>
              <w:rPr>
                <w:rFonts w:eastAsia="Times New Roman" w:cstheme="minorHAnsi"/>
                <w:color w:val="000000"/>
              </w:rPr>
            </w:pPr>
            <w:r w:rsidRPr="00014224">
              <w:rPr>
                <w:rFonts w:cstheme="minorHAnsi"/>
              </w:rPr>
              <w:t xml:space="preserve">1930-1986 (Sylla), </w:t>
            </w:r>
            <w:r w:rsidR="00171F47" w:rsidRPr="00014224">
              <w:rPr>
                <w:rFonts w:eastAsia="Times New Roman" w:cstheme="minorHAnsi"/>
                <w:color w:val="000000"/>
              </w:rPr>
              <w:t>1987-2011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Estonia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Faeroe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Finland</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1988-2011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Guernsey</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Iceland</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1994-2011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Ireland</w:t>
            </w:r>
          </w:p>
        </w:tc>
        <w:tc>
          <w:tcPr>
            <w:tcW w:w="4242" w:type="dxa"/>
          </w:tcPr>
          <w:p w:rsidR="00171F47" w:rsidRPr="00014224" w:rsidRDefault="00EC4F9A" w:rsidP="00E82E13">
            <w:pPr>
              <w:rPr>
                <w:rFonts w:eastAsia="Times New Roman" w:cstheme="minorHAnsi"/>
                <w:color w:val="000000"/>
              </w:rPr>
            </w:pPr>
            <w:r w:rsidRPr="00014224">
              <w:rPr>
                <w:rFonts w:eastAsia="Times New Roman" w:cstheme="minorHAnsi"/>
                <w:color w:val="000000"/>
              </w:rPr>
              <w:t xml:space="preserve">1952-1970 (Sylla), </w:t>
            </w:r>
            <w:r w:rsidR="00171F47" w:rsidRPr="00014224">
              <w:rPr>
                <w:rFonts w:eastAsia="Times New Roman" w:cstheme="minorHAnsi"/>
                <w:color w:val="000000"/>
              </w:rPr>
              <w:t>1971-2011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Isle of Man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Jersey</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Latvia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Lithuania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Norway</w:t>
            </w:r>
          </w:p>
        </w:tc>
        <w:tc>
          <w:tcPr>
            <w:tcW w:w="4242" w:type="dxa"/>
          </w:tcPr>
          <w:p w:rsidR="00171F47" w:rsidRPr="00014224" w:rsidRDefault="00BD11CD" w:rsidP="00E82E13">
            <w:pPr>
              <w:rPr>
                <w:rFonts w:eastAsia="Times New Roman" w:cstheme="minorHAnsi"/>
                <w:color w:val="000000"/>
              </w:rPr>
            </w:pPr>
            <w:r w:rsidRPr="00014224">
              <w:rPr>
                <w:rFonts w:eastAsia="Times New Roman" w:cstheme="minorHAnsi"/>
                <w:color w:val="000000"/>
              </w:rPr>
              <w:t xml:space="preserve">1930-1984 (Sylla), </w:t>
            </w:r>
            <w:r w:rsidR="00171F47" w:rsidRPr="00014224">
              <w:rPr>
                <w:rFonts w:eastAsia="Times New Roman" w:cstheme="minorHAnsi"/>
                <w:color w:val="000000"/>
              </w:rPr>
              <w:t>1985-2011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Sark</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Svalbard and Jan Mayen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Sweden</w:t>
            </w:r>
          </w:p>
        </w:tc>
        <w:tc>
          <w:tcPr>
            <w:tcW w:w="4242" w:type="dxa"/>
          </w:tcPr>
          <w:p w:rsidR="00171F47" w:rsidRPr="00014224" w:rsidRDefault="00AD6A4B" w:rsidP="00E82E13">
            <w:pPr>
              <w:rPr>
                <w:rFonts w:eastAsia="Times New Roman" w:cstheme="minorHAnsi"/>
                <w:color w:val="000000"/>
              </w:rPr>
            </w:pPr>
            <w:r w:rsidRPr="00014224">
              <w:rPr>
                <w:rFonts w:cstheme="minorHAnsi"/>
              </w:rPr>
              <w:t>1922-</w:t>
            </w:r>
            <w:r w:rsidR="00647F76" w:rsidRPr="00014224">
              <w:rPr>
                <w:rFonts w:cstheme="minorHAnsi"/>
              </w:rPr>
              <w:t>1940, 1945-</w:t>
            </w:r>
            <w:r w:rsidRPr="00014224">
              <w:rPr>
                <w:rFonts w:cstheme="minorHAnsi"/>
              </w:rPr>
              <w:t xml:space="preserve">1986 (Sylla), </w:t>
            </w:r>
            <w:r w:rsidR="00171F47" w:rsidRPr="00014224">
              <w:rPr>
                <w:rFonts w:eastAsia="Times New Roman" w:cstheme="minorHAnsi"/>
                <w:color w:val="000000"/>
              </w:rPr>
              <w:t>1987-2011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United Kingdom of Great Britain and Northern Ireland</w:t>
            </w:r>
          </w:p>
        </w:tc>
        <w:tc>
          <w:tcPr>
            <w:tcW w:w="4242" w:type="dxa"/>
          </w:tcPr>
          <w:p w:rsidR="00171F47" w:rsidRPr="00014224" w:rsidRDefault="00E82E13" w:rsidP="00E82E13">
            <w:pPr>
              <w:rPr>
                <w:rFonts w:eastAsia="Times New Roman" w:cstheme="minorHAnsi"/>
                <w:color w:val="000000"/>
              </w:rPr>
            </w:pPr>
            <w:r w:rsidRPr="00014224">
              <w:rPr>
                <w:rFonts w:cstheme="minorHAnsi"/>
              </w:rPr>
              <w:t>1727</w:t>
            </w:r>
            <w:r w:rsidR="00647F76" w:rsidRPr="00014224">
              <w:rPr>
                <w:rFonts w:cstheme="minorHAnsi"/>
              </w:rPr>
              <w:t>, 1729</w:t>
            </w:r>
            <w:r w:rsidRPr="00014224">
              <w:rPr>
                <w:rFonts w:cstheme="minorHAnsi"/>
              </w:rPr>
              <w:t xml:space="preserve">-1959 (Sylla), </w:t>
            </w:r>
            <w:r w:rsidR="00171F47" w:rsidRPr="00014224">
              <w:rPr>
                <w:rFonts w:eastAsia="Times New Roman" w:cstheme="minorHAnsi"/>
                <w:color w:val="000000"/>
              </w:rPr>
              <w:t>1960-2011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Southern Europe</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Albania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Andorra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Bosnia and Herzegovina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Croatia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Gibraltar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Greece</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1998-2011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Holy See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Italy</w:t>
            </w:r>
          </w:p>
        </w:tc>
        <w:tc>
          <w:tcPr>
            <w:tcW w:w="4242" w:type="dxa"/>
          </w:tcPr>
          <w:p w:rsidR="00171F47" w:rsidRPr="00014224" w:rsidRDefault="0052552F" w:rsidP="00905E20">
            <w:pPr>
              <w:rPr>
                <w:rFonts w:eastAsia="Times New Roman" w:cstheme="minorHAnsi"/>
                <w:color w:val="000000"/>
              </w:rPr>
            </w:pPr>
            <w:r w:rsidRPr="00014224">
              <w:rPr>
                <w:rFonts w:eastAsia="Times New Roman" w:cstheme="minorHAnsi"/>
                <w:color w:val="000000"/>
              </w:rPr>
              <w:t>1861-1914 (Fratianni &amp; Spinelli)</w:t>
            </w:r>
            <w:r w:rsidR="00647F76" w:rsidRPr="00014224">
              <w:rPr>
                <w:rFonts w:eastAsia="Times New Roman" w:cstheme="minorHAnsi"/>
                <w:color w:val="000000"/>
              </w:rPr>
              <w:t xml:space="preserve">, </w:t>
            </w:r>
            <w:r w:rsidRPr="00014224">
              <w:rPr>
                <w:rFonts w:eastAsia="Times New Roman" w:cstheme="minorHAnsi"/>
                <w:color w:val="000000"/>
              </w:rPr>
              <w:t>1924-1991</w:t>
            </w:r>
            <w:r w:rsidR="002B38C9" w:rsidRPr="00014224">
              <w:rPr>
                <w:rFonts w:eastAsia="Times New Roman" w:cstheme="minorHAnsi"/>
                <w:color w:val="000000"/>
              </w:rPr>
              <w:t xml:space="preserve"> (Sylla), </w:t>
            </w:r>
            <w:r w:rsidR="00171F47" w:rsidRPr="00014224">
              <w:rPr>
                <w:rFonts w:eastAsia="Times New Roman" w:cstheme="minorHAnsi"/>
                <w:color w:val="000000"/>
              </w:rPr>
              <w:t>1992-2011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Kosovo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Malta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Montenegro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Portugal</w:t>
            </w:r>
          </w:p>
        </w:tc>
        <w:tc>
          <w:tcPr>
            <w:tcW w:w="4242" w:type="dxa"/>
          </w:tcPr>
          <w:p w:rsidR="00171F47" w:rsidRPr="00014224" w:rsidRDefault="00AD6A4B" w:rsidP="00E82E13">
            <w:pPr>
              <w:rPr>
                <w:rFonts w:eastAsia="Times New Roman" w:cstheme="minorHAnsi"/>
                <w:color w:val="000000"/>
              </w:rPr>
            </w:pPr>
            <w:r w:rsidRPr="00014224">
              <w:rPr>
                <w:rFonts w:cstheme="minorHAnsi"/>
              </w:rPr>
              <w:t>1931-19</w:t>
            </w:r>
            <w:r w:rsidR="00647F76" w:rsidRPr="00014224">
              <w:rPr>
                <w:rFonts w:cstheme="minorHAnsi"/>
              </w:rPr>
              <w:t>73, 1976-1985, 1987-19</w:t>
            </w:r>
            <w:r w:rsidRPr="00014224">
              <w:rPr>
                <w:rFonts w:cstheme="minorHAnsi"/>
              </w:rPr>
              <w:t xml:space="preserve">89 (Sylla), </w:t>
            </w:r>
            <w:r w:rsidR="00171F47" w:rsidRPr="00014224">
              <w:rPr>
                <w:rFonts w:eastAsia="Times New Roman" w:cstheme="minorHAnsi"/>
                <w:color w:val="000000"/>
              </w:rPr>
              <w:t>1994-2011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San Marino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Serbia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Serbia and Montenegro (until 2006)</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Slovenia</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2003-2011 (OECD)</w:t>
            </w: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Socialist Federal Republic of Yugoslavia (until 1992)</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Spain</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1980-2011 (OECD)</w:t>
            </w: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The former Yugoslav Republic of Macedonia</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b/>
                <w:bCs/>
                <w:color w:val="000000"/>
              </w:rPr>
            </w:pP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lastRenderedPageBreak/>
              <w:t>Eastern Europe</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Belarus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Bulgaria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Czech Republic</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2001-2011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Czechoslovakia (until 1993)</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Hungary</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2000-2011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Poland</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2001-2011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Republic of Moldova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Romania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Russian Federation</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1999-2011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Slovakia</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2001-2011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Ukraine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USSR (until 1991)</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Americas</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noWrap/>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Northern America</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Bermuda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Canada</w:t>
            </w:r>
          </w:p>
        </w:tc>
        <w:tc>
          <w:tcPr>
            <w:tcW w:w="4242" w:type="dxa"/>
          </w:tcPr>
          <w:p w:rsidR="00171F47" w:rsidRPr="00014224" w:rsidRDefault="00A1280B" w:rsidP="004302DD">
            <w:pPr>
              <w:rPr>
                <w:rFonts w:eastAsia="Times New Roman" w:cstheme="minorHAnsi"/>
                <w:color w:val="000000"/>
              </w:rPr>
            </w:pPr>
            <w:r w:rsidRPr="00014224">
              <w:rPr>
                <w:rFonts w:eastAsia="Times New Roman" w:cstheme="minorHAnsi"/>
                <w:color w:val="000000"/>
              </w:rPr>
              <w:t>190</w:t>
            </w:r>
            <w:r w:rsidR="004302DD" w:rsidRPr="00014224">
              <w:rPr>
                <w:rFonts w:eastAsia="Times New Roman" w:cstheme="minorHAnsi"/>
                <w:color w:val="000000"/>
              </w:rPr>
              <w:t>0-1954 (Sylla), 1</w:t>
            </w:r>
            <w:r w:rsidR="00171F47" w:rsidRPr="00014224">
              <w:rPr>
                <w:rFonts w:eastAsia="Times New Roman" w:cstheme="minorHAnsi"/>
                <w:color w:val="000000"/>
              </w:rPr>
              <w:t>955-2011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Greenland</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Saint Pierre and Miquelon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United States of America</w:t>
            </w:r>
          </w:p>
        </w:tc>
        <w:tc>
          <w:tcPr>
            <w:tcW w:w="4242" w:type="dxa"/>
          </w:tcPr>
          <w:p w:rsidR="00171F47" w:rsidRPr="00014224" w:rsidRDefault="00D01772" w:rsidP="00E82E13">
            <w:pPr>
              <w:rPr>
                <w:rFonts w:eastAsia="Times New Roman" w:cstheme="minorHAnsi"/>
                <w:color w:val="000000"/>
              </w:rPr>
            </w:pPr>
            <w:r w:rsidRPr="00014224">
              <w:rPr>
                <w:rFonts w:cstheme="minorHAnsi"/>
              </w:rPr>
              <w:t>1798-</w:t>
            </w:r>
            <w:r w:rsidR="00647F76" w:rsidRPr="00014224">
              <w:rPr>
                <w:rFonts w:cstheme="minorHAnsi"/>
              </w:rPr>
              <w:t>1834, 1842-1859, 1861-1907, 1911-</w:t>
            </w:r>
            <w:r w:rsidRPr="00014224">
              <w:rPr>
                <w:rFonts w:cstheme="minorHAnsi"/>
              </w:rPr>
              <w:t xml:space="preserve">1953 (Sylla), </w:t>
            </w:r>
            <w:r w:rsidR="00171F47" w:rsidRPr="00014224">
              <w:rPr>
                <w:rFonts w:eastAsia="Times New Roman" w:cstheme="minorHAnsi"/>
                <w:color w:val="000000"/>
              </w:rPr>
              <w:t>1954-2011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p>
        </w:tc>
        <w:tc>
          <w:tcPr>
            <w:tcW w:w="4242" w:type="dxa"/>
          </w:tcPr>
          <w:p w:rsidR="00171F47" w:rsidRPr="00014224" w:rsidRDefault="00171F47" w:rsidP="00E82E13">
            <w:pPr>
              <w:rPr>
                <w:rFonts w:eastAsia="Times New Roman" w:cstheme="minorHAnsi"/>
                <w:b/>
                <w:bCs/>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Latin America and the Caribbean</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Caribbean</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Anguilla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Antigua and Barbuda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Aruba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Bahamas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Barbados</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Bonaire, Saint Eustatius and Saba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British Virgin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Cayman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Cuba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Curaçao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Dominica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Dominican Republic</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Grenada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Guadeloupe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Haiti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Jamaica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Martinique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Montserrat</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Netherlands Antilles (until 2010)</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Puerto Rico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Saint-Barthélemy</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lastRenderedPageBreak/>
              <w:t>Saint Kitts and Nevis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Saint Lucia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Saint Martin (French part)</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Saint Vincent and the Grenadines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Sint Maarten (Dutch part)</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Trinidad and Tobago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Turks and Caicos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United States Virgin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Central America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Belize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Costa Rica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El Salvador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Guatemala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Honduras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Mexico</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1991-1994, 1996-1997, 1999-2011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Nicaragua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Panama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South America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Argentina</w:t>
            </w:r>
          </w:p>
        </w:tc>
        <w:tc>
          <w:tcPr>
            <w:tcW w:w="4242" w:type="dxa"/>
          </w:tcPr>
          <w:p w:rsidR="00171F47" w:rsidRPr="00014224" w:rsidRDefault="00171F47" w:rsidP="00E82E13">
            <w:pPr>
              <w:rPr>
                <w:rFonts w:eastAsia="Times New Roman" w:cstheme="minorHAnsi"/>
                <w:color w:val="000000"/>
              </w:rPr>
            </w:pPr>
            <w:r w:rsidRPr="00014224">
              <w:rPr>
                <w:rFonts w:cstheme="minorHAnsi"/>
              </w:rPr>
              <w:t>1900-19</w:t>
            </w:r>
            <w:r w:rsidR="009C7C2D" w:rsidRPr="00014224">
              <w:rPr>
                <w:rFonts w:cstheme="minorHAnsi"/>
              </w:rPr>
              <w:t>13, 1929-19</w:t>
            </w:r>
            <w:r w:rsidRPr="00014224">
              <w:rPr>
                <w:rFonts w:cstheme="minorHAnsi"/>
              </w:rPr>
              <w:t>53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Bolivia (Plurinational State of)</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Brazil</w:t>
            </w:r>
          </w:p>
        </w:tc>
        <w:tc>
          <w:tcPr>
            <w:tcW w:w="4242" w:type="dxa"/>
          </w:tcPr>
          <w:p w:rsidR="00171F47" w:rsidRPr="00014224" w:rsidRDefault="00B958FB" w:rsidP="00E82E13">
            <w:pPr>
              <w:rPr>
                <w:rFonts w:eastAsia="Times New Roman" w:cstheme="minorHAnsi"/>
                <w:color w:val="000000"/>
              </w:rPr>
            </w:pPr>
            <w:r w:rsidRPr="00014224">
              <w:rPr>
                <w:rFonts w:cstheme="minorHAnsi"/>
              </w:rPr>
              <w:t>1900-19</w:t>
            </w:r>
            <w:r w:rsidR="009C7C2D" w:rsidRPr="00014224">
              <w:rPr>
                <w:rFonts w:cstheme="minorHAnsi"/>
              </w:rPr>
              <w:t>13, 1929-19</w:t>
            </w:r>
            <w:r w:rsidRPr="00014224">
              <w:rPr>
                <w:rFonts w:cstheme="minorHAnsi"/>
              </w:rPr>
              <w:t>59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Chile</w:t>
            </w:r>
          </w:p>
        </w:tc>
        <w:tc>
          <w:tcPr>
            <w:tcW w:w="4242" w:type="dxa"/>
          </w:tcPr>
          <w:p w:rsidR="00171F47" w:rsidRPr="00014224" w:rsidRDefault="00166D6B" w:rsidP="00E82E13">
            <w:pPr>
              <w:rPr>
                <w:rFonts w:eastAsia="Times New Roman" w:cstheme="minorHAnsi"/>
                <w:color w:val="000000"/>
              </w:rPr>
            </w:pPr>
            <w:r w:rsidRPr="00014224">
              <w:rPr>
                <w:rFonts w:cstheme="minorHAnsi"/>
              </w:rPr>
              <w:t>1872-</w:t>
            </w:r>
            <w:r w:rsidR="009C7C2D" w:rsidRPr="00014224">
              <w:rPr>
                <w:rFonts w:cstheme="minorHAnsi"/>
              </w:rPr>
              <w:t>1890, 1892-1917, 1930-</w:t>
            </w:r>
            <w:r w:rsidRPr="00014224">
              <w:rPr>
                <w:rFonts w:cstheme="minorHAnsi"/>
              </w:rPr>
              <w:t xml:space="preserve">1953 (Sylla), </w:t>
            </w:r>
            <w:r w:rsidR="00171F47" w:rsidRPr="00014224">
              <w:rPr>
                <w:rFonts w:eastAsia="Times New Roman" w:cstheme="minorHAnsi"/>
                <w:color w:val="000000"/>
              </w:rPr>
              <w:t>2005, 2007-2011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Colombia</w:t>
            </w:r>
          </w:p>
        </w:tc>
        <w:tc>
          <w:tcPr>
            <w:tcW w:w="4242" w:type="dxa"/>
          </w:tcPr>
          <w:p w:rsidR="00171F47" w:rsidRPr="00014224" w:rsidRDefault="00166D6B" w:rsidP="00E82E13">
            <w:pPr>
              <w:rPr>
                <w:rFonts w:eastAsia="Times New Roman" w:cstheme="minorHAnsi"/>
                <w:color w:val="000000"/>
              </w:rPr>
            </w:pPr>
            <w:r w:rsidRPr="00014224">
              <w:rPr>
                <w:rFonts w:cstheme="minorHAnsi"/>
              </w:rPr>
              <w:t>1930-1955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Ecuador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Falkland Islands (Malvinas)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French Guiana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Guyana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Paraguay</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Peru</w:t>
            </w:r>
          </w:p>
        </w:tc>
        <w:tc>
          <w:tcPr>
            <w:tcW w:w="4242" w:type="dxa"/>
          </w:tcPr>
          <w:p w:rsidR="00171F47" w:rsidRPr="00014224" w:rsidRDefault="001400D2" w:rsidP="00E82E13">
            <w:pPr>
              <w:rPr>
                <w:rFonts w:eastAsia="Times New Roman" w:cstheme="minorHAnsi"/>
                <w:color w:val="000000"/>
              </w:rPr>
            </w:pPr>
            <w:r w:rsidRPr="00014224">
              <w:rPr>
                <w:rFonts w:cstheme="minorHAnsi"/>
              </w:rPr>
              <w:t>1936</w:t>
            </w:r>
            <w:r w:rsidR="00E24362" w:rsidRPr="00014224">
              <w:rPr>
                <w:rFonts w:cstheme="minorHAnsi"/>
              </w:rPr>
              <w:t>-19</w:t>
            </w:r>
            <w:r w:rsidR="009C7C2D" w:rsidRPr="00014224">
              <w:rPr>
                <w:rFonts w:cstheme="minorHAnsi"/>
              </w:rPr>
              <w:t>42, 1944-19</w:t>
            </w:r>
            <w:r w:rsidR="00E24362" w:rsidRPr="00014224">
              <w:rPr>
                <w:rFonts w:cstheme="minorHAnsi"/>
              </w:rPr>
              <w:t>65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Suriname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Uruguay</w:t>
            </w:r>
          </w:p>
        </w:tc>
        <w:tc>
          <w:tcPr>
            <w:tcW w:w="4242" w:type="dxa"/>
          </w:tcPr>
          <w:p w:rsidR="00171F47" w:rsidRPr="00014224" w:rsidRDefault="00240910" w:rsidP="00E82E13">
            <w:pPr>
              <w:rPr>
                <w:rFonts w:eastAsia="Times New Roman" w:cstheme="minorHAnsi"/>
                <w:color w:val="000000"/>
              </w:rPr>
            </w:pPr>
            <w:r w:rsidRPr="00014224">
              <w:rPr>
                <w:rFonts w:cstheme="minorHAnsi"/>
              </w:rPr>
              <w:t>1936-1969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Venezuela (Bolivarian Republic of)</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Oceania</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Australia and New Zealand</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Australia</w:t>
            </w:r>
          </w:p>
        </w:tc>
        <w:tc>
          <w:tcPr>
            <w:tcW w:w="4242" w:type="dxa"/>
          </w:tcPr>
          <w:p w:rsidR="00171F47" w:rsidRPr="00014224" w:rsidRDefault="00171F47" w:rsidP="00E82E13">
            <w:pPr>
              <w:rPr>
                <w:rFonts w:eastAsia="Times New Roman" w:cstheme="minorHAnsi"/>
                <w:color w:val="000000"/>
              </w:rPr>
            </w:pPr>
            <w:r w:rsidRPr="00014224">
              <w:rPr>
                <w:rFonts w:cstheme="minorHAnsi"/>
              </w:rPr>
              <w:t xml:space="preserve">1930-1969 (Sylla), </w:t>
            </w:r>
            <w:r w:rsidRPr="00014224">
              <w:rPr>
                <w:rFonts w:eastAsia="Times New Roman" w:cstheme="minorHAnsi"/>
                <w:color w:val="000000"/>
              </w:rPr>
              <w:t>1970-2011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New Zealand</w:t>
            </w:r>
          </w:p>
        </w:tc>
        <w:tc>
          <w:tcPr>
            <w:tcW w:w="4242" w:type="dxa"/>
          </w:tcPr>
          <w:p w:rsidR="00171F47" w:rsidRPr="00014224" w:rsidRDefault="002B38C9" w:rsidP="00E82E13">
            <w:pPr>
              <w:rPr>
                <w:rFonts w:eastAsia="Times New Roman" w:cstheme="minorHAnsi"/>
                <w:color w:val="000000"/>
              </w:rPr>
            </w:pPr>
            <w:r w:rsidRPr="00014224">
              <w:rPr>
                <w:rFonts w:cstheme="minorHAnsi"/>
              </w:rPr>
              <w:t xml:space="preserve">1933-1969 (Sylla), </w:t>
            </w:r>
            <w:r w:rsidR="00171F47" w:rsidRPr="00014224">
              <w:rPr>
                <w:rFonts w:eastAsia="Times New Roman" w:cstheme="minorHAnsi"/>
                <w:color w:val="000000"/>
              </w:rPr>
              <w:t>1970-2011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Norfolk Island</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Melanesia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Fiji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New Caledonia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Papua New Guinea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lastRenderedPageBreak/>
              <w:t>Solomon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Vanuatu</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Micronesia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Guam</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Kiribati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Marshall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Micronesia (Federated States of)</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Nauru</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Northern Mariana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Pacific Islands (Trust Territory) (1947-1986)</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Palau</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Polynesia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American Samoa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Cook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French Polynesia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Niue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Pitcairn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Samoa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Tokelau</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Tonga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Tuvalu</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Wallis and Futuna Islands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Asia</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Southern Asia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Afghanistan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Bangladesh</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Bhutan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India</w:t>
            </w:r>
          </w:p>
        </w:tc>
        <w:tc>
          <w:tcPr>
            <w:tcW w:w="4242" w:type="dxa"/>
          </w:tcPr>
          <w:p w:rsidR="00171F47" w:rsidRPr="00014224" w:rsidRDefault="001A0C71" w:rsidP="00E82E13">
            <w:pPr>
              <w:rPr>
                <w:rFonts w:eastAsia="Times New Roman" w:cstheme="minorHAnsi"/>
                <w:color w:val="000000"/>
              </w:rPr>
            </w:pPr>
            <w:r w:rsidRPr="00014224">
              <w:rPr>
                <w:rFonts w:cstheme="minorHAnsi"/>
              </w:rPr>
              <w:t>1934-1985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Iran (Islamic Republic of)</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Maldives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Nepal</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Pakistan</w:t>
            </w:r>
          </w:p>
        </w:tc>
        <w:tc>
          <w:tcPr>
            <w:tcW w:w="4242" w:type="dxa"/>
          </w:tcPr>
          <w:p w:rsidR="00171F47" w:rsidRPr="00014224" w:rsidRDefault="00D55F10" w:rsidP="00E82E13">
            <w:pPr>
              <w:rPr>
                <w:rFonts w:eastAsia="Times New Roman" w:cstheme="minorHAnsi"/>
                <w:color w:val="000000"/>
              </w:rPr>
            </w:pPr>
            <w:r w:rsidRPr="00014224">
              <w:rPr>
                <w:rFonts w:cstheme="minorHAnsi"/>
              </w:rPr>
              <w:t>1948-</w:t>
            </w:r>
            <w:r w:rsidR="009C7C2D" w:rsidRPr="00014224">
              <w:rPr>
                <w:rFonts w:cstheme="minorHAnsi"/>
              </w:rPr>
              <w:t>1985, 1987-</w:t>
            </w:r>
            <w:r w:rsidRPr="00014224">
              <w:rPr>
                <w:rFonts w:cstheme="minorHAnsi"/>
              </w:rPr>
              <w:t>1989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Sri Lanka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Tibet</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Eastern Asia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China</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China, Hong Kong Special Administrative Region</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China, Macao Special Administrative Region</w:t>
            </w:r>
          </w:p>
        </w:tc>
        <w:tc>
          <w:tcPr>
            <w:tcW w:w="4242" w:type="dxa"/>
          </w:tcPr>
          <w:p w:rsidR="00171F47" w:rsidRPr="00014224" w:rsidRDefault="00171F47" w:rsidP="00E82E13">
            <w:pPr>
              <w:rPr>
                <w:rFonts w:eastAsia="Times New Roman" w:cstheme="minorHAnsi"/>
                <w:color w:val="000000"/>
              </w:rPr>
            </w:pPr>
          </w:p>
        </w:tc>
      </w:tr>
      <w:tr w:rsidR="00171F47" w:rsidRPr="009044DB"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Democratic People's Republic of Korea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Japan</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1989-2011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Mongolia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Republic of Korea</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2001-2011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lastRenderedPageBreak/>
              <w:t>Taiwan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South-Eastern Asia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Brunei Darussalam</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Cambodia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Indonesia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Indonesia (until 1999)</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Lao People's Democratic Republic</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Malaysia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Myanmar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Philippines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Singapore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Thailand</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Timor-Leste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Viet Nam</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Western Asia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Armenia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Azerbaijan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Bahrain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Cyprus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Democratic Yemen (until 1990)</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Georgia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Iraq</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Israel</w:t>
            </w:r>
          </w:p>
        </w:tc>
        <w:tc>
          <w:tcPr>
            <w:tcW w:w="4242" w:type="dxa"/>
          </w:tcPr>
          <w:p w:rsidR="00171F47" w:rsidRPr="00014224" w:rsidRDefault="00171F47" w:rsidP="00E82E13">
            <w:pPr>
              <w:rPr>
                <w:rFonts w:eastAsia="Times New Roman" w:cstheme="minorHAnsi"/>
                <w:color w:val="000000"/>
              </w:rPr>
            </w:pPr>
            <w:r w:rsidRPr="00014224">
              <w:rPr>
                <w:rFonts w:eastAsia="Times New Roman" w:cstheme="minorHAnsi"/>
                <w:color w:val="000000"/>
              </w:rPr>
              <w:t>1997-2000, 2002, 2004-2011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Jordan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Kuwait</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Lebanon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Occupied Palestinian Territory</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Oman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Qatar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Saudi Arabia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Syrian Arab Republic</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Turkey</w:t>
            </w:r>
          </w:p>
        </w:tc>
        <w:tc>
          <w:tcPr>
            <w:tcW w:w="4242" w:type="dxa"/>
          </w:tcPr>
          <w:p w:rsidR="00171F47" w:rsidRPr="00014224" w:rsidRDefault="00AD6A4B" w:rsidP="00AD6A4B">
            <w:pPr>
              <w:rPr>
                <w:rFonts w:cstheme="minorHAnsi"/>
              </w:rPr>
            </w:pPr>
            <w:r w:rsidRPr="00014224">
              <w:rPr>
                <w:rFonts w:cstheme="minorHAnsi"/>
              </w:rPr>
              <w:t>1948-1969 (Sylla)</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United Arab Emirates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Yemen (until 1990)</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Yemen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Central Asia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Kazakhstan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Kyrgyzstan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Tajikistan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Turkmenistan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Uzbekistan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noWrap/>
            <w:hideMark/>
          </w:tcPr>
          <w:p w:rsidR="00171F47" w:rsidRPr="00014224" w:rsidRDefault="00171F47" w:rsidP="00E82E13">
            <w:pPr>
              <w:rPr>
                <w:rFonts w:eastAsia="Times New Roman" w:cstheme="minorHAnsi"/>
                <w:b/>
                <w:bCs/>
                <w:color w:val="000000"/>
              </w:rPr>
            </w:pPr>
            <w:r w:rsidRPr="00014224">
              <w:rPr>
                <w:rFonts w:eastAsia="Times New Roman" w:cstheme="minorHAnsi"/>
                <w:b/>
                <w:bCs/>
                <w:color w:val="000000"/>
              </w:rPr>
              <w:t>Africa</w:t>
            </w:r>
          </w:p>
        </w:tc>
        <w:tc>
          <w:tcPr>
            <w:tcW w:w="4242" w:type="dxa"/>
          </w:tcPr>
          <w:p w:rsidR="00171F47" w:rsidRPr="00014224" w:rsidRDefault="00171F47" w:rsidP="00E82E13">
            <w:pPr>
              <w:rPr>
                <w:rFonts w:eastAsia="Times New Roman" w:cstheme="minorHAnsi"/>
                <w:b/>
                <w:b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lastRenderedPageBreak/>
              <w:t>Northern Africa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Algeria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Egypt</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Libya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Morocco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South Sudan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Sudan (North)</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Sudan (until 2011)</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Tunisia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Western Sahara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Western Africa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Benin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Burkina Faso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Cape Verde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Cote d'Ivoire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Gambia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Ghana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Guinea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Guinea-Bissau</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Liberia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Mali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Mauritania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Niger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Nigeria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Saint Helena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Senegal</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Sierra Leone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Togo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Middle Africa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Angola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Cameroon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Central African Republic</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Chad</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Congo</w:t>
            </w:r>
          </w:p>
        </w:tc>
        <w:tc>
          <w:tcPr>
            <w:tcW w:w="4242" w:type="dxa"/>
          </w:tcPr>
          <w:p w:rsidR="00171F47" w:rsidRPr="00014224" w:rsidRDefault="00171F47" w:rsidP="00E82E13">
            <w:pPr>
              <w:rPr>
                <w:rFonts w:eastAsia="Times New Roman" w:cstheme="minorHAnsi"/>
                <w:color w:val="000000"/>
              </w:rPr>
            </w:pPr>
          </w:p>
        </w:tc>
      </w:tr>
      <w:tr w:rsidR="00171F47" w:rsidRPr="00A100A2"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Democratic Republic of the Congo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Equatorial Guinea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Gabon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Sao Tome and Principe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Southern Africa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Botswana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Lesotho</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Namibia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South Africa</w:t>
            </w:r>
          </w:p>
        </w:tc>
        <w:tc>
          <w:tcPr>
            <w:tcW w:w="4242" w:type="dxa"/>
          </w:tcPr>
          <w:p w:rsidR="00171F47" w:rsidRPr="00014224" w:rsidRDefault="00AD6A4B" w:rsidP="00E82E13">
            <w:pPr>
              <w:rPr>
                <w:rFonts w:eastAsia="Times New Roman" w:cstheme="minorHAnsi"/>
                <w:color w:val="000000"/>
              </w:rPr>
            </w:pPr>
            <w:r w:rsidRPr="00014224">
              <w:rPr>
                <w:rFonts w:cstheme="minorHAnsi"/>
              </w:rPr>
              <w:t xml:space="preserve">1937-1956 (Sylla), </w:t>
            </w:r>
            <w:r w:rsidR="00171F47" w:rsidRPr="00014224">
              <w:rPr>
                <w:rFonts w:eastAsia="Times New Roman" w:cstheme="minorHAnsi"/>
                <w:color w:val="000000"/>
              </w:rPr>
              <w:t>1957-2011 (OECD)</w:t>
            </w: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lastRenderedPageBreak/>
              <w:t>Swaziland</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b/>
                <w:bCs/>
                <w:i/>
                <w:iCs/>
                <w:color w:val="000000"/>
              </w:rPr>
            </w:pPr>
            <w:r w:rsidRPr="00014224">
              <w:rPr>
                <w:rFonts w:eastAsia="Times New Roman" w:cstheme="minorHAnsi"/>
                <w:b/>
                <w:bCs/>
                <w:i/>
                <w:iCs/>
                <w:color w:val="000000"/>
              </w:rPr>
              <w:t>Eastern Africa</w:t>
            </w:r>
          </w:p>
        </w:tc>
        <w:tc>
          <w:tcPr>
            <w:tcW w:w="4242" w:type="dxa"/>
          </w:tcPr>
          <w:p w:rsidR="00171F47" w:rsidRPr="00014224" w:rsidRDefault="00171F47" w:rsidP="00E82E13">
            <w:pPr>
              <w:rPr>
                <w:rFonts w:eastAsia="Times New Roman" w:cstheme="minorHAnsi"/>
                <w:b/>
                <w:bCs/>
                <w:i/>
                <w:iCs/>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Burundi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Comoros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Djibouti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Eritrea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Ethiopia (until 1993)</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Ethiopia (from 1993)</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Kenya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Madagascar</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Malawi</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Mauritius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Mayotte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Mozambique</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Réunion</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Rwanda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Seychelles</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Somalia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Uganda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United Republic of Tanzania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Zambia</w:t>
            </w:r>
          </w:p>
        </w:tc>
        <w:tc>
          <w:tcPr>
            <w:tcW w:w="4242" w:type="dxa"/>
          </w:tcPr>
          <w:p w:rsidR="00171F47" w:rsidRPr="00014224" w:rsidRDefault="00171F47" w:rsidP="00E82E13">
            <w:pPr>
              <w:rPr>
                <w:rFonts w:eastAsia="Times New Roman" w:cstheme="minorHAnsi"/>
                <w:color w:val="000000"/>
              </w:rPr>
            </w:pPr>
          </w:p>
        </w:tc>
      </w:tr>
      <w:tr w:rsidR="00171F47" w:rsidRPr="00014224" w:rsidTr="001351C7">
        <w:trPr>
          <w:trHeight w:val="300"/>
        </w:trPr>
        <w:tc>
          <w:tcPr>
            <w:tcW w:w="5000" w:type="dxa"/>
            <w:hideMark/>
          </w:tcPr>
          <w:p w:rsidR="00171F47" w:rsidRPr="00014224" w:rsidRDefault="00171F47" w:rsidP="00E82E13">
            <w:pPr>
              <w:rPr>
                <w:rFonts w:eastAsia="Times New Roman" w:cstheme="minorHAnsi"/>
                <w:color w:val="000000"/>
              </w:rPr>
            </w:pPr>
            <w:r w:rsidRPr="00014224">
              <w:rPr>
                <w:rFonts w:eastAsia="Times New Roman" w:cstheme="minorHAnsi"/>
                <w:color w:val="000000"/>
              </w:rPr>
              <w:t>Zimbabwe</w:t>
            </w:r>
          </w:p>
        </w:tc>
        <w:tc>
          <w:tcPr>
            <w:tcW w:w="4242" w:type="dxa"/>
          </w:tcPr>
          <w:p w:rsidR="00171F47" w:rsidRPr="00014224" w:rsidRDefault="00171F47" w:rsidP="00E82E13">
            <w:pPr>
              <w:rPr>
                <w:rFonts w:eastAsia="Times New Roman" w:cstheme="minorHAnsi"/>
                <w:color w:val="000000"/>
              </w:rPr>
            </w:pPr>
          </w:p>
        </w:tc>
      </w:tr>
    </w:tbl>
    <w:p w:rsidR="00331DB6" w:rsidRPr="00014224" w:rsidRDefault="00331DB6" w:rsidP="003132A6">
      <w:pPr>
        <w:rPr>
          <w:rFonts w:cstheme="minorHAnsi"/>
          <w:lang w:val="en-US"/>
        </w:rPr>
      </w:pPr>
    </w:p>
    <w:sectPr w:rsidR="00331DB6" w:rsidRPr="00014224"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0538E"/>
    <w:rsid w:val="00014224"/>
    <w:rsid w:val="0001485D"/>
    <w:rsid w:val="00020C7F"/>
    <w:rsid w:val="0002386D"/>
    <w:rsid w:val="000404B1"/>
    <w:rsid w:val="000733F0"/>
    <w:rsid w:val="00073BA9"/>
    <w:rsid w:val="0009618C"/>
    <w:rsid w:val="0010748C"/>
    <w:rsid w:val="00134E28"/>
    <w:rsid w:val="001351C7"/>
    <w:rsid w:val="001400D2"/>
    <w:rsid w:val="00146E83"/>
    <w:rsid w:val="001477C0"/>
    <w:rsid w:val="00154FC9"/>
    <w:rsid w:val="0016632D"/>
    <w:rsid w:val="00166D6B"/>
    <w:rsid w:val="00171F47"/>
    <w:rsid w:val="00177473"/>
    <w:rsid w:val="00184C1D"/>
    <w:rsid w:val="001948CB"/>
    <w:rsid w:val="001A0C71"/>
    <w:rsid w:val="001A5659"/>
    <w:rsid w:val="001B0A1F"/>
    <w:rsid w:val="001C5AD3"/>
    <w:rsid w:val="001F090C"/>
    <w:rsid w:val="002004D8"/>
    <w:rsid w:val="002133D7"/>
    <w:rsid w:val="0022249F"/>
    <w:rsid w:val="00234EFA"/>
    <w:rsid w:val="00240910"/>
    <w:rsid w:val="002B1801"/>
    <w:rsid w:val="002B38C9"/>
    <w:rsid w:val="002B5470"/>
    <w:rsid w:val="002C78DF"/>
    <w:rsid w:val="002D2EFB"/>
    <w:rsid w:val="002E3BDE"/>
    <w:rsid w:val="00312EE2"/>
    <w:rsid w:val="003132A6"/>
    <w:rsid w:val="00317FC4"/>
    <w:rsid w:val="00331DB6"/>
    <w:rsid w:val="00353B8F"/>
    <w:rsid w:val="00363B08"/>
    <w:rsid w:val="00367CAD"/>
    <w:rsid w:val="00367EFC"/>
    <w:rsid w:val="003B6FA6"/>
    <w:rsid w:val="003C11A1"/>
    <w:rsid w:val="003C3185"/>
    <w:rsid w:val="003E2CBF"/>
    <w:rsid w:val="003F716C"/>
    <w:rsid w:val="00402630"/>
    <w:rsid w:val="00405148"/>
    <w:rsid w:val="004302DD"/>
    <w:rsid w:val="00454232"/>
    <w:rsid w:val="00464791"/>
    <w:rsid w:val="004678FA"/>
    <w:rsid w:val="00467AA2"/>
    <w:rsid w:val="00474EF4"/>
    <w:rsid w:val="00476A5C"/>
    <w:rsid w:val="004830AB"/>
    <w:rsid w:val="0049543E"/>
    <w:rsid w:val="004B1F70"/>
    <w:rsid w:val="004B3B30"/>
    <w:rsid w:val="004D0FAA"/>
    <w:rsid w:val="004E371B"/>
    <w:rsid w:val="004F64BE"/>
    <w:rsid w:val="005209B9"/>
    <w:rsid w:val="0052552F"/>
    <w:rsid w:val="00527C97"/>
    <w:rsid w:val="00546C05"/>
    <w:rsid w:val="00553F31"/>
    <w:rsid w:val="005541B0"/>
    <w:rsid w:val="00574245"/>
    <w:rsid w:val="00581697"/>
    <w:rsid w:val="00592290"/>
    <w:rsid w:val="005A4033"/>
    <w:rsid w:val="005C1DE1"/>
    <w:rsid w:val="005D215A"/>
    <w:rsid w:val="005D2165"/>
    <w:rsid w:val="005D7DE0"/>
    <w:rsid w:val="005E7D34"/>
    <w:rsid w:val="006012EE"/>
    <w:rsid w:val="00604CDE"/>
    <w:rsid w:val="00622127"/>
    <w:rsid w:val="00647F76"/>
    <w:rsid w:val="00665CB2"/>
    <w:rsid w:val="00677586"/>
    <w:rsid w:val="00680561"/>
    <w:rsid w:val="00695472"/>
    <w:rsid w:val="00697AD4"/>
    <w:rsid w:val="006D7AF0"/>
    <w:rsid w:val="006E272C"/>
    <w:rsid w:val="00701D8A"/>
    <w:rsid w:val="00724834"/>
    <w:rsid w:val="00780B6A"/>
    <w:rsid w:val="007A56C1"/>
    <w:rsid w:val="007B074C"/>
    <w:rsid w:val="007E199B"/>
    <w:rsid w:val="008149B3"/>
    <w:rsid w:val="008274E7"/>
    <w:rsid w:val="00862346"/>
    <w:rsid w:val="008A2824"/>
    <w:rsid w:val="008C2A88"/>
    <w:rsid w:val="008D58FD"/>
    <w:rsid w:val="008D7E0B"/>
    <w:rsid w:val="009044DB"/>
    <w:rsid w:val="00905E20"/>
    <w:rsid w:val="00913DB0"/>
    <w:rsid w:val="0093204A"/>
    <w:rsid w:val="00936110"/>
    <w:rsid w:val="00965893"/>
    <w:rsid w:val="00985322"/>
    <w:rsid w:val="0099215F"/>
    <w:rsid w:val="009C27FE"/>
    <w:rsid w:val="009C7C2D"/>
    <w:rsid w:val="009E48C1"/>
    <w:rsid w:val="00A038DE"/>
    <w:rsid w:val="00A100A2"/>
    <w:rsid w:val="00A1280B"/>
    <w:rsid w:val="00A42E59"/>
    <w:rsid w:val="00A56628"/>
    <w:rsid w:val="00A74C38"/>
    <w:rsid w:val="00A85FEA"/>
    <w:rsid w:val="00AD506D"/>
    <w:rsid w:val="00AD6A4B"/>
    <w:rsid w:val="00AE4E50"/>
    <w:rsid w:val="00AE670C"/>
    <w:rsid w:val="00B01316"/>
    <w:rsid w:val="00B04827"/>
    <w:rsid w:val="00B15C56"/>
    <w:rsid w:val="00B50EE1"/>
    <w:rsid w:val="00B53929"/>
    <w:rsid w:val="00B600BC"/>
    <w:rsid w:val="00B66FD4"/>
    <w:rsid w:val="00B90E8C"/>
    <w:rsid w:val="00B94932"/>
    <w:rsid w:val="00B958FB"/>
    <w:rsid w:val="00BA2BA6"/>
    <w:rsid w:val="00BA50DC"/>
    <w:rsid w:val="00BA77C4"/>
    <w:rsid w:val="00BB4BD1"/>
    <w:rsid w:val="00BC311F"/>
    <w:rsid w:val="00BD11A5"/>
    <w:rsid w:val="00BD11CD"/>
    <w:rsid w:val="00BD5719"/>
    <w:rsid w:val="00BF1E6C"/>
    <w:rsid w:val="00BF5061"/>
    <w:rsid w:val="00BF678F"/>
    <w:rsid w:val="00C026B4"/>
    <w:rsid w:val="00C044AC"/>
    <w:rsid w:val="00C04629"/>
    <w:rsid w:val="00C16C16"/>
    <w:rsid w:val="00C43BBC"/>
    <w:rsid w:val="00C605E9"/>
    <w:rsid w:val="00C647DC"/>
    <w:rsid w:val="00C650AE"/>
    <w:rsid w:val="00C71D90"/>
    <w:rsid w:val="00C86ADF"/>
    <w:rsid w:val="00C9278F"/>
    <w:rsid w:val="00CA55D3"/>
    <w:rsid w:val="00CB59EE"/>
    <w:rsid w:val="00CF6314"/>
    <w:rsid w:val="00D01772"/>
    <w:rsid w:val="00D12DBF"/>
    <w:rsid w:val="00D166AD"/>
    <w:rsid w:val="00D22FF6"/>
    <w:rsid w:val="00D55F10"/>
    <w:rsid w:val="00D62295"/>
    <w:rsid w:val="00D676C8"/>
    <w:rsid w:val="00D821B8"/>
    <w:rsid w:val="00D91999"/>
    <w:rsid w:val="00D943F7"/>
    <w:rsid w:val="00DD7851"/>
    <w:rsid w:val="00DF2464"/>
    <w:rsid w:val="00E02B08"/>
    <w:rsid w:val="00E03D08"/>
    <w:rsid w:val="00E05653"/>
    <w:rsid w:val="00E12A9F"/>
    <w:rsid w:val="00E24362"/>
    <w:rsid w:val="00E25844"/>
    <w:rsid w:val="00E26618"/>
    <w:rsid w:val="00E34B69"/>
    <w:rsid w:val="00E3589C"/>
    <w:rsid w:val="00E42E4F"/>
    <w:rsid w:val="00E43FC6"/>
    <w:rsid w:val="00E82E13"/>
    <w:rsid w:val="00EB3D1F"/>
    <w:rsid w:val="00EC3C75"/>
    <w:rsid w:val="00EC4F9A"/>
    <w:rsid w:val="00F0642B"/>
    <w:rsid w:val="00F11A23"/>
    <w:rsid w:val="00F263A1"/>
    <w:rsid w:val="00F270C0"/>
    <w:rsid w:val="00F4424D"/>
    <w:rsid w:val="00F52FA6"/>
    <w:rsid w:val="00F81E8C"/>
    <w:rsid w:val="00F821E2"/>
    <w:rsid w:val="00F97216"/>
    <w:rsid w:val="00FB071D"/>
    <w:rsid w:val="00FE18E0"/>
    <w:rsid w:val="00FE36CE"/>
    <w:rsid w:val="00FE7839"/>
    <w:rsid w:val="00FF0A3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FD894-BC92-4F1D-A880-44653020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C04629"/>
    <w:rPr>
      <w:sz w:val="16"/>
      <w:szCs w:val="16"/>
    </w:rPr>
  </w:style>
  <w:style w:type="paragraph" w:styleId="CommentText">
    <w:name w:val="annotation text"/>
    <w:basedOn w:val="Normal"/>
    <w:link w:val="CommentTextChar"/>
    <w:uiPriority w:val="99"/>
    <w:semiHidden/>
    <w:unhideWhenUsed/>
    <w:rsid w:val="00C04629"/>
    <w:rPr>
      <w:sz w:val="20"/>
      <w:szCs w:val="20"/>
    </w:rPr>
  </w:style>
  <w:style w:type="character" w:customStyle="1" w:styleId="CommentTextChar">
    <w:name w:val="Comment Text Char"/>
    <w:basedOn w:val="DefaultParagraphFont"/>
    <w:link w:val="CommentText"/>
    <w:uiPriority w:val="99"/>
    <w:semiHidden/>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table" w:styleId="TableGrid">
    <w:name w:val="Table Grid"/>
    <w:basedOn w:val="TableNormal"/>
    <w:uiPriority w:val="59"/>
    <w:rsid w:val="00BF1E6C"/>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184C1D"/>
  </w:style>
  <w:style w:type="character" w:styleId="Emphasis">
    <w:name w:val="Emphasis"/>
    <w:basedOn w:val="DefaultParagraphFont"/>
    <w:uiPriority w:val="20"/>
    <w:qFormat/>
    <w:rsid w:val="00317F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2600">
      <w:bodyDiv w:val="1"/>
      <w:marLeft w:val="0"/>
      <w:marRight w:val="0"/>
      <w:marTop w:val="0"/>
      <w:marBottom w:val="0"/>
      <w:divBdr>
        <w:top w:val="none" w:sz="0" w:space="0" w:color="auto"/>
        <w:left w:val="none" w:sz="0" w:space="0" w:color="auto"/>
        <w:bottom w:val="none" w:sz="0" w:space="0" w:color="auto"/>
        <w:right w:val="none" w:sz="0" w:space="0" w:color="auto"/>
      </w:divBdr>
    </w:div>
    <w:div w:id="403917473">
      <w:bodyDiv w:val="1"/>
      <w:marLeft w:val="0"/>
      <w:marRight w:val="0"/>
      <w:marTop w:val="0"/>
      <w:marBottom w:val="0"/>
      <w:divBdr>
        <w:top w:val="none" w:sz="0" w:space="0" w:color="auto"/>
        <w:left w:val="none" w:sz="0" w:space="0" w:color="auto"/>
        <w:bottom w:val="none" w:sz="0" w:space="0" w:color="auto"/>
        <w:right w:val="none" w:sz="0" w:space="0" w:color="auto"/>
      </w:divBdr>
    </w:div>
    <w:div w:id="488133023">
      <w:bodyDiv w:val="1"/>
      <w:marLeft w:val="0"/>
      <w:marRight w:val="0"/>
      <w:marTop w:val="45"/>
      <w:marBottom w:val="0"/>
      <w:divBdr>
        <w:top w:val="none" w:sz="0" w:space="0" w:color="auto"/>
        <w:left w:val="none" w:sz="0" w:space="0" w:color="auto"/>
        <w:bottom w:val="none" w:sz="0" w:space="0" w:color="auto"/>
        <w:right w:val="none" w:sz="0" w:space="0" w:color="auto"/>
      </w:divBdr>
      <w:divsChild>
        <w:div w:id="1893535572">
          <w:marLeft w:val="0"/>
          <w:marRight w:val="0"/>
          <w:marTop w:val="0"/>
          <w:marBottom w:val="0"/>
          <w:divBdr>
            <w:top w:val="none" w:sz="0" w:space="0" w:color="auto"/>
            <w:left w:val="none" w:sz="0" w:space="0" w:color="auto"/>
            <w:bottom w:val="none" w:sz="0" w:space="0" w:color="auto"/>
            <w:right w:val="none" w:sz="0" w:space="0" w:color="auto"/>
          </w:divBdr>
          <w:divsChild>
            <w:div w:id="1372918822">
              <w:marLeft w:val="0"/>
              <w:marRight w:val="0"/>
              <w:marTop w:val="0"/>
              <w:marBottom w:val="0"/>
              <w:divBdr>
                <w:top w:val="single" w:sz="6" w:space="0" w:color="AAAAAA"/>
                <w:left w:val="none" w:sz="0" w:space="0" w:color="auto"/>
                <w:bottom w:val="none" w:sz="0" w:space="0" w:color="auto"/>
                <w:right w:val="none" w:sz="0" w:space="0" w:color="auto"/>
              </w:divBdr>
              <w:divsChild>
                <w:div w:id="1212300938">
                  <w:marLeft w:val="0"/>
                  <w:marRight w:val="0"/>
                  <w:marTop w:val="0"/>
                  <w:marBottom w:val="0"/>
                  <w:divBdr>
                    <w:top w:val="none" w:sz="0" w:space="0" w:color="auto"/>
                    <w:left w:val="none" w:sz="0" w:space="0" w:color="auto"/>
                    <w:bottom w:val="none" w:sz="0" w:space="0" w:color="auto"/>
                    <w:right w:val="none" w:sz="0" w:space="0" w:color="auto"/>
                  </w:divBdr>
                  <w:divsChild>
                    <w:div w:id="1829711176">
                      <w:marLeft w:val="0"/>
                      <w:marRight w:val="0"/>
                      <w:marTop w:val="0"/>
                      <w:marBottom w:val="0"/>
                      <w:divBdr>
                        <w:top w:val="none" w:sz="0" w:space="0" w:color="auto"/>
                        <w:left w:val="none" w:sz="0" w:space="0" w:color="auto"/>
                        <w:bottom w:val="none" w:sz="0" w:space="0" w:color="auto"/>
                        <w:right w:val="none" w:sz="0" w:space="0" w:color="auto"/>
                      </w:divBdr>
                      <w:divsChild>
                        <w:div w:id="1843005407">
                          <w:marLeft w:val="0"/>
                          <w:marRight w:val="0"/>
                          <w:marTop w:val="0"/>
                          <w:marBottom w:val="0"/>
                          <w:divBdr>
                            <w:top w:val="none" w:sz="0" w:space="0" w:color="auto"/>
                            <w:left w:val="none" w:sz="0" w:space="0" w:color="auto"/>
                            <w:bottom w:val="none" w:sz="0" w:space="0" w:color="auto"/>
                            <w:right w:val="none" w:sz="0" w:space="0" w:color="auto"/>
                          </w:divBdr>
                          <w:divsChild>
                            <w:div w:id="329136869">
                              <w:marLeft w:val="0"/>
                              <w:marRight w:val="0"/>
                              <w:marTop w:val="0"/>
                              <w:marBottom w:val="0"/>
                              <w:divBdr>
                                <w:top w:val="none" w:sz="0" w:space="0" w:color="auto"/>
                                <w:left w:val="none" w:sz="0" w:space="0" w:color="auto"/>
                                <w:bottom w:val="none" w:sz="0" w:space="0" w:color="auto"/>
                                <w:right w:val="none" w:sz="0" w:space="0" w:color="auto"/>
                              </w:divBdr>
                              <w:divsChild>
                                <w:div w:id="1418793769">
                                  <w:marLeft w:val="0"/>
                                  <w:marRight w:val="0"/>
                                  <w:marTop w:val="0"/>
                                  <w:marBottom w:val="0"/>
                                  <w:divBdr>
                                    <w:top w:val="none" w:sz="0" w:space="0" w:color="auto"/>
                                    <w:left w:val="none" w:sz="0" w:space="0" w:color="auto"/>
                                    <w:bottom w:val="none" w:sz="0" w:space="0" w:color="auto"/>
                                    <w:right w:val="none" w:sz="0" w:space="0" w:color="auto"/>
                                  </w:divBdr>
                                  <w:divsChild>
                                    <w:div w:id="1073166542">
                                      <w:marLeft w:val="45"/>
                                      <w:marRight w:val="45"/>
                                      <w:marTop w:val="0"/>
                                      <w:marBottom w:val="0"/>
                                      <w:divBdr>
                                        <w:top w:val="none" w:sz="0" w:space="0" w:color="auto"/>
                                        <w:left w:val="single" w:sz="6" w:space="2" w:color="CFD9F2"/>
                                        <w:bottom w:val="single" w:sz="6" w:space="2" w:color="CFD9F2"/>
                                        <w:right w:val="single" w:sz="6" w:space="2" w:color="CFD9F2"/>
                                      </w:divBdr>
                                      <w:divsChild>
                                        <w:div w:id="2022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48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s.oecd.org/Index.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ts.oecd.org/Index.aspx" TargetMode="External"/><Relationship Id="rId5" Type="http://schemas.openxmlformats.org/officeDocument/2006/relationships/hyperlink" Target="http://stats.oecd.org/Index.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C2C3A-C177-4935-BDCA-F929B799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15652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3</cp:revision>
  <dcterms:created xsi:type="dcterms:W3CDTF">2014-05-29T05:07:00Z</dcterms:created>
  <dcterms:modified xsi:type="dcterms:W3CDTF">2014-05-29T05:07:00Z</dcterms:modified>
</cp:coreProperties>
</file>