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6C1" w:rsidRPr="008D7E0B" w:rsidRDefault="00073BA9">
      <w:pPr>
        <w:rPr>
          <w:b/>
          <w:sz w:val="28"/>
          <w:szCs w:val="28"/>
          <w:lang w:val="en-US"/>
        </w:rPr>
      </w:pPr>
      <w:r w:rsidRPr="008D7E0B">
        <w:rPr>
          <w:b/>
          <w:sz w:val="28"/>
          <w:szCs w:val="28"/>
          <w:lang w:val="en-US"/>
        </w:rPr>
        <w:t>Working Paper CLIO-INFRA</w:t>
      </w:r>
      <w:r w:rsidR="00804DEB">
        <w:rPr>
          <w:b/>
          <w:sz w:val="28"/>
          <w:szCs w:val="28"/>
          <w:lang w:val="en-US"/>
        </w:rPr>
        <w:t xml:space="preserve">: </w:t>
      </w:r>
      <w:r w:rsidR="00A9759A">
        <w:rPr>
          <w:b/>
          <w:sz w:val="28"/>
          <w:szCs w:val="28"/>
          <w:lang w:val="en-US"/>
        </w:rPr>
        <w:t>Income inequality</w:t>
      </w:r>
    </w:p>
    <w:p w:rsidR="0022249F" w:rsidRPr="00E42E4F" w:rsidRDefault="0022249F" w:rsidP="0022249F">
      <w:pPr>
        <w:rPr>
          <w:lang w:val="en-US"/>
        </w:rPr>
      </w:pPr>
      <w:r w:rsidRPr="00E42E4F">
        <w:rPr>
          <w:lang w:val="en-US"/>
        </w:rPr>
        <w:t>1. Title</w:t>
      </w:r>
    </w:p>
    <w:p w:rsidR="00E42E4F" w:rsidRDefault="00E42E4F" w:rsidP="0022249F">
      <w:pPr>
        <w:rPr>
          <w:lang w:val="en-US"/>
        </w:rPr>
      </w:pPr>
      <w:r>
        <w:rPr>
          <w:lang w:val="en-US"/>
        </w:rPr>
        <w:tab/>
        <w:t xml:space="preserve">- </w:t>
      </w:r>
      <w:r w:rsidR="00A9759A">
        <w:rPr>
          <w:lang w:val="en-US"/>
        </w:rPr>
        <w:t>Gross household income gini, 1820-2000</w:t>
      </w:r>
    </w:p>
    <w:p w:rsidR="00A9759A" w:rsidRDefault="00A9759A" w:rsidP="0022249F">
      <w:pPr>
        <w:rPr>
          <w:lang w:val="en-US"/>
        </w:rPr>
      </w:pPr>
    </w:p>
    <w:p w:rsidR="0022249F" w:rsidRPr="00471780" w:rsidRDefault="0022249F" w:rsidP="0022249F">
      <w:r w:rsidRPr="00471780">
        <w:t>2. Author</w:t>
      </w:r>
      <w:r w:rsidR="00E42E4F" w:rsidRPr="00471780">
        <w:t>(s)</w:t>
      </w:r>
    </w:p>
    <w:p w:rsidR="00A9759A" w:rsidRDefault="00DF2464" w:rsidP="0018359E">
      <w:r w:rsidRPr="00471780">
        <w:tab/>
      </w:r>
      <w:r w:rsidRPr="00804DEB">
        <w:t xml:space="preserve">- </w:t>
      </w:r>
      <w:r w:rsidR="00A9759A">
        <w:t>Michalis Moats</w:t>
      </w:r>
      <w:r w:rsidR="00B81220">
        <w:t>o</w:t>
      </w:r>
      <w:bookmarkStart w:id="0" w:name="_GoBack"/>
      <w:bookmarkEnd w:id="0"/>
      <w:r w:rsidR="00A9759A">
        <w:t>s, Jan Luiten van Zanden, Joerg Baten, Peter foldvari, and Bas van Leeuwen</w:t>
      </w:r>
    </w:p>
    <w:p w:rsidR="00A9759A" w:rsidRDefault="00A9759A" w:rsidP="0018359E"/>
    <w:p w:rsidR="0022249F" w:rsidRPr="00E42E4F" w:rsidRDefault="00DF2464" w:rsidP="0022249F">
      <w:pPr>
        <w:rPr>
          <w:lang w:val="en-US"/>
        </w:rPr>
      </w:pPr>
      <w:r>
        <w:rPr>
          <w:lang w:val="en-US"/>
        </w:rPr>
        <w:t>3</w:t>
      </w:r>
      <w:r w:rsidR="0022249F" w:rsidRPr="00E42E4F">
        <w:rPr>
          <w:lang w:val="en-US"/>
        </w:rPr>
        <w:t>. Production date</w:t>
      </w:r>
    </w:p>
    <w:p w:rsidR="00DF2464" w:rsidRDefault="00DF2464" w:rsidP="0022249F">
      <w:pPr>
        <w:rPr>
          <w:lang w:val="en-US"/>
        </w:rPr>
      </w:pPr>
      <w:r>
        <w:rPr>
          <w:lang w:val="en-US"/>
        </w:rPr>
        <w:tab/>
        <w:t xml:space="preserve">- </w:t>
      </w:r>
      <w:r w:rsidR="00A9759A">
        <w:rPr>
          <w:lang w:val="en-US"/>
        </w:rPr>
        <w:t>15-6-2014</w:t>
      </w:r>
    </w:p>
    <w:p w:rsidR="00A9759A" w:rsidRDefault="00A9759A" w:rsidP="0022249F">
      <w:pPr>
        <w:rPr>
          <w:lang w:val="en-US"/>
        </w:rPr>
      </w:pPr>
    </w:p>
    <w:p w:rsidR="0022249F" w:rsidRPr="00E42E4F" w:rsidRDefault="008D7E0B" w:rsidP="0022249F">
      <w:pPr>
        <w:rPr>
          <w:lang w:val="en-US"/>
        </w:rPr>
      </w:pPr>
      <w:r>
        <w:rPr>
          <w:lang w:val="en-US"/>
        </w:rPr>
        <w:t>4</w:t>
      </w:r>
      <w:r w:rsidR="0022249F" w:rsidRPr="00E42E4F">
        <w:rPr>
          <w:lang w:val="en-US"/>
        </w:rPr>
        <w:t>. Version</w:t>
      </w:r>
    </w:p>
    <w:p w:rsidR="008D7E0B" w:rsidRDefault="008D7E0B" w:rsidP="0022249F">
      <w:pPr>
        <w:rPr>
          <w:lang w:val="en-US"/>
        </w:rPr>
      </w:pPr>
      <w:r>
        <w:rPr>
          <w:lang w:val="en-US"/>
        </w:rPr>
        <w:tab/>
        <w:t xml:space="preserve">- </w:t>
      </w:r>
      <w:r w:rsidR="00A9759A">
        <w:rPr>
          <w:lang w:val="en-US"/>
        </w:rPr>
        <w:t>1st</w:t>
      </w:r>
      <w:r w:rsidR="002C765E">
        <w:rPr>
          <w:lang w:val="en-US"/>
        </w:rPr>
        <w:t xml:space="preserve"> version</w:t>
      </w:r>
      <w:r>
        <w:rPr>
          <w:lang w:val="en-US"/>
        </w:rPr>
        <w:t>.</w:t>
      </w:r>
    </w:p>
    <w:p w:rsidR="00A9759A" w:rsidRDefault="00A9759A" w:rsidP="0022249F">
      <w:pPr>
        <w:rPr>
          <w:lang w:val="en-US"/>
        </w:rPr>
      </w:pPr>
    </w:p>
    <w:p w:rsidR="0022249F" w:rsidRPr="00E42E4F" w:rsidRDefault="008D7E0B" w:rsidP="0022249F">
      <w:pPr>
        <w:rPr>
          <w:lang w:val="en-US"/>
        </w:rPr>
      </w:pPr>
      <w:r>
        <w:rPr>
          <w:lang w:val="en-US"/>
        </w:rPr>
        <w:t>5</w:t>
      </w:r>
      <w:r w:rsidR="0022249F" w:rsidRPr="00E42E4F">
        <w:rPr>
          <w:lang w:val="en-US"/>
        </w:rPr>
        <w:t>. Variable group</w:t>
      </w:r>
      <w:r>
        <w:rPr>
          <w:lang w:val="en-US"/>
        </w:rPr>
        <w:t>(s)</w:t>
      </w:r>
    </w:p>
    <w:p w:rsidR="008D7E0B" w:rsidRDefault="008D7E0B" w:rsidP="0022249F">
      <w:pPr>
        <w:rPr>
          <w:lang w:val="en-US"/>
        </w:rPr>
      </w:pPr>
      <w:r>
        <w:rPr>
          <w:lang w:val="en-US"/>
        </w:rPr>
        <w:tab/>
        <w:t xml:space="preserve">- </w:t>
      </w:r>
      <w:r w:rsidR="00A9759A">
        <w:rPr>
          <w:lang w:val="en-US"/>
        </w:rPr>
        <w:t>Wages and prices</w:t>
      </w:r>
      <w:r w:rsidR="00804DEB">
        <w:rPr>
          <w:lang w:val="en-US"/>
        </w:rPr>
        <w:t>.</w:t>
      </w:r>
    </w:p>
    <w:p w:rsidR="00A9759A" w:rsidRDefault="00A9759A" w:rsidP="0022249F">
      <w:pPr>
        <w:rPr>
          <w:lang w:val="en-US"/>
        </w:rPr>
      </w:pPr>
    </w:p>
    <w:p w:rsidR="0022249F" w:rsidRDefault="008D7E0B" w:rsidP="0022249F">
      <w:pPr>
        <w:rPr>
          <w:lang w:val="en-US"/>
        </w:rPr>
      </w:pPr>
      <w:r>
        <w:rPr>
          <w:lang w:val="en-US"/>
        </w:rPr>
        <w:t>6</w:t>
      </w:r>
      <w:r w:rsidR="0022249F" w:rsidRPr="00E42E4F">
        <w:rPr>
          <w:lang w:val="en-US"/>
        </w:rPr>
        <w:t>. Variable</w:t>
      </w:r>
      <w:r>
        <w:rPr>
          <w:lang w:val="en-US"/>
        </w:rPr>
        <w:t>(s)</w:t>
      </w:r>
    </w:p>
    <w:p w:rsidR="008D7E0B" w:rsidRDefault="008D7E0B" w:rsidP="00A9759A">
      <w:pPr>
        <w:rPr>
          <w:lang w:val="en-US"/>
        </w:rPr>
      </w:pPr>
      <w:r>
        <w:rPr>
          <w:lang w:val="en-US"/>
        </w:rPr>
        <w:tab/>
        <w:t>-</w:t>
      </w:r>
      <w:r w:rsidR="00A9759A">
        <w:rPr>
          <w:lang w:val="en-US"/>
        </w:rPr>
        <w:t>Gross household income gini</w:t>
      </w:r>
      <w:r w:rsidR="00804DEB">
        <w:rPr>
          <w:lang w:val="en-US"/>
        </w:rPr>
        <w:t xml:space="preserve"> </w:t>
      </w:r>
      <w:r w:rsidR="004C280F">
        <w:rPr>
          <w:lang w:val="en-US"/>
        </w:rPr>
        <w:t xml:space="preserve">per country </w:t>
      </w:r>
    </w:p>
    <w:p w:rsidR="00A9759A" w:rsidRPr="00E42E4F" w:rsidRDefault="00A9759A" w:rsidP="00A9759A">
      <w:pPr>
        <w:rPr>
          <w:lang w:val="en-US"/>
        </w:rPr>
      </w:pPr>
    </w:p>
    <w:p w:rsidR="0022249F" w:rsidRPr="00E42E4F" w:rsidRDefault="008D7E0B" w:rsidP="0022249F">
      <w:pPr>
        <w:rPr>
          <w:lang w:val="en-US"/>
        </w:rPr>
      </w:pPr>
      <w:r>
        <w:rPr>
          <w:lang w:val="en-US"/>
        </w:rPr>
        <w:t>7</w:t>
      </w:r>
      <w:r w:rsidR="0022249F" w:rsidRPr="00E42E4F">
        <w:rPr>
          <w:lang w:val="en-US"/>
        </w:rPr>
        <w:t>. Unit of analysis</w:t>
      </w:r>
    </w:p>
    <w:p w:rsidR="008D7E0B" w:rsidRDefault="00E3589C" w:rsidP="0018359E">
      <w:pPr>
        <w:rPr>
          <w:lang w:val="en-US"/>
        </w:rPr>
      </w:pPr>
      <w:r>
        <w:rPr>
          <w:lang w:val="en-US"/>
        </w:rPr>
        <w:tab/>
        <w:t xml:space="preserve">- </w:t>
      </w:r>
      <w:r w:rsidR="00A9759A">
        <w:rPr>
          <w:lang w:val="en-US"/>
        </w:rPr>
        <w:t>Gini coefficient</w:t>
      </w:r>
      <w:r>
        <w:rPr>
          <w:lang w:val="en-US"/>
        </w:rPr>
        <w:t>.</w:t>
      </w:r>
    </w:p>
    <w:p w:rsidR="00A9759A" w:rsidRDefault="00A9759A" w:rsidP="0018359E">
      <w:pPr>
        <w:rPr>
          <w:lang w:val="en-US"/>
        </w:rPr>
      </w:pPr>
    </w:p>
    <w:p w:rsidR="0022249F" w:rsidRDefault="00E3589C" w:rsidP="0022249F">
      <w:pPr>
        <w:rPr>
          <w:lang w:val="en-US"/>
        </w:rPr>
      </w:pPr>
      <w:r>
        <w:rPr>
          <w:lang w:val="en-US"/>
        </w:rPr>
        <w:t>8</w:t>
      </w:r>
      <w:r w:rsidR="0022249F" w:rsidRPr="00E42E4F">
        <w:rPr>
          <w:lang w:val="en-US"/>
        </w:rPr>
        <w:t>. Keywords (5)</w:t>
      </w:r>
    </w:p>
    <w:p w:rsidR="00E3589C" w:rsidRDefault="00E3589C" w:rsidP="0022249F">
      <w:pPr>
        <w:rPr>
          <w:lang w:val="en-US"/>
        </w:rPr>
      </w:pPr>
      <w:r>
        <w:rPr>
          <w:lang w:val="en-US"/>
        </w:rPr>
        <w:tab/>
        <w:t xml:space="preserve">- </w:t>
      </w:r>
      <w:r w:rsidR="00A9759A">
        <w:rPr>
          <w:lang w:val="en-US"/>
        </w:rPr>
        <w:t xml:space="preserve">Gini, household income, inequality, </w:t>
      </w:r>
      <w:r w:rsidR="00804DEB">
        <w:rPr>
          <w:lang w:val="en-US"/>
        </w:rPr>
        <w:t>world.</w:t>
      </w:r>
    </w:p>
    <w:p w:rsidR="00A9759A" w:rsidRPr="00E42E4F" w:rsidRDefault="00A9759A" w:rsidP="0022249F">
      <w:pPr>
        <w:rPr>
          <w:lang w:val="en-US"/>
        </w:rPr>
      </w:pPr>
    </w:p>
    <w:p w:rsidR="00E3589C" w:rsidRDefault="00E3589C" w:rsidP="0022249F">
      <w:pPr>
        <w:rPr>
          <w:lang w:val="en-US"/>
        </w:rPr>
      </w:pPr>
      <w:r>
        <w:rPr>
          <w:lang w:val="en-US"/>
        </w:rPr>
        <w:t>9</w:t>
      </w:r>
      <w:r w:rsidR="0022249F" w:rsidRPr="00E42E4F">
        <w:rPr>
          <w:lang w:val="en-US"/>
        </w:rPr>
        <w:t>. Abstract (200 words)</w:t>
      </w:r>
    </w:p>
    <w:p w:rsidR="00E3589C" w:rsidRDefault="00E3589C" w:rsidP="00D90C18">
      <w:pPr>
        <w:ind w:left="705"/>
        <w:rPr>
          <w:lang w:val="en-US"/>
        </w:rPr>
      </w:pPr>
      <w:r>
        <w:rPr>
          <w:lang w:val="en-US"/>
        </w:rPr>
        <w:t xml:space="preserve">- </w:t>
      </w:r>
      <w:r w:rsidR="00A9759A">
        <w:rPr>
          <w:lang w:val="en-US"/>
        </w:rPr>
        <w:t>gross household income gini is given for benchmark years for the period 182</w:t>
      </w:r>
      <w:r w:rsidR="00804DEB">
        <w:rPr>
          <w:lang w:val="en-US"/>
        </w:rPr>
        <w:t>0-20</w:t>
      </w:r>
      <w:r w:rsidR="00A9759A">
        <w:rPr>
          <w:lang w:val="en-US"/>
        </w:rPr>
        <w:t>0</w:t>
      </w:r>
      <w:r w:rsidR="00804DEB">
        <w:rPr>
          <w:lang w:val="en-US"/>
        </w:rPr>
        <w:t xml:space="preserve">0. </w:t>
      </w:r>
    </w:p>
    <w:p w:rsidR="00A9759A" w:rsidRDefault="00A9759A" w:rsidP="00D90C18">
      <w:pPr>
        <w:ind w:left="705"/>
        <w:rPr>
          <w:lang w:val="en-US"/>
        </w:rPr>
      </w:pPr>
    </w:p>
    <w:p w:rsidR="0022249F" w:rsidRPr="00E42E4F" w:rsidRDefault="0022249F" w:rsidP="0022249F">
      <w:pPr>
        <w:rPr>
          <w:lang w:val="en-US"/>
        </w:rPr>
      </w:pPr>
      <w:r w:rsidRPr="00E42E4F">
        <w:rPr>
          <w:lang w:val="en-US"/>
        </w:rPr>
        <w:t>1</w:t>
      </w:r>
      <w:r w:rsidR="00C16C16">
        <w:rPr>
          <w:lang w:val="en-US"/>
        </w:rPr>
        <w:t>0</w:t>
      </w:r>
      <w:r w:rsidRPr="00E42E4F">
        <w:rPr>
          <w:lang w:val="en-US"/>
        </w:rPr>
        <w:t>. Time period</w:t>
      </w:r>
    </w:p>
    <w:p w:rsidR="00C16C16" w:rsidRDefault="00C16C16" w:rsidP="0022249F">
      <w:pPr>
        <w:rPr>
          <w:lang w:val="en-US"/>
        </w:rPr>
      </w:pPr>
      <w:r>
        <w:rPr>
          <w:lang w:val="en-US"/>
        </w:rPr>
        <w:tab/>
        <w:t xml:space="preserve">- </w:t>
      </w:r>
      <w:r w:rsidR="004C280F">
        <w:rPr>
          <w:lang w:val="en-US"/>
        </w:rPr>
        <w:t>1</w:t>
      </w:r>
      <w:r w:rsidR="00804DEB">
        <w:rPr>
          <w:lang w:val="en-US"/>
        </w:rPr>
        <w:t>8</w:t>
      </w:r>
      <w:r w:rsidR="00A9759A">
        <w:rPr>
          <w:lang w:val="en-US"/>
        </w:rPr>
        <w:t>2</w:t>
      </w:r>
      <w:r w:rsidR="004C280F">
        <w:rPr>
          <w:lang w:val="en-US"/>
        </w:rPr>
        <w:t>0</w:t>
      </w:r>
      <w:r w:rsidR="0018359E">
        <w:rPr>
          <w:lang w:val="en-US"/>
        </w:rPr>
        <w:t>-2000</w:t>
      </w:r>
      <w:r>
        <w:rPr>
          <w:lang w:val="en-US"/>
        </w:rPr>
        <w:t>.</w:t>
      </w:r>
    </w:p>
    <w:p w:rsidR="00A9759A" w:rsidRDefault="00A9759A" w:rsidP="0022249F">
      <w:pPr>
        <w:rPr>
          <w:lang w:val="en-US"/>
        </w:rPr>
      </w:pPr>
    </w:p>
    <w:p w:rsidR="0022249F" w:rsidRPr="00E42E4F" w:rsidRDefault="0022249F" w:rsidP="0022249F">
      <w:pPr>
        <w:rPr>
          <w:lang w:val="en-US"/>
        </w:rPr>
      </w:pPr>
      <w:r w:rsidRPr="00E42E4F">
        <w:rPr>
          <w:lang w:val="en-US"/>
        </w:rPr>
        <w:t>1</w:t>
      </w:r>
      <w:r w:rsidR="00C16C16">
        <w:rPr>
          <w:lang w:val="en-US"/>
        </w:rPr>
        <w:t>1</w:t>
      </w:r>
      <w:r w:rsidRPr="00E42E4F">
        <w:rPr>
          <w:lang w:val="en-US"/>
        </w:rPr>
        <w:t>. Geographical coverage</w:t>
      </w:r>
    </w:p>
    <w:p w:rsidR="003132A6" w:rsidRDefault="003132A6" w:rsidP="00BA2BA6">
      <w:pPr>
        <w:rPr>
          <w:lang w:val="en-US"/>
        </w:rPr>
      </w:pPr>
      <w:r>
        <w:rPr>
          <w:lang w:val="en-US"/>
        </w:rPr>
        <w:tab/>
        <w:t xml:space="preserve">- </w:t>
      </w:r>
      <w:r w:rsidR="0018359E">
        <w:rPr>
          <w:lang w:val="en-US"/>
        </w:rPr>
        <w:t>Entire World</w:t>
      </w:r>
      <w:r>
        <w:rPr>
          <w:lang w:val="en-US"/>
        </w:rPr>
        <w:t>.</w:t>
      </w:r>
    </w:p>
    <w:p w:rsidR="00A9759A" w:rsidRDefault="00A9759A" w:rsidP="00BA2BA6">
      <w:pPr>
        <w:rPr>
          <w:lang w:val="en-US"/>
        </w:rPr>
      </w:pPr>
    </w:p>
    <w:p w:rsidR="00BA2BA6" w:rsidRPr="00E42E4F" w:rsidRDefault="00BA2BA6" w:rsidP="00BA2BA6">
      <w:pPr>
        <w:rPr>
          <w:lang w:val="en-US"/>
        </w:rPr>
      </w:pPr>
      <w:r w:rsidRPr="00E42E4F">
        <w:rPr>
          <w:lang w:val="en-US"/>
        </w:rPr>
        <w:t>1</w:t>
      </w:r>
      <w:r w:rsidR="003132A6">
        <w:rPr>
          <w:lang w:val="en-US"/>
        </w:rPr>
        <w:t>2</w:t>
      </w:r>
      <w:r w:rsidRPr="00E42E4F">
        <w:rPr>
          <w:lang w:val="en-US"/>
        </w:rPr>
        <w:t>. Methodologies used for data collection and processing</w:t>
      </w:r>
    </w:p>
    <w:p w:rsidR="00F42E54" w:rsidRDefault="003132A6" w:rsidP="00F42E54">
      <w:pPr>
        <w:ind w:left="705"/>
        <w:rPr>
          <w:lang w:val="en-US"/>
        </w:rPr>
      </w:pPr>
      <w:r>
        <w:rPr>
          <w:lang w:val="en-US"/>
        </w:rPr>
        <w:t xml:space="preserve">- </w:t>
      </w:r>
      <w:r w:rsidR="0018359E">
        <w:rPr>
          <w:lang w:val="en-US"/>
        </w:rPr>
        <w:t>Bibliographical</w:t>
      </w:r>
      <w:r w:rsidR="00B17D7A">
        <w:rPr>
          <w:lang w:val="en-US"/>
        </w:rPr>
        <w:t xml:space="preserve"> research</w:t>
      </w:r>
      <w:r w:rsidR="00F42E54">
        <w:rPr>
          <w:lang w:val="en-US"/>
        </w:rPr>
        <w:t xml:space="preserve">, research of published and Online </w:t>
      </w:r>
      <w:r w:rsidR="0018359E">
        <w:rPr>
          <w:lang w:val="en-US"/>
        </w:rPr>
        <w:t>Databases</w:t>
      </w:r>
      <w:r w:rsidR="00F42E54">
        <w:rPr>
          <w:lang w:val="en-US"/>
        </w:rPr>
        <w:t>, and cross-analysis of various datasets</w:t>
      </w:r>
    </w:p>
    <w:p w:rsidR="00A9759A" w:rsidRDefault="00A9759A" w:rsidP="00F42E54">
      <w:pPr>
        <w:ind w:left="705"/>
        <w:rPr>
          <w:lang w:val="en-US"/>
        </w:rPr>
      </w:pPr>
    </w:p>
    <w:p w:rsidR="0022249F" w:rsidRPr="00E42E4F" w:rsidRDefault="003132A6" w:rsidP="0022249F">
      <w:pPr>
        <w:rPr>
          <w:lang w:val="en-US"/>
        </w:rPr>
      </w:pPr>
      <w:r>
        <w:rPr>
          <w:lang w:val="en-US"/>
        </w:rPr>
        <w:t>13</w:t>
      </w:r>
      <w:r w:rsidR="0022249F" w:rsidRPr="00E42E4F">
        <w:rPr>
          <w:lang w:val="en-US"/>
        </w:rPr>
        <w:t>. Data quality</w:t>
      </w:r>
    </w:p>
    <w:p w:rsidR="0022249F" w:rsidRPr="00E42E4F" w:rsidRDefault="003132A6" w:rsidP="0022249F">
      <w:pPr>
        <w:rPr>
          <w:lang w:val="en-US"/>
        </w:rPr>
      </w:pPr>
      <w:r>
        <w:rPr>
          <w:lang w:val="en-US"/>
        </w:rPr>
        <w:tab/>
      </w:r>
      <w:r w:rsidR="0022249F" w:rsidRPr="00E42E4F">
        <w:rPr>
          <w:lang w:val="en-US"/>
        </w:rPr>
        <w:tab/>
      </w:r>
      <w:r w:rsidR="00F42E54">
        <w:rPr>
          <w:lang w:val="en-US"/>
        </w:rPr>
        <w:t>i. Central statistical agencies</w:t>
      </w:r>
    </w:p>
    <w:p w:rsidR="0022249F" w:rsidRPr="00E42E4F" w:rsidRDefault="003132A6" w:rsidP="00B17D7A">
      <w:pPr>
        <w:rPr>
          <w:lang w:val="en-US"/>
        </w:rPr>
      </w:pPr>
      <w:r>
        <w:rPr>
          <w:lang w:val="en-US"/>
        </w:rPr>
        <w:tab/>
      </w:r>
      <w:r w:rsidR="00F42E54">
        <w:rPr>
          <w:lang w:val="en-US"/>
        </w:rPr>
        <w:tab/>
        <w:t>ii. Historical reconstructions</w:t>
      </w:r>
    </w:p>
    <w:p w:rsidR="0022249F" w:rsidRPr="00E42E4F" w:rsidRDefault="003132A6" w:rsidP="0022249F">
      <w:pPr>
        <w:rPr>
          <w:lang w:val="en-US"/>
        </w:rPr>
      </w:pPr>
      <w:r>
        <w:rPr>
          <w:lang w:val="en-US"/>
        </w:rPr>
        <w:tab/>
      </w:r>
      <w:r w:rsidR="00F42E54">
        <w:rPr>
          <w:lang w:val="en-US"/>
        </w:rPr>
        <w:tab/>
        <w:t>iii. Estimates</w:t>
      </w:r>
    </w:p>
    <w:p w:rsidR="0022249F" w:rsidRDefault="003132A6" w:rsidP="0022249F">
      <w:pPr>
        <w:rPr>
          <w:lang w:val="en-US"/>
        </w:rPr>
      </w:pPr>
      <w:r>
        <w:rPr>
          <w:lang w:val="en-US"/>
        </w:rPr>
        <w:tab/>
      </w:r>
      <w:r w:rsidR="0022249F" w:rsidRPr="00E42E4F">
        <w:rPr>
          <w:lang w:val="en-US"/>
        </w:rPr>
        <w:tab/>
        <w:t>iv. Conjectures</w:t>
      </w:r>
    </w:p>
    <w:p w:rsidR="00C809B2" w:rsidRDefault="00C809B2" w:rsidP="0022249F">
      <w:pPr>
        <w:rPr>
          <w:lang w:val="en-US"/>
        </w:rPr>
      </w:pPr>
      <w:r>
        <w:rPr>
          <w:lang w:val="en-US"/>
        </w:rPr>
        <w:t>Virtually</w:t>
      </w:r>
      <w:r w:rsidR="00A9759A">
        <w:rPr>
          <w:lang w:val="en-US"/>
        </w:rPr>
        <w:t xml:space="preserve"> all benchmark data after 1960 </w:t>
      </w:r>
      <w:r>
        <w:rPr>
          <w:lang w:val="en-US"/>
        </w:rPr>
        <w:t>are derived indirectly from Central Statistical Agencies and therefore probably better classify as historical reconstructions. The remaining data are estimates</w:t>
      </w:r>
      <w:r w:rsidR="00A9759A">
        <w:rPr>
          <w:lang w:val="en-US"/>
        </w:rPr>
        <w:t xml:space="preserve"> and, further back in time, conjectures.</w:t>
      </w:r>
      <w:r>
        <w:rPr>
          <w:lang w:val="en-US"/>
        </w:rPr>
        <w:t xml:space="preserve">. </w:t>
      </w:r>
    </w:p>
    <w:p w:rsidR="00C809B2" w:rsidRPr="00E42E4F" w:rsidRDefault="00C809B2" w:rsidP="0022249F">
      <w:pPr>
        <w:rPr>
          <w:lang w:val="en-US"/>
        </w:rPr>
      </w:pPr>
    </w:p>
    <w:p w:rsidR="0022249F" w:rsidRPr="00E42E4F" w:rsidRDefault="003132A6" w:rsidP="0022249F">
      <w:pPr>
        <w:rPr>
          <w:lang w:val="en-US"/>
        </w:rPr>
      </w:pPr>
      <w:r>
        <w:rPr>
          <w:lang w:val="en-US"/>
        </w:rPr>
        <w:t>14</w:t>
      </w:r>
      <w:r w:rsidR="008274E7">
        <w:rPr>
          <w:lang w:val="en-US"/>
        </w:rPr>
        <w:t>.</w:t>
      </w:r>
      <w:r w:rsidR="0022249F" w:rsidRPr="00E42E4F">
        <w:rPr>
          <w:lang w:val="en-US"/>
        </w:rPr>
        <w:t xml:space="preserve"> </w:t>
      </w:r>
      <w:r w:rsidR="008274E7">
        <w:rPr>
          <w:lang w:val="en-US"/>
        </w:rPr>
        <w:t xml:space="preserve">Period </w:t>
      </w:r>
      <w:r w:rsidR="0022249F" w:rsidRPr="00E42E4F">
        <w:rPr>
          <w:lang w:val="en-US"/>
        </w:rPr>
        <w:t>of collection</w:t>
      </w:r>
    </w:p>
    <w:p w:rsidR="003132A6" w:rsidRDefault="003132A6" w:rsidP="0022249F">
      <w:pPr>
        <w:rPr>
          <w:lang w:val="en-US"/>
        </w:rPr>
      </w:pPr>
      <w:r>
        <w:rPr>
          <w:lang w:val="en-US"/>
        </w:rPr>
        <w:tab/>
        <w:t xml:space="preserve">- </w:t>
      </w:r>
      <w:r w:rsidR="0018359E">
        <w:rPr>
          <w:lang w:val="en-US"/>
        </w:rPr>
        <w:t>October/201</w:t>
      </w:r>
      <w:r w:rsidR="00804DEB">
        <w:rPr>
          <w:lang w:val="en-US"/>
        </w:rPr>
        <w:t>0</w:t>
      </w:r>
      <w:r w:rsidR="0018359E">
        <w:rPr>
          <w:lang w:val="en-US"/>
        </w:rPr>
        <w:t xml:space="preserve"> and </w:t>
      </w:r>
      <w:r w:rsidR="00A9759A">
        <w:rPr>
          <w:lang w:val="en-US"/>
        </w:rPr>
        <w:t>January</w:t>
      </w:r>
      <w:r w:rsidR="0018359E">
        <w:rPr>
          <w:lang w:val="en-US"/>
        </w:rPr>
        <w:t>/201</w:t>
      </w:r>
      <w:r w:rsidR="00A9759A">
        <w:rPr>
          <w:lang w:val="en-US"/>
        </w:rPr>
        <w:t>4</w:t>
      </w:r>
      <w:r>
        <w:rPr>
          <w:lang w:val="en-US"/>
        </w:rPr>
        <w:t>.</w:t>
      </w:r>
    </w:p>
    <w:p w:rsidR="00A9759A" w:rsidRDefault="00A9759A" w:rsidP="0022249F">
      <w:pPr>
        <w:rPr>
          <w:lang w:val="en-US"/>
        </w:rPr>
      </w:pPr>
    </w:p>
    <w:p w:rsidR="0022249F" w:rsidRPr="00471780" w:rsidRDefault="003132A6" w:rsidP="0022249F">
      <w:r w:rsidRPr="00471780">
        <w:t>15</w:t>
      </w:r>
      <w:r w:rsidR="0022249F" w:rsidRPr="00471780">
        <w:t>. Data collectors</w:t>
      </w:r>
    </w:p>
    <w:p w:rsidR="00A9759A" w:rsidRDefault="003132A6" w:rsidP="0018359E">
      <w:r w:rsidRPr="00471780">
        <w:lastRenderedPageBreak/>
        <w:tab/>
      </w:r>
      <w:r w:rsidRPr="00804DEB">
        <w:t>-</w:t>
      </w:r>
      <w:r w:rsidR="00A9759A" w:rsidRPr="00A9759A">
        <w:t xml:space="preserve"> </w:t>
      </w:r>
      <w:r w:rsidR="00A9759A">
        <w:t xml:space="preserve">Michalis Moatsis, Jan Luiten van Zanden, Joerg Baten, Peter foldvari, and Bas van Leeuwen </w:t>
      </w:r>
    </w:p>
    <w:p w:rsidR="003132A6" w:rsidRPr="00804DEB" w:rsidRDefault="003132A6" w:rsidP="0018359E">
      <w:r w:rsidRPr="00804DEB">
        <w:t>.</w:t>
      </w:r>
    </w:p>
    <w:p w:rsidR="0022249F" w:rsidRDefault="00BA2BA6" w:rsidP="003132A6">
      <w:pPr>
        <w:rPr>
          <w:lang w:val="en-US"/>
        </w:rPr>
      </w:pPr>
      <w:r w:rsidRPr="00E42E4F">
        <w:rPr>
          <w:lang w:val="en-US"/>
        </w:rPr>
        <w:t>1</w:t>
      </w:r>
      <w:r w:rsidR="003132A6">
        <w:rPr>
          <w:lang w:val="en-US"/>
        </w:rPr>
        <w:t>6</w:t>
      </w:r>
      <w:r w:rsidR="0022249F" w:rsidRPr="00E42E4F">
        <w:rPr>
          <w:lang w:val="en-US"/>
        </w:rPr>
        <w:t>. Sources</w:t>
      </w:r>
    </w:p>
    <w:p w:rsidR="002C2F4C" w:rsidRPr="00A9759A" w:rsidRDefault="00A9759A" w:rsidP="00A9759A">
      <w:pPr>
        <w:rPr>
          <w:rFonts w:eastAsia="Times New Roman" w:cs="Times New Roman"/>
          <w:lang w:val="en-US" w:eastAsia="zh-CN"/>
        </w:rPr>
      </w:pPr>
      <w:r w:rsidRPr="00A9759A">
        <w:rPr>
          <w:rFonts w:eastAsia="Times New Roman" w:cs="Times New Roman"/>
          <w:lang w:val="en-US" w:eastAsia="zh-CN"/>
        </w:rPr>
        <w:t>See next Section.</w:t>
      </w:r>
    </w:p>
    <w:p w:rsidR="002C2F4C" w:rsidRDefault="002C2F4C" w:rsidP="008274E7">
      <w:pPr>
        <w:rPr>
          <w:lang w:val="en-US"/>
        </w:rPr>
      </w:pPr>
    </w:p>
    <w:p w:rsidR="008274E7" w:rsidRDefault="008274E7" w:rsidP="008274E7">
      <w:pPr>
        <w:rPr>
          <w:lang w:val="en-US"/>
        </w:rPr>
      </w:pPr>
      <w:r>
        <w:rPr>
          <w:lang w:val="en-US"/>
        </w:rPr>
        <w:t>17. Text</w:t>
      </w:r>
      <w:r w:rsidR="00A9759A">
        <w:rPr>
          <w:lang w:val="en-US"/>
        </w:rPr>
        <w:t xml:space="preserve"> </w:t>
      </w:r>
    </w:p>
    <w:p w:rsidR="00A9759A" w:rsidRPr="000B3BB6" w:rsidRDefault="00A9759A" w:rsidP="00A9759A">
      <w:pPr>
        <w:numPr>
          <w:ilvl w:val="0"/>
          <w:numId w:val="4"/>
        </w:numPr>
      </w:pPr>
      <w:r w:rsidRPr="000B3BB6">
        <w:t>INTRODUCTION</w:t>
      </w:r>
    </w:p>
    <w:p w:rsidR="00A9759A" w:rsidRPr="000B3BB6" w:rsidRDefault="00A9759A" w:rsidP="00A9759A">
      <w:pPr>
        <w:pStyle w:val="Heading1"/>
        <w:spacing w:line="240" w:lineRule="auto"/>
        <w:ind w:firstLine="0"/>
        <w:jc w:val="both"/>
        <w:rPr>
          <w:rFonts w:ascii="Times New Roman" w:hAnsi="Times New Roman" w:cs="Times New Roman"/>
          <w:b w:val="0"/>
          <w:sz w:val="24"/>
          <w:szCs w:val="24"/>
        </w:rPr>
      </w:pPr>
      <w:r>
        <w:rPr>
          <w:rFonts w:ascii="Times New Roman" w:hAnsi="Times New Roman" w:cs="Times New Roman"/>
          <w:b w:val="0"/>
          <w:sz w:val="24"/>
          <w:szCs w:val="24"/>
        </w:rPr>
        <w:t>Here</w:t>
      </w:r>
      <w:r w:rsidRPr="000B3BB6">
        <w:rPr>
          <w:rFonts w:ascii="Times New Roman" w:hAnsi="Times New Roman" w:cs="Times New Roman"/>
          <w:b w:val="0"/>
          <w:sz w:val="24"/>
          <w:szCs w:val="24"/>
        </w:rPr>
        <w:t xml:space="preserve"> we will provide a brief description as well as the references on the data for the estimates of world inequality belonging tot he paper “The Changing Shape of Global Inequality 1820-2000. Exploring a new dataset.” The data is subdivided into four sections. First we will discuss income inequality in the post-1945 period for which a relative abundance of data is available and our main challenge consisted in making the data internationally comparable. For the pre-1945 period we distinguish three different approaches. We start in Section 3 with direct estimates of inequality followed in Section 4 by GDP divided by wage (also called the Williamson-index) as a measure of inequality. In Section 5 we than discuss a new method of calculating income inequality by using the distribution of heights in a population. We end with a list of references of the sources used. </w:t>
      </w:r>
    </w:p>
    <w:p w:rsidR="00A9759A" w:rsidRPr="00A9759A" w:rsidRDefault="00A9759A" w:rsidP="00A9759A">
      <w:pPr>
        <w:rPr>
          <w:lang w:val="en-US"/>
        </w:rPr>
      </w:pPr>
    </w:p>
    <w:p w:rsidR="00A9759A" w:rsidRPr="00A9759A" w:rsidRDefault="00A9759A" w:rsidP="00A9759A">
      <w:pPr>
        <w:rPr>
          <w:lang w:val="en-US"/>
        </w:rPr>
      </w:pPr>
      <w:r w:rsidRPr="00A9759A">
        <w:rPr>
          <w:lang w:val="en-US"/>
        </w:rPr>
        <w:t>2. INCOME INEQUALITY IN THE POST-1945 PERIOD</w:t>
      </w:r>
    </w:p>
    <w:p w:rsidR="00A9759A" w:rsidRPr="00A9759A" w:rsidRDefault="00A9759A" w:rsidP="00A9759A">
      <w:pPr>
        <w:rPr>
          <w:lang w:val="en-US"/>
        </w:rPr>
      </w:pPr>
      <w:r w:rsidRPr="00A9759A">
        <w:rPr>
          <w:lang w:val="en-US"/>
        </w:rPr>
        <w:t xml:space="preserve">Data on income inequality is relatively scattered. However, for the twentieth century two important sources may be distinguished that contain direct information on income inequality. First, there are the direct Gini-coefficients. One major source is the WIID (2008). These cover most of the period after 1950. However, these estimates are not completely consistent due to different measurement concepts (e.g. Atkinson and Brandolini, 2001, Gruen and Klasen, 2001, 2008). Even though several authors have applied different methods for addressing these inconsistencies, they basically all agree on the problems. Indeed, as pointed out by </w:t>
      </w:r>
      <w:r w:rsidRPr="000B3BB6">
        <w:rPr>
          <w:rStyle w:val="Strong"/>
          <w:b w:val="0"/>
          <w:lang w:val="en-GB"/>
        </w:rPr>
        <w:t xml:space="preserve">François and Rojas-Romagosa (2005) and Solt (2009, 235), </w:t>
      </w:r>
      <w:r w:rsidRPr="00A9759A">
        <w:rPr>
          <w:lang w:val="en-US"/>
        </w:rPr>
        <w:t>three broad groups can be distinguished based on gross household income, net household income and expenditure data. These are not mutually exchangeable because the trend in these data is different (</w:t>
      </w:r>
      <w:r w:rsidRPr="006312E8">
        <w:rPr>
          <w:rStyle w:val="Strong"/>
          <w:b w:val="0"/>
          <w:lang w:val="en-GB"/>
        </w:rPr>
        <w:t>François and Rojas-Romagosa 2005, 16)</w:t>
      </w:r>
      <w:r w:rsidRPr="00A9759A">
        <w:rPr>
          <w:lang w:val="en-US"/>
        </w:rPr>
        <w:t xml:space="preserve">. Hence, they classify the data from the WIID according to these three classes. The major actor causing a different trend in these classes is income/expenditure smoothing: </w:t>
      </w:r>
      <w:r w:rsidRPr="00A9759A">
        <w:rPr>
          <w:rFonts w:ascii="TimesNewRomanPSMT" w:eastAsia="SimSun" w:hAnsi="TimesNewRomanPSMT" w:cs="TimesNewRomanPSMT"/>
          <w:szCs w:val="23"/>
          <w:lang w:val="en-US" w:eastAsia="zh-CN"/>
        </w:rPr>
        <w:t>progressive taxation, extra earnings from by-employment, and the black economy all contribute to some kind of smoothing of expenditure and net income. In addition, the wealthy are expected to save a larger share of their income, and therefore the observed expenditures are far from being a linear function of income. Finally, François and Rojas-Romagosa (2005, 17) point out that expenditure measures are subject to bias caused by borrowing or lending.</w:t>
      </w:r>
      <w:r w:rsidRPr="00A9759A">
        <w:rPr>
          <w:lang w:val="en-US"/>
        </w:rPr>
        <w:t xml:space="preserve"> These factors are especially prevalent in the post World War II period when many countries expanded their income taxation. However, as suggested by Van Leeuwen and Foldvari (2012) for Indonesia, it seems that there is only a relative short transition phase when income taxes gain ground. This means that, as a general rule, both before and after a relatively short transition period after WWII, the trends in the net household income, expenditure Ginis and the gross household income gini are again similar. We test this hypothesis for a larger sample of countries in regressions, where we regress the gross household Gini prior to 1980 (and after 1980) on the net household income Gini, a trend, a cross effect of trend and net household income Gini.</w:t>
      </w:r>
    </w:p>
    <w:p w:rsidR="00A9759A" w:rsidRPr="006312E8" w:rsidRDefault="00A9759A" w:rsidP="00A9759A">
      <w:pPr>
        <w:ind w:firstLine="720"/>
      </w:pPr>
      <w:r w:rsidRPr="00A9759A">
        <w:rPr>
          <w:lang w:val="en-US"/>
        </w:rPr>
        <w:t xml:space="preserve">In the period prior to 1980, the cross-sectional effect is significant and positive, implying that the net household Gini grows slower than the gross household Gini (Table 1). </w:t>
      </w:r>
      <w:r w:rsidRPr="006312E8">
        <w:t xml:space="preserve">If </w:t>
      </w:r>
    </w:p>
    <w:p w:rsidR="00A9759A" w:rsidRDefault="00A9759A" w:rsidP="00A9759A">
      <w:pPr>
        <w:rPr>
          <w:highlight w:val="green"/>
        </w:rPr>
      </w:pPr>
    </w:p>
    <w:p w:rsidR="00A9759A" w:rsidRDefault="00A9759A" w:rsidP="00A9759A">
      <w:pPr>
        <w:jc w:val="center"/>
      </w:pPr>
      <w:r>
        <w:t>TABLE 1</w:t>
      </w:r>
    </w:p>
    <w:p w:rsidR="00A9759A" w:rsidRDefault="00A9759A" w:rsidP="00A9759A">
      <w:pPr>
        <w:jc w:val="center"/>
      </w:pPr>
      <w:r>
        <w:t>The relationship between gross and net household Gini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8"/>
        <w:gridCol w:w="1769"/>
        <w:gridCol w:w="2224"/>
      </w:tblGrid>
      <w:tr w:rsidR="00A9759A" w:rsidTr="00D67BCD">
        <w:trPr>
          <w:jc w:val="center"/>
        </w:trPr>
        <w:tc>
          <w:tcPr>
            <w:tcW w:w="2628" w:type="dxa"/>
            <w:tcBorders>
              <w:top w:val="single" w:sz="4" w:space="0" w:color="000000"/>
              <w:left w:val="single" w:sz="4" w:space="0" w:color="000000"/>
              <w:bottom w:val="single" w:sz="4" w:space="0" w:color="000000"/>
              <w:right w:val="single" w:sz="4" w:space="0" w:color="000000"/>
            </w:tcBorders>
            <w:vAlign w:val="center"/>
          </w:tcPr>
          <w:p w:rsidR="00A9759A" w:rsidRDefault="00A9759A" w:rsidP="00A9759A">
            <w:pPr>
              <w:jc w:val="center"/>
              <w:rPr>
                <w:szCs w:val="24"/>
                <w:lang w:val="en-US"/>
              </w:rPr>
            </w:pPr>
          </w:p>
        </w:tc>
        <w:tc>
          <w:tcPr>
            <w:tcW w:w="1769" w:type="dxa"/>
            <w:tcBorders>
              <w:top w:val="single" w:sz="4" w:space="0" w:color="000000"/>
              <w:left w:val="single" w:sz="4" w:space="0" w:color="000000"/>
              <w:bottom w:val="single" w:sz="4" w:space="0" w:color="000000"/>
              <w:right w:val="single" w:sz="4" w:space="0" w:color="000000"/>
            </w:tcBorders>
            <w:hideMark/>
          </w:tcPr>
          <w:p w:rsidR="00A9759A" w:rsidRDefault="00A9759A" w:rsidP="00A9759A">
            <w:pPr>
              <w:jc w:val="center"/>
              <w:rPr>
                <w:szCs w:val="24"/>
                <w:lang w:val="en-US"/>
              </w:rPr>
            </w:pPr>
            <w:r>
              <w:t>before 1980</w:t>
            </w:r>
          </w:p>
        </w:tc>
        <w:tc>
          <w:tcPr>
            <w:tcW w:w="2224" w:type="dxa"/>
            <w:tcBorders>
              <w:top w:val="single" w:sz="4" w:space="0" w:color="000000"/>
              <w:left w:val="single" w:sz="4" w:space="0" w:color="000000"/>
              <w:bottom w:val="single" w:sz="4" w:space="0" w:color="000000"/>
              <w:right w:val="single" w:sz="4" w:space="0" w:color="000000"/>
            </w:tcBorders>
            <w:vAlign w:val="center"/>
            <w:hideMark/>
          </w:tcPr>
          <w:p w:rsidR="00A9759A" w:rsidRDefault="00A9759A" w:rsidP="00A9759A">
            <w:pPr>
              <w:jc w:val="center"/>
              <w:rPr>
                <w:szCs w:val="24"/>
                <w:lang w:val="en-US"/>
              </w:rPr>
            </w:pPr>
            <w:r>
              <w:t>after 1980</w:t>
            </w:r>
          </w:p>
        </w:tc>
      </w:tr>
      <w:tr w:rsidR="00A9759A" w:rsidTr="00D67BCD">
        <w:trPr>
          <w:trHeight w:val="427"/>
          <w:jc w:val="center"/>
        </w:trPr>
        <w:tc>
          <w:tcPr>
            <w:tcW w:w="2628" w:type="dxa"/>
            <w:tcBorders>
              <w:top w:val="single" w:sz="4" w:space="0" w:color="000000"/>
              <w:left w:val="single" w:sz="4" w:space="0" w:color="000000"/>
              <w:bottom w:val="single" w:sz="4" w:space="0" w:color="000000"/>
              <w:right w:val="single" w:sz="4" w:space="0" w:color="000000"/>
            </w:tcBorders>
            <w:vAlign w:val="center"/>
            <w:hideMark/>
          </w:tcPr>
          <w:p w:rsidR="00A9759A" w:rsidRDefault="00A9759A" w:rsidP="00A9759A">
            <w:pPr>
              <w:jc w:val="center"/>
              <w:rPr>
                <w:szCs w:val="24"/>
                <w:lang w:val="en-US"/>
              </w:rPr>
            </w:pPr>
            <w:r>
              <w:t>constant</w:t>
            </w:r>
          </w:p>
        </w:tc>
        <w:tc>
          <w:tcPr>
            <w:tcW w:w="1769" w:type="dxa"/>
            <w:tcBorders>
              <w:top w:val="single" w:sz="4" w:space="0" w:color="000000"/>
              <w:left w:val="single" w:sz="4" w:space="0" w:color="000000"/>
              <w:bottom w:val="single" w:sz="4" w:space="0" w:color="000000"/>
              <w:right w:val="single" w:sz="4" w:space="0" w:color="000000"/>
            </w:tcBorders>
            <w:hideMark/>
          </w:tcPr>
          <w:p w:rsidR="00A9759A" w:rsidRDefault="00A9759A" w:rsidP="00A9759A">
            <w:pPr>
              <w:jc w:val="center"/>
              <w:rPr>
                <w:szCs w:val="24"/>
                <w:lang w:val="en-US"/>
              </w:rPr>
            </w:pPr>
            <w:r>
              <w:t>9.420</w:t>
            </w:r>
          </w:p>
          <w:p w:rsidR="00A9759A" w:rsidRDefault="00A9759A" w:rsidP="00A9759A">
            <w:pPr>
              <w:jc w:val="center"/>
              <w:rPr>
                <w:szCs w:val="24"/>
                <w:lang w:val="en-US"/>
              </w:rPr>
            </w:pPr>
            <w:r>
              <w:t>(1.55)</w:t>
            </w:r>
          </w:p>
        </w:tc>
        <w:tc>
          <w:tcPr>
            <w:tcW w:w="2224" w:type="dxa"/>
            <w:tcBorders>
              <w:top w:val="single" w:sz="4" w:space="0" w:color="000000"/>
              <w:left w:val="single" w:sz="4" w:space="0" w:color="000000"/>
              <w:bottom w:val="single" w:sz="4" w:space="0" w:color="000000"/>
              <w:right w:val="single" w:sz="4" w:space="0" w:color="000000"/>
            </w:tcBorders>
            <w:vAlign w:val="center"/>
            <w:hideMark/>
          </w:tcPr>
          <w:p w:rsidR="00A9759A" w:rsidRDefault="00A9759A" w:rsidP="00A9759A">
            <w:pPr>
              <w:jc w:val="center"/>
              <w:rPr>
                <w:szCs w:val="24"/>
                <w:lang w:val="en-US"/>
              </w:rPr>
            </w:pPr>
            <w:r>
              <w:t>19.62</w:t>
            </w:r>
          </w:p>
          <w:p w:rsidR="00A9759A" w:rsidRDefault="00A9759A" w:rsidP="00A9759A">
            <w:pPr>
              <w:jc w:val="center"/>
              <w:rPr>
                <w:szCs w:val="24"/>
                <w:lang w:val="en-US"/>
              </w:rPr>
            </w:pPr>
            <w:r>
              <w:t>(1.66)</w:t>
            </w:r>
          </w:p>
        </w:tc>
      </w:tr>
      <w:tr w:rsidR="00A9759A" w:rsidTr="00D67BCD">
        <w:trPr>
          <w:jc w:val="center"/>
        </w:trPr>
        <w:tc>
          <w:tcPr>
            <w:tcW w:w="2628" w:type="dxa"/>
            <w:tcBorders>
              <w:top w:val="single" w:sz="4" w:space="0" w:color="000000"/>
              <w:left w:val="single" w:sz="4" w:space="0" w:color="000000"/>
              <w:bottom w:val="single" w:sz="4" w:space="0" w:color="000000"/>
              <w:right w:val="single" w:sz="4" w:space="0" w:color="000000"/>
            </w:tcBorders>
            <w:vAlign w:val="center"/>
            <w:hideMark/>
          </w:tcPr>
          <w:p w:rsidR="00A9759A" w:rsidRDefault="00A9759A" w:rsidP="00A9759A">
            <w:pPr>
              <w:jc w:val="center"/>
              <w:rPr>
                <w:szCs w:val="24"/>
                <w:lang w:val="en-US"/>
              </w:rPr>
            </w:pPr>
            <w:r>
              <w:lastRenderedPageBreak/>
              <w:t>Net household income Gini</w:t>
            </w:r>
          </w:p>
        </w:tc>
        <w:tc>
          <w:tcPr>
            <w:tcW w:w="1769" w:type="dxa"/>
            <w:tcBorders>
              <w:top w:val="single" w:sz="4" w:space="0" w:color="000000"/>
              <w:left w:val="single" w:sz="4" w:space="0" w:color="000000"/>
              <w:bottom w:val="single" w:sz="4" w:space="0" w:color="000000"/>
              <w:right w:val="single" w:sz="4" w:space="0" w:color="000000"/>
            </w:tcBorders>
            <w:hideMark/>
          </w:tcPr>
          <w:p w:rsidR="00A9759A" w:rsidRDefault="00A9759A" w:rsidP="00A9759A">
            <w:pPr>
              <w:jc w:val="center"/>
              <w:rPr>
                <w:szCs w:val="24"/>
                <w:lang w:val="en-US"/>
              </w:rPr>
            </w:pPr>
            <w:r>
              <w:t>0.788</w:t>
            </w:r>
          </w:p>
          <w:p w:rsidR="00A9759A" w:rsidRDefault="00A9759A" w:rsidP="00A9759A">
            <w:pPr>
              <w:jc w:val="center"/>
              <w:rPr>
                <w:szCs w:val="24"/>
                <w:lang w:val="en-US"/>
              </w:rPr>
            </w:pPr>
            <w:r>
              <w:t>(4.45)</w:t>
            </w:r>
          </w:p>
        </w:tc>
        <w:tc>
          <w:tcPr>
            <w:tcW w:w="2224" w:type="dxa"/>
            <w:tcBorders>
              <w:top w:val="single" w:sz="4" w:space="0" w:color="000000"/>
              <w:left w:val="single" w:sz="4" w:space="0" w:color="000000"/>
              <w:bottom w:val="single" w:sz="4" w:space="0" w:color="000000"/>
              <w:right w:val="single" w:sz="4" w:space="0" w:color="000000"/>
            </w:tcBorders>
            <w:vAlign w:val="center"/>
            <w:hideMark/>
          </w:tcPr>
          <w:p w:rsidR="00A9759A" w:rsidRDefault="00A9759A" w:rsidP="00A9759A">
            <w:pPr>
              <w:jc w:val="center"/>
              <w:rPr>
                <w:szCs w:val="24"/>
                <w:lang w:val="en-US"/>
              </w:rPr>
            </w:pPr>
            <w:r>
              <w:t>0.367</w:t>
            </w:r>
          </w:p>
          <w:p w:rsidR="00A9759A" w:rsidRDefault="00A9759A" w:rsidP="00A9759A">
            <w:pPr>
              <w:jc w:val="center"/>
              <w:rPr>
                <w:szCs w:val="24"/>
                <w:lang w:val="en-US"/>
              </w:rPr>
            </w:pPr>
            <w:r>
              <w:t>(0.91)</w:t>
            </w:r>
          </w:p>
        </w:tc>
      </w:tr>
      <w:tr w:rsidR="00A9759A" w:rsidTr="00D67BCD">
        <w:trPr>
          <w:jc w:val="center"/>
        </w:trPr>
        <w:tc>
          <w:tcPr>
            <w:tcW w:w="2628" w:type="dxa"/>
            <w:tcBorders>
              <w:top w:val="single" w:sz="4" w:space="0" w:color="000000"/>
              <w:left w:val="single" w:sz="4" w:space="0" w:color="000000"/>
              <w:bottom w:val="single" w:sz="4" w:space="0" w:color="000000"/>
              <w:right w:val="single" w:sz="4" w:space="0" w:color="000000"/>
            </w:tcBorders>
            <w:vAlign w:val="center"/>
            <w:hideMark/>
          </w:tcPr>
          <w:p w:rsidR="00A9759A" w:rsidRDefault="00A9759A" w:rsidP="00A9759A">
            <w:pPr>
              <w:jc w:val="center"/>
              <w:rPr>
                <w:szCs w:val="24"/>
                <w:lang w:val="en-US"/>
              </w:rPr>
            </w:pPr>
            <w:r w:rsidRPr="00A9759A">
              <w:rPr>
                <w:lang w:val="en-US"/>
              </w:rPr>
              <w:t>Net household income Gini x time trend</w:t>
            </w:r>
          </w:p>
        </w:tc>
        <w:tc>
          <w:tcPr>
            <w:tcW w:w="1769" w:type="dxa"/>
            <w:tcBorders>
              <w:top w:val="single" w:sz="4" w:space="0" w:color="000000"/>
              <w:left w:val="single" w:sz="4" w:space="0" w:color="000000"/>
              <w:bottom w:val="single" w:sz="4" w:space="0" w:color="000000"/>
              <w:right w:val="single" w:sz="4" w:space="0" w:color="000000"/>
            </w:tcBorders>
            <w:hideMark/>
          </w:tcPr>
          <w:p w:rsidR="00A9759A" w:rsidRDefault="00A9759A" w:rsidP="00A9759A">
            <w:pPr>
              <w:jc w:val="center"/>
              <w:rPr>
                <w:szCs w:val="24"/>
                <w:lang w:val="en-US"/>
              </w:rPr>
            </w:pPr>
            <w:r>
              <w:t>0.002</w:t>
            </w:r>
          </w:p>
          <w:p w:rsidR="00A9759A" w:rsidRDefault="00A9759A" w:rsidP="00A9759A">
            <w:pPr>
              <w:jc w:val="center"/>
              <w:rPr>
                <w:szCs w:val="24"/>
                <w:lang w:val="en-US"/>
              </w:rPr>
            </w:pPr>
            <w:r>
              <w:t>(7.41)</w:t>
            </w:r>
          </w:p>
        </w:tc>
        <w:tc>
          <w:tcPr>
            <w:tcW w:w="2224" w:type="dxa"/>
            <w:tcBorders>
              <w:top w:val="single" w:sz="4" w:space="0" w:color="000000"/>
              <w:left w:val="single" w:sz="4" w:space="0" w:color="000000"/>
              <w:bottom w:val="single" w:sz="4" w:space="0" w:color="000000"/>
              <w:right w:val="single" w:sz="4" w:space="0" w:color="000000"/>
            </w:tcBorders>
            <w:vAlign w:val="center"/>
            <w:hideMark/>
          </w:tcPr>
          <w:p w:rsidR="00A9759A" w:rsidRDefault="00A9759A" w:rsidP="00A9759A">
            <w:pPr>
              <w:jc w:val="center"/>
              <w:rPr>
                <w:szCs w:val="24"/>
                <w:lang w:val="en-US"/>
              </w:rPr>
            </w:pPr>
            <w:r>
              <w:t>0.003</w:t>
            </w:r>
          </w:p>
          <w:p w:rsidR="00A9759A" w:rsidRDefault="00A9759A" w:rsidP="00A9759A">
            <w:pPr>
              <w:jc w:val="center"/>
              <w:rPr>
                <w:szCs w:val="24"/>
                <w:lang w:val="en-US"/>
              </w:rPr>
            </w:pPr>
            <w:r>
              <w:t>(0.50)</w:t>
            </w:r>
          </w:p>
        </w:tc>
      </w:tr>
      <w:tr w:rsidR="00A9759A" w:rsidTr="00D67BCD">
        <w:trPr>
          <w:jc w:val="center"/>
        </w:trPr>
        <w:tc>
          <w:tcPr>
            <w:tcW w:w="2628" w:type="dxa"/>
            <w:tcBorders>
              <w:top w:val="single" w:sz="4" w:space="0" w:color="000000"/>
              <w:left w:val="single" w:sz="4" w:space="0" w:color="000000"/>
              <w:bottom w:val="single" w:sz="4" w:space="0" w:color="000000"/>
              <w:right w:val="single" w:sz="4" w:space="0" w:color="000000"/>
            </w:tcBorders>
            <w:vAlign w:val="center"/>
            <w:hideMark/>
          </w:tcPr>
          <w:p w:rsidR="00A9759A" w:rsidRDefault="00A9759A" w:rsidP="00A9759A">
            <w:pPr>
              <w:jc w:val="center"/>
              <w:rPr>
                <w:szCs w:val="24"/>
                <w:lang w:val="en-US"/>
              </w:rPr>
            </w:pPr>
            <w:r>
              <w:t>time trend</w:t>
            </w:r>
          </w:p>
        </w:tc>
        <w:tc>
          <w:tcPr>
            <w:tcW w:w="1769" w:type="dxa"/>
            <w:tcBorders>
              <w:top w:val="single" w:sz="4" w:space="0" w:color="000000"/>
              <w:left w:val="single" w:sz="4" w:space="0" w:color="000000"/>
              <w:bottom w:val="single" w:sz="4" w:space="0" w:color="000000"/>
              <w:right w:val="single" w:sz="4" w:space="0" w:color="000000"/>
            </w:tcBorders>
            <w:hideMark/>
          </w:tcPr>
          <w:p w:rsidR="00A9759A" w:rsidRDefault="00A9759A" w:rsidP="00A9759A">
            <w:pPr>
              <w:jc w:val="center"/>
              <w:rPr>
                <w:szCs w:val="24"/>
                <w:lang w:val="en-US"/>
              </w:rPr>
            </w:pPr>
            <w:r>
              <w:t>-0.073</w:t>
            </w:r>
          </w:p>
          <w:p w:rsidR="00A9759A" w:rsidRDefault="00A9759A" w:rsidP="00A9759A">
            <w:pPr>
              <w:jc w:val="center"/>
              <w:rPr>
                <w:szCs w:val="24"/>
                <w:lang w:val="en-US"/>
              </w:rPr>
            </w:pPr>
            <w:r>
              <w:t>(-5.16)</w:t>
            </w:r>
          </w:p>
        </w:tc>
        <w:tc>
          <w:tcPr>
            <w:tcW w:w="2224" w:type="dxa"/>
            <w:tcBorders>
              <w:top w:val="single" w:sz="4" w:space="0" w:color="000000"/>
              <w:left w:val="single" w:sz="4" w:space="0" w:color="000000"/>
              <w:bottom w:val="single" w:sz="4" w:space="0" w:color="000000"/>
              <w:right w:val="single" w:sz="4" w:space="0" w:color="000000"/>
            </w:tcBorders>
            <w:vAlign w:val="center"/>
            <w:hideMark/>
          </w:tcPr>
          <w:p w:rsidR="00A9759A" w:rsidRDefault="00A9759A" w:rsidP="00A9759A">
            <w:pPr>
              <w:jc w:val="center"/>
              <w:rPr>
                <w:szCs w:val="24"/>
                <w:lang w:val="en-US"/>
              </w:rPr>
            </w:pPr>
            <w:r>
              <w:t>-0.059</w:t>
            </w:r>
          </w:p>
          <w:p w:rsidR="00A9759A" w:rsidRDefault="00A9759A" w:rsidP="00A9759A">
            <w:pPr>
              <w:jc w:val="center"/>
              <w:rPr>
                <w:szCs w:val="24"/>
                <w:lang w:val="en-US"/>
              </w:rPr>
            </w:pPr>
            <w:r>
              <w:t>(-0.26)</w:t>
            </w:r>
          </w:p>
        </w:tc>
      </w:tr>
      <w:tr w:rsidR="00A9759A" w:rsidTr="00D67BCD">
        <w:trPr>
          <w:jc w:val="center"/>
        </w:trPr>
        <w:tc>
          <w:tcPr>
            <w:tcW w:w="2628" w:type="dxa"/>
            <w:tcBorders>
              <w:top w:val="single" w:sz="4" w:space="0" w:color="000000"/>
              <w:left w:val="single" w:sz="4" w:space="0" w:color="000000"/>
              <w:bottom w:val="single" w:sz="4" w:space="0" w:color="000000"/>
              <w:right w:val="single" w:sz="4" w:space="0" w:color="000000"/>
            </w:tcBorders>
            <w:vAlign w:val="center"/>
            <w:hideMark/>
          </w:tcPr>
          <w:p w:rsidR="00A9759A" w:rsidRDefault="00A9759A" w:rsidP="00A9759A">
            <w:pPr>
              <w:jc w:val="center"/>
              <w:rPr>
                <w:szCs w:val="24"/>
                <w:vertAlign w:val="superscript"/>
                <w:lang w:val="en-US"/>
              </w:rPr>
            </w:pPr>
            <w:r>
              <w:t>R</w:t>
            </w:r>
            <w:r>
              <w:rPr>
                <w:vertAlign w:val="superscript"/>
              </w:rPr>
              <w:t>2</w:t>
            </w:r>
          </w:p>
        </w:tc>
        <w:tc>
          <w:tcPr>
            <w:tcW w:w="1769" w:type="dxa"/>
            <w:tcBorders>
              <w:top w:val="single" w:sz="4" w:space="0" w:color="000000"/>
              <w:left w:val="single" w:sz="4" w:space="0" w:color="000000"/>
              <w:bottom w:val="single" w:sz="4" w:space="0" w:color="000000"/>
              <w:right w:val="single" w:sz="4" w:space="0" w:color="000000"/>
            </w:tcBorders>
            <w:hideMark/>
          </w:tcPr>
          <w:p w:rsidR="00A9759A" w:rsidRDefault="00A9759A" w:rsidP="00A9759A">
            <w:pPr>
              <w:jc w:val="center"/>
              <w:rPr>
                <w:szCs w:val="24"/>
                <w:lang w:val="en-US"/>
              </w:rPr>
            </w:pPr>
            <w:r>
              <w:t>0.730</w:t>
            </w:r>
          </w:p>
        </w:tc>
        <w:tc>
          <w:tcPr>
            <w:tcW w:w="2224" w:type="dxa"/>
            <w:tcBorders>
              <w:top w:val="single" w:sz="4" w:space="0" w:color="000000"/>
              <w:left w:val="single" w:sz="4" w:space="0" w:color="000000"/>
              <w:bottom w:val="single" w:sz="4" w:space="0" w:color="000000"/>
              <w:right w:val="single" w:sz="4" w:space="0" w:color="000000"/>
            </w:tcBorders>
            <w:vAlign w:val="center"/>
            <w:hideMark/>
          </w:tcPr>
          <w:p w:rsidR="00A9759A" w:rsidRDefault="00A9759A" w:rsidP="00A9759A">
            <w:pPr>
              <w:jc w:val="center"/>
              <w:rPr>
                <w:szCs w:val="24"/>
                <w:lang w:val="en-US"/>
              </w:rPr>
            </w:pPr>
            <w:r>
              <w:t>0.462</w:t>
            </w:r>
          </w:p>
        </w:tc>
      </w:tr>
      <w:tr w:rsidR="00A9759A" w:rsidTr="00D67BCD">
        <w:trPr>
          <w:jc w:val="center"/>
        </w:trPr>
        <w:tc>
          <w:tcPr>
            <w:tcW w:w="2628" w:type="dxa"/>
            <w:tcBorders>
              <w:top w:val="single" w:sz="4" w:space="0" w:color="000000"/>
              <w:left w:val="single" w:sz="4" w:space="0" w:color="000000"/>
              <w:bottom w:val="single" w:sz="4" w:space="0" w:color="000000"/>
              <w:right w:val="single" w:sz="4" w:space="0" w:color="000000"/>
            </w:tcBorders>
            <w:vAlign w:val="center"/>
            <w:hideMark/>
          </w:tcPr>
          <w:p w:rsidR="00A9759A" w:rsidRDefault="00A9759A" w:rsidP="00A9759A">
            <w:pPr>
              <w:jc w:val="center"/>
              <w:rPr>
                <w:szCs w:val="24"/>
                <w:lang w:val="en-US"/>
              </w:rPr>
            </w:pPr>
            <w:r>
              <w:t>N</w:t>
            </w:r>
          </w:p>
        </w:tc>
        <w:tc>
          <w:tcPr>
            <w:tcW w:w="1769" w:type="dxa"/>
            <w:tcBorders>
              <w:top w:val="single" w:sz="4" w:space="0" w:color="000000"/>
              <w:left w:val="single" w:sz="4" w:space="0" w:color="000000"/>
              <w:bottom w:val="single" w:sz="4" w:space="0" w:color="000000"/>
              <w:right w:val="single" w:sz="4" w:space="0" w:color="000000"/>
            </w:tcBorders>
            <w:hideMark/>
          </w:tcPr>
          <w:p w:rsidR="00A9759A" w:rsidRDefault="00A9759A" w:rsidP="00A9759A">
            <w:pPr>
              <w:jc w:val="center"/>
              <w:rPr>
                <w:szCs w:val="24"/>
                <w:lang w:val="en-US"/>
              </w:rPr>
            </w:pPr>
            <w:r>
              <w:t>82</w:t>
            </w:r>
          </w:p>
        </w:tc>
        <w:tc>
          <w:tcPr>
            <w:tcW w:w="2224" w:type="dxa"/>
            <w:tcBorders>
              <w:top w:val="single" w:sz="4" w:space="0" w:color="000000"/>
              <w:left w:val="single" w:sz="4" w:space="0" w:color="000000"/>
              <w:bottom w:val="single" w:sz="4" w:space="0" w:color="000000"/>
              <w:right w:val="single" w:sz="4" w:space="0" w:color="000000"/>
            </w:tcBorders>
            <w:vAlign w:val="center"/>
            <w:hideMark/>
          </w:tcPr>
          <w:p w:rsidR="00A9759A" w:rsidRDefault="00A9759A" w:rsidP="00A9759A">
            <w:pPr>
              <w:jc w:val="center"/>
              <w:rPr>
                <w:szCs w:val="24"/>
                <w:lang w:val="en-US"/>
              </w:rPr>
            </w:pPr>
            <w:r>
              <w:t>114</w:t>
            </w:r>
          </w:p>
        </w:tc>
      </w:tr>
    </w:tbl>
    <w:p w:rsidR="00A9759A" w:rsidRDefault="00A9759A" w:rsidP="00A9759A">
      <w:pPr>
        <w:jc w:val="center"/>
        <w:rPr>
          <w:lang w:val="en-US"/>
        </w:rPr>
      </w:pPr>
      <w:r w:rsidRPr="00A9759A">
        <w:rPr>
          <w:i/>
          <w:lang w:val="en-US"/>
        </w:rPr>
        <w:t>Notes:</w:t>
      </w:r>
      <w:r w:rsidRPr="00A9759A">
        <w:rPr>
          <w:lang w:val="en-US"/>
        </w:rPr>
        <w:t xml:space="preserve"> The dependent variable is the gross household Gini coefficient. LSDV fixed-effect panel specification, country dummies are not reported. Robust t-statistics in parentheses.</w:t>
      </w:r>
    </w:p>
    <w:p w:rsidR="00A9759A" w:rsidRPr="00A9759A" w:rsidRDefault="00A9759A" w:rsidP="00A9759A">
      <w:pPr>
        <w:autoSpaceDE w:val="0"/>
        <w:autoSpaceDN w:val="0"/>
        <w:adjustRightInd w:val="0"/>
        <w:rPr>
          <w:lang w:val="en-US"/>
        </w:rPr>
      </w:pPr>
    </w:p>
    <w:p w:rsidR="00A9759A" w:rsidRPr="00A9759A" w:rsidRDefault="00A9759A" w:rsidP="00A9759A">
      <w:pPr>
        <w:autoSpaceDE w:val="0"/>
        <w:autoSpaceDN w:val="0"/>
        <w:adjustRightInd w:val="0"/>
        <w:rPr>
          <w:lang w:val="en-US"/>
        </w:rPr>
      </w:pPr>
    </w:p>
    <w:p w:rsidR="00A9759A" w:rsidRPr="00A9759A" w:rsidRDefault="00A9759A" w:rsidP="00A9759A">
      <w:pPr>
        <w:rPr>
          <w:lang w:val="en-US"/>
        </w:rPr>
      </w:pPr>
      <w:r w:rsidRPr="00A9759A">
        <w:rPr>
          <w:lang w:val="en-US"/>
        </w:rPr>
        <w:t>we compare the same regression from the period after 1980, where we may reasonably assume that there is a linear relationship between the gross and net household Gini, we indeed find none of the coefficients significant. We prefer to use the gross household Ginis as these are the most abundant (61% of the sample consist of gross household Ginis). However, when such data are unavailable, we apply the regressions of Table 1 to transform net household and expenditure Ginis into their gross household equivalents.</w:t>
      </w:r>
    </w:p>
    <w:p w:rsidR="00A9759A" w:rsidRPr="00A9759A" w:rsidRDefault="00A9759A" w:rsidP="00A9759A">
      <w:pPr>
        <w:rPr>
          <w:highlight w:val="green"/>
          <w:lang w:val="en-US"/>
        </w:rPr>
      </w:pPr>
    </w:p>
    <w:p w:rsidR="00A9759A" w:rsidRPr="00A9759A" w:rsidRDefault="00A9759A" w:rsidP="00A9759A">
      <w:pPr>
        <w:rPr>
          <w:lang w:val="en-US"/>
        </w:rPr>
      </w:pPr>
      <w:r w:rsidRPr="00A9759A">
        <w:rPr>
          <w:lang w:val="en-US"/>
        </w:rPr>
        <w:t>3. DIRECT ESTIMATES FOR THE PRE-1945 PERIOD</w:t>
      </w:r>
    </w:p>
    <w:p w:rsidR="00A9759A" w:rsidRPr="00A9759A" w:rsidRDefault="00A9759A" w:rsidP="00A9759A">
      <w:pPr>
        <w:rPr>
          <w:szCs w:val="24"/>
          <w:highlight w:val="green"/>
          <w:lang w:val="en-US"/>
        </w:rPr>
      </w:pPr>
      <w:r w:rsidRPr="00A9759A">
        <w:rPr>
          <w:lang w:val="en-US"/>
        </w:rPr>
        <w:t xml:space="preserve">Reworking the WIID dataset is a first step. A lot of new work has recently been done on the estimation of income inequality in the past that can also be included in the dataset. This consists of two things: direct Gini coefficients can be obtained from several other, mostly scattered publications. A good overview of a lot of the historical work is supplied by Milanovic, Lindert and Williamson (2007), and on the Global Income and Prices website at </w:t>
      </w:r>
      <w:r w:rsidRPr="00A9759A">
        <w:rPr>
          <w:szCs w:val="24"/>
          <w:lang w:val="en-US"/>
        </w:rPr>
        <w:t>UCDavis (http://gpih.ucdavis.edu/Distribution.htm). New work has also been done (and old work has gone unnoticed), by Bertola et al. (2009) for parts of South America, Rossi et al. (2001) for Italy, Bergson (1984) for the Soviet Union and Soltow and Van Zanden (1998) for the Netherlands.</w:t>
      </w:r>
    </w:p>
    <w:p w:rsidR="00A9759A" w:rsidRPr="00E105B3" w:rsidRDefault="00A9759A" w:rsidP="00A9759A">
      <w:pPr>
        <w:pStyle w:val="BodyTextIndent"/>
        <w:spacing w:line="240" w:lineRule="auto"/>
        <w:ind w:firstLine="708"/>
        <w:rPr>
          <w:rFonts w:ascii="Times New Roman" w:hAnsi="Times New Roman" w:cs="Times New Roman"/>
          <w:sz w:val="24"/>
          <w:szCs w:val="24"/>
          <w:lang w:eastAsia="hu-HU"/>
        </w:rPr>
      </w:pPr>
      <w:r w:rsidRPr="00B14634">
        <w:rPr>
          <w:rFonts w:ascii="Times New Roman" w:hAnsi="Times New Roman" w:cs="Times New Roman"/>
          <w:sz w:val="24"/>
          <w:szCs w:val="24"/>
        </w:rPr>
        <w:t>A separate category of new work is related to income share estimates, in particular the project focused on estimating the historical development of the share of the richest 1 or 5 % in total income, inspired by the work of Piketty and Atkinson.</w:t>
      </w:r>
      <w:r w:rsidRPr="00B14634">
        <w:rPr>
          <w:rStyle w:val="FootnoteReference"/>
          <w:rFonts w:ascii="Times New Roman" w:hAnsi="Times New Roman" w:cs="Times New Roman"/>
          <w:sz w:val="24"/>
          <w:szCs w:val="24"/>
        </w:rPr>
        <w:footnoteReference w:id="1"/>
      </w:r>
      <w:r w:rsidRPr="00B14634">
        <w:rPr>
          <w:rFonts w:ascii="Times New Roman" w:hAnsi="Times New Roman" w:cs="Times New Roman"/>
          <w:sz w:val="24"/>
          <w:szCs w:val="24"/>
        </w:rPr>
        <w:t xml:space="preserve"> One problem, however, is how to convert these income shares, which are nothing more than just one point on the Lorenz curve, into Ginis. The only way this can be done is by assuming a distribution. Two distributions have been proposed - a log-normal and a Pareto distribution – but the literature suggests that </w:t>
      </w:r>
      <w:r w:rsidRPr="00E105B3">
        <w:rPr>
          <w:rFonts w:ascii="Times New Roman" w:hAnsi="Times New Roman" w:cs="Times New Roman"/>
          <w:sz w:val="24"/>
          <w:szCs w:val="24"/>
        </w:rPr>
        <w:t xml:space="preserve">when the whole distribution is covered, the log-normal is to be preferred (see Soltow 1998). It is known that </w:t>
      </w:r>
      <w:r w:rsidRPr="00E105B3">
        <w:rPr>
          <w:rFonts w:ascii="Times New Roman" w:hAnsi="Times New Roman" w:cs="Times New Roman"/>
          <w:sz w:val="24"/>
          <w:szCs w:val="24"/>
          <w:lang w:eastAsia="hu-HU"/>
        </w:rPr>
        <w:t xml:space="preserve">the Lorenz-curve, under the assumption of log-normality, can be expressed as follows: </w:t>
      </w:r>
    </w:p>
    <w:p w:rsidR="00A9759A" w:rsidRPr="00E105B3" w:rsidRDefault="00A76A66" w:rsidP="00A9759A">
      <w:pPr>
        <w:numPr>
          <w:ilvl w:val="0"/>
          <w:numId w:val="2"/>
        </w:numPr>
        <w:ind w:left="0" w:firstLine="0"/>
        <w:jc w:val="center"/>
        <w:rPr>
          <w:szCs w:val="24"/>
          <w:lang w:eastAsia="hu-HU"/>
        </w:rPr>
      </w:pPr>
      <w:r>
        <w:rPr>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14.25pt" equationxml="&lt;">
            <v:imagedata r:id="rId7" o:title="" chromakey="white"/>
          </v:shape>
        </w:pict>
      </w:r>
    </w:p>
    <w:p w:rsidR="00A9759A" w:rsidRPr="00A9759A" w:rsidRDefault="00A9759A" w:rsidP="00A9759A">
      <w:pPr>
        <w:rPr>
          <w:szCs w:val="24"/>
          <w:lang w:val="en-US" w:eastAsia="hu-HU"/>
        </w:rPr>
      </w:pPr>
      <w:r w:rsidRPr="00A9759A">
        <w:rPr>
          <w:szCs w:val="24"/>
          <w:lang w:val="en-US" w:eastAsia="hu-HU"/>
        </w:rPr>
        <w:t xml:space="preserve">Where </w:t>
      </w:r>
      <w:r w:rsidRPr="00A9759A">
        <w:rPr>
          <w:i/>
          <w:iCs/>
          <w:szCs w:val="24"/>
          <w:lang w:val="en-US" w:eastAsia="hu-HU"/>
        </w:rPr>
        <w:t>p</w:t>
      </w:r>
      <w:r w:rsidRPr="00A9759A">
        <w:rPr>
          <w:iCs/>
          <w:szCs w:val="24"/>
          <w:lang w:val="en-US" w:eastAsia="hu-HU"/>
        </w:rPr>
        <w:t xml:space="preserve"> denotes the poorest p</w:t>
      </w:r>
      <w:r w:rsidRPr="00A9759A">
        <w:rPr>
          <w:iCs/>
          <w:szCs w:val="24"/>
          <w:vertAlign w:val="superscript"/>
          <w:lang w:val="en-US" w:eastAsia="hu-HU"/>
        </w:rPr>
        <w:t>th</w:t>
      </w:r>
      <w:r w:rsidRPr="00A9759A">
        <w:rPr>
          <w:iCs/>
          <w:szCs w:val="24"/>
          <w:lang w:val="en-US" w:eastAsia="hu-HU"/>
        </w:rPr>
        <w:t xml:space="preserve"> quantile of the population, and </w:t>
      </w:r>
      <w:r w:rsidRPr="00E105B3">
        <w:rPr>
          <w:iCs/>
          <w:szCs w:val="24"/>
          <w:lang w:eastAsia="hu-HU"/>
        </w:rPr>
        <w:t>σ</w:t>
      </w:r>
      <w:r w:rsidRPr="00A9759A">
        <w:rPr>
          <w:iCs/>
          <w:szCs w:val="24"/>
          <w:lang w:val="en-US" w:eastAsia="hu-HU"/>
        </w:rPr>
        <w:t xml:space="preserve"> is the standard deviation of the log income and </w:t>
      </w:r>
      <w:r w:rsidRPr="00E105B3">
        <w:rPr>
          <w:rFonts w:eastAsia="SymbolMT"/>
          <w:szCs w:val="24"/>
          <w:lang w:val="hu-HU" w:eastAsia="hu-HU"/>
        </w:rPr>
        <w:t>Φ</w:t>
      </w:r>
      <w:r w:rsidRPr="00A9759A">
        <w:rPr>
          <w:szCs w:val="24"/>
          <w:lang w:val="en-US" w:eastAsia="hu-HU"/>
        </w:rPr>
        <w:t>(.) denotes the cumulative normal distribution (Lopez and Servén (2006).</w:t>
      </w:r>
    </w:p>
    <w:p w:rsidR="00A9759A" w:rsidRPr="00A9759A" w:rsidRDefault="00A9759A" w:rsidP="00A9759A">
      <w:pPr>
        <w:ind w:firstLine="720"/>
        <w:rPr>
          <w:szCs w:val="24"/>
          <w:lang w:val="en-US" w:eastAsia="hu-HU"/>
        </w:rPr>
      </w:pPr>
      <w:r w:rsidRPr="00A9759A">
        <w:rPr>
          <w:szCs w:val="24"/>
          <w:lang w:val="en-US" w:eastAsia="hu-HU"/>
        </w:rPr>
        <w:t xml:space="preserve">The Gini coefficient (G) can be expressed as: </w:t>
      </w:r>
    </w:p>
    <w:p w:rsidR="00A9759A" w:rsidRPr="00E105B3" w:rsidRDefault="00A9759A" w:rsidP="00A9759A">
      <w:pPr>
        <w:numPr>
          <w:ilvl w:val="0"/>
          <w:numId w:val="2"/>
        </w:numPr>
        <w:jc w:val="center"/>
      </w:pPr>
      <w:r w:rsidRPr="00E105B3">
        <w:rPr>
          <w:rFonts w:eastAsia="Times New Roman"/>
          <w:position w:val="-28"/>
          <w:szCs w:val="24"/>
          <w:lang w:val="en-US"/>
        </w:rPr>
        <w:object w:dxaOrig="1880" w:dyaOrig="680">
          <v:shape id="_x0000_i1026" type="#_x0000_t75" style="width:93.75pt;height:34.5pt" o:ole="">
            <v:imagedata r:id="rId8" o:title=""/>
          </v:shape>
          <o:OLEObject Type="Embed" ProgID="Equation.DSMT4" ShapeID="_x0000_i1026" DrawAspect="Content" ObjectID="_1511533108" r:id="rId9"/>
        </w:object>
      </w:r>
    </w:p>
    <w:p w:rsidR="00A9759A" w:rsidRPr="00A9759A" w:rsidRDefault="00A9759A" w:rsidP="00A9759A">
      <w:pPr>
        <w:ind w:firstLine="720"/>
        <w:rPr>
          <w:rFonts w:ascii="TimesNewRomanPSMT" w:eastAsia="SimSun" w:hAnsi="TimesNewRomanPSMT" w:cs="TimesNewRomanPSMT"/>
          <w:szCs w:val="23"/>
          <w:lang w:val="en-US" w:eastAsia="zh-CN"/>
        </w:rPr>
      </w:pPr>
      <w:r w:rsidRPr="00A9759A">
        <w:rPr>
          <w:lang w:val="en-US"/>
        </w:rPr>
        <w:lastRenderedPageBreak/>
        <w:t>In the end, it turned out that on average the difference between an assumed lognormal and a Pareto distribution was limited. Van Leeuwen and Foldvari (2012, appendix A.2) point out that t</w:t>
      </w:r>
      <w:r w:rsidRPr="00A9759A">
        <w:rPr>
          <w:rFonts w:ascii="TimesNewRomanPSMT" w:eastAsia="SimSun" w:hAnsi="TimesNewRomanPSMT" w:cs="TimesNewRomanPSMT"/>
          <w:szCs w:val="23"/>
          <w:lang w:val="en-US" w:eastAsia="zh-CN"/>
        </w:rPr>
        <w:t>heir level slightly differs but, since the results are benchmarked on actual Ginis, this does not pose a problem. More interesting is the question if the movement of the Ginis estimated based on the income shares follows the actual development of Ginis. Leigh (2007) shows that this indeed is the case for a sample of countries during the post-war period (see also Van Leeuwen and Foldvari (2012)).</w:t>
      </w:r>
      <w:r w:rsidRPr="00E105B3">
        <w:rPr>
          <w:rStyle w:val="FootnoteReference"/>
          <w:rFonts w:ascii="TimesNewRomanPSMT" w:eastAsia="SimSun" w:hAnsi="TimesNewRomanPSMT" w:cs="TimesNewRomanPSMT"/>
          <w:szCs w:val="23"/>
          <w:lang w:eastAsia="zh-CN"/>
        </w:rPr>
        <w:footnoteReference w:id="2"/>
      </w:r>
      <w:r w:rsidRPr="00A9759A">
        <w:rPr>
          <w:rFonts w:ascii="TimesNewRomanPSMT" w:eastAsia="SimSun" w:hAnsi="TimesNewRomanPSMT" w:cs="TimesNewRomanPSMT"/>
          <w:szCs w:val="23"/>
          <w:lang w:val="en-US" w:eastAsia="zh-CN"/>
        </w:rPr>
        <w:t xml:space="preserve"> </w:t>
      </w:r>
      <w:r w:rsidRPr="00A9759A">
        <w:rPr>
          <w:lang w:val="en-US"/>
        </w:rPr>
        <w:t xml:space="preserve">As pointed out already, we prefer the log-normal distribution for transformation of these estimates of the share of 1% or 5% in total income into Gini coefficients. </w:t>
      </w:r>
    </w:p>
    <w:p w:rsidR="00A9759A" w:rsidRPr="00A9759A" w:rsidRDefault="00A9759A" w:rsidP="00A9759A">
      <w:pPr>
        <w:ind w:firstLine="720"/>
        <w:rPr>
          <w:rFonts w:eastAsia="Times New Roman"/>
          <w:szCs w:val="24"/>
          <w:lang w:val="en-US"/>
        </w:rPr>
      </w:pPr>
    </w:p>
    <w:p w:rsidR="00A9759A" w:rsidRPr="00A9759A" w:rsidRDefault="00A9759A" w:rsidP="00A9759A">
      <w:pPr>
        <w:rPr>
          <w:i/>
          <w:lang w:val="en-US"/>
        </w:rPr>
      </w:pPr>
      <w:r w:rsidRPr="00A9759A">
        <w:rPr>
          <w:i/>
          <w:lang w:val="en-US"/>
        </w:rPr>
        <w:t xml:space="preserve">2.3 GDP divided by unskilled wages as a proxy </w:t>
      </w:r>
    </w:p>
    <w:p w:rsidR="00A9759A" w:rsidRPr="00A9759A" w:rsidRDefault="00A9759A" w:rsidP="00A9759A">
      <w:pPr>
        <w:rPr>
          <w:lang w:val="en-US"/>
        </w:rPr>
      </w:pPr>
      <w:r w:rsidRPr="00A9759A">
        <w:rPr>
          <w:lang w:val="en-US"/>
        </w:rPr>
        <w:t>Above two methods give us a reasonable complete picture of income distribution among countries in the twentieth century. Except for some direct estimates of income inequality available for a limited number of countries often based on ‘social tables’ not much is known for the earlier period. For estimates of within country inequality before 1914 we therefore often have to rely on proxies for income inequality. Several options have been suggested, such as the income gap between the landed elite and landless labor, or the ratio of average family income (y) to the annual wage earnings of an unskilled rural laborer (w). Both methods draw heavily on the concept of the extraction rate (Milanovic et al. 2007)</w:t>
      </w:r>
      <w:r w:rsidRPr="00E105B3">
        <w:rPr>
          <w:lang w:val="en-GB"/>
        </w:rPr>
        <w:t xml:space="preserve">. </w:t>
      </w:r>
      <w:r w:rsidRPr="00A9759A">
        <w:rPr>
          <w:lang w:val="en-US"/>
        </w:rPr>
        <w:t>This rate is defined as the share of total income that is above the subsistence level, which can be assumed to be equal to the earnings of an unskilled labourer. A high extraction rate – in other words, a large surplus above subsistence – implies that potentially income inequality can be very high. The question is which share of this surplus is acquired by the elite.</w:t>
      </w:r>
    </w:p>
    <w:p w:rsidR="00A9759A" w:rsidRPr="00E105B3" w:rsidRDefault="00A9759A" w:rsidP="00A9759A">
      <w:pPr>
        <w:pStyle w:val="BodyTextIndent"/>
        <w:spacing w:line="240" w:lineRule="auto"/>
      </w:pPr>
      <w:r w:rsidRPr="00E105B3">
        <w:t xml:space="preserve">The basic equation used by Milanovic </w:t>
      </w:r>
      <w:r w:rsidRPr="00E105B3">
        <w:rPr>
          <w:i/>
        </w:rPr>
        <w:t>et al.</w:t>
      </w:r>
      <w:r w:rsidRPr="00E105B3">
        <w:t xml:space="preserve"> is:</w:t>
      </w:r>
    </w:p>
    <w:p w:rsidR="00A9759A" w:rsidRPr="00E105B3" w:rsidRDefault="00A9759A" w:rsidP="00A9759A">
      <w:pPr>
        <w:numPr>
          <w:ilvl w:val="0"/>
          <w:numId w:val="2"/>
        </w:numPr>
        <w:jc w:val="center"/>
      </w:pPr>
      <w:r w:rsidRPr="00E105B3">
        <w:rPr>
          <w:rFonts w:eastAsia="Times New Roman"/>
          <w:position w:val="-30"/>
          <w:szCs w:val="24"/>
          <w:lang w:val="en-US"/>
        </w:rPr>
        <w:object w:dxaOrig="1859" w:dyaOrig="680">
          <v:shape id="_x0000_i1027" type="#_x0000_t75" style="width:93pt;height:34.5pt" o:ole="">
            <v:imagedata r:id="rId10" o:title=""/>
          </v:shape>
          <o:OLEObject Type="Embed" ProgID="Equation.3" ShapeID="_x0000_i1027" DrawAspect="Content" ObjectID="_1511533109" r:id="rId11"/>
        </w:object>
      </w:r>
    </w:p>
    <w:p w:rsidR="00A9759A" w:rsidRPr="00E105B3" w:rsidRDefault="00A9759A" w:rsidP="00A9759A">
      <w:pPr>
        <w:ind w:firstLine="720"/>
      </w:pPr>
      <w:r w:rsidRPr="00A9759A">
        <w:rPr>
          <w:lang w:val="en-US"/>
        </w:rPr>
        <w:t>where G</w:t>
      </w:r>
      <w:r w:rsidRPr="00A9759A">
        <w:rPr>
          <w:vertAlign w:val="superscript"/>
          <w:lang w:val="en-US"/>
        </w:rPr>
        <w:t>*</w:t>
      </w:r>
      <w:r w:rsidRPr="00A9759A">
        <w:rPr>
          <w:lang w:val="en-US"/>
        </w:rPr>
        <w:t xml:space="preserve"> is the possible maximum Gini, </w:t>
      </w:r>
      <w:r w:rsidRPr="00E105B3">
        <w:t>ε</w:t>
      </w:r>
      <w:r w:rsidRPr="00A9759A">
        <w:rPr>
          <w:lang w:val="en-US"/>
        </w:rPr>
        <w:t xml:space="preserve"> is the share of higher class people (assumed constant), µ the mean income (per capita GDP) and s the unskilled income. </w:t>
      </w:r>
      <w:r w:rsidRPr="00E105B3">
        <w:t>When taking logarithm of both sides, this becomes:</w:t>
      </w:r>
    </w:p>
    <w:p w:rsidR="00A9759A" w:rsidRPr="00E105B3" w:rsidRDefault="00A9759A" w:rsidP="00A9759A">
      <w:pPr>
        <w:numPr>
          <w:ilvl w:val="0"/>
          <w:numId w:val="2"/>
        </w:numPr>
        <w:jc w:val="center"/>
      </w:pPr>
      <w:r w:rsidRPr="00E105B3">
        <w:rPr>
          <w:rFonts w:eastAsia="Times New Roman"/>
          <w:position w:val="-14"/>
          <w:szCs w:val="24"/>
          <w:lang w:val="en-US"/>
        </w:rPr>
        <w:object w:dxaOrig="3520" w:dyaOrig="400">
          <v:shape id="_x0000_i1028" type="#_x0000_t75" style="width:175.5pt;height:20.25pt" o:ole="">
            <v:imagedata r:id="rId12" o:title=""/>
          </v:shape>
          <o:OLEObject Type="Embed" ProgID="Equation.3" ShapeID="_x0000_i1028" DrawAspect="Content" ObjectID="_1511533110" r:id="rId13"/>
        </w:object>
      </w:r>
    </w:p>
    <w:p w:rsidR="00A9759A" w:rsidRPr="00A9759A" w:rsidRDefault="00A9759A" w:rsidP="00A9759A">
      <w:pPr>
        <w:ind w:firstLine="720"/>
        <w:rPr>
          <w:lang w:val="en-US"/>
        </w:rPr>
      </w:pPr>
      <w:r w:rsidRPr="00A9759A">
        <w:rPr>
          <w:lang w:val="en-US"/>
        </w:rPr>
        <w:t>If we assume that the expropriation of surplus income by the elite is not complete we can have a more general form:</w:t>
      </w:r>
    </w:p>
    <w:p w:rsidR="00A9759A" w:rsidRPr="00E105B3" w:rsidRDefault="00A9759A" w:rsidP="00A9759A">
      <w:pPr>
        <w:numPr>
          <w:ilvl w:val="0"/>
          <w:numId w:val="2"/>
        </w:numPr>
        <w:jc w:val="center"/>
      </w:pPr>
      <w:r w:rsidRPr="00E105B3">
        <w:rPr>
          <w:rFonts w:eastAsia="Times New Roman"/>
          <w:position w:val="-14"/>
          <w:szCs w:val="24"/>
          <w:lang w:val="en-US"/>
        </w:rPr>
        <w:object w:dxaOrig="3740" w:dyaOrig="400">
          <v:shape id="_x0000_i1029" type="#_x0000_t75" style="width:186.75pt;height:20.25pt" o:ole="">
            <v:imagedata r:id="rId14" o:title=""/>
          </v:shape>
          <o:OLEObject Type="Embed" ProgID="Equation.DSMT4" ShapeID="_x0000_i1029" DrawAspect="Content" ObjectID="_1511533111" r:id="rId15"/>
        </w:object>
      </w:r>
    </w:p>
    <w:p w:rsidR="00A9759A" w:rsidRPr="00A9759A" w:rsidRDefault="00A9759A" w:rsidP="00A9759A">
      <w:pPr>
        <w:ind w:firstLine="720"/>
        <w:rPr>
          <w:lang w:val="en-US"/>
        </w:rPr>
      </w:pPr>
      <w:r w:rsidRPr="00A9759A">
        <w:rPr>
          <w:lang w:val="en-US"/>
        </w:rPr>
        <w:t>where -</w:t>
      </w:r>
      <w:r w:rsidRPr="00E105B3">
        <w:t>λ</w:t>
      </w:r>
      <w:r w:rsidRPr="00A9759A">
        <w:rPr>
          <w:lang w:val="en-US"/>
        </w:rPr>
        <w:t>=</w:t>
      </w:r>
      <w:r w:rsidRPr="00E105B3">
        <w:t>γ</w:t>
      </w:r>
      <w:r w:rsidRPr="00A9759A">
        <w:rPr>
          <w:lang w:val="en-US"/>
        </w:rPr>
        <w:t xml:space="preserve">=1 is the basic case, with the maximum income diversion. We assume that the share of the elite within the population may differ across countries, but remains constant over time. Also, the term </w:t>
      </w:r>
      <w:r w:rsidRPr="00E105B3">
        <w:rPr>
          <w:rFonts w:eastAsia="Times New Roman"/>
          <w:position w:val="-14"/>
          <w:szCs w:val="24"/>
          <w:lang w:val="en-US"/>
        </w:rPr>
        <w:object w:dxaOrig="1080" w:dyaOrig="400">
          <v:shape id="_x0000_i1030" type="#_x0000_t75" style="width:54.75pt;height:20.25pt" o:ole="">
            <v:imagedata r:id="rId16" o:title=""/>
          </v:shape>
          <o:OLEObject Type="Embed" ProgID="Equation.DSMT4" ShapeID="_x0000_i1030" DrawAspect="Content" ObjectID="_1511533112" r:id="rId17"/>
        </w:object>
      </w:r>
      <w:r w:rsidRPr="00A9759A">
        <w:rPr>
          <w:lang w:val="en-US"/>
        </w:rPr>
        <w:t>is proxied by the log of the Williamson index (y/w</w:t>
      </w:r>
      <w:r w:rsidRPr="00A9759A">
        <w:rPr>
          <w:vertAlign w:val="superscript"/>
          <w:lang w:val="en-US"/>
        </w:rPr>
        <w:t>un</w:t>
      </w:r>
      <w:r w:rsidRPr="00A9759A">
        <w:rPr>
          <w:lang w:val="en-US"/>
        </w:rPr>
        <w:t>). This results in a panel model with fixed effects, the log of GDP per capita and wage premium being independent variables (see the results in Table 2):</w:t>
      </w:r>
    </w:p>
    <w:p w:rsidR="00A9759A" w:rsidRPr="00E105B3" w:rsidRDefault="00A9759A" w:rsidP="00A9759A">
      <w:pPr>
        <w:numPr>
          <w:ilvl w:val="0"/>
          <w:numId w:val="2"/>
        </w:numPr>
        <w:jc w:val="center"/>
      </w:pPr>
      <w:r w:rsidRPr="00E105B3">
        <w:rPr>
          <w:rFonts w:eastAsia="Times New Roman"/>
          <w:position w:val="-16"/>
          <w:szCs w:val="24"/>
          <w:lang w:val="en-US"/>
        </w:rPr>
        <w:object w:dxaOrig="3920" w:dyaOrig="440">
          <v:shape id="_x0000_i1031" type="#_x0000_t75" style="width:195.75pt;height:21.75pt" o:ole="">
            <v:imagedata r:id="rId18" o:title=""/>
          </v:shape>
          <o:OLEObject Type="Embed" ProgID="Equation.3" ShapeID="_x0000_i1031" DrawAspect="Content" ObjectID="_1511533113" r:id="rId19"/>
        </w:object>
      </w:r>
    </w:p>
    <w:p w:rsidR="00A9759A" w:rsidRPr="008C3AD4" w:rsidRDefault="00A9759A" w:rsidP="00A9759A">
      <w:pPr>
        <w:ind w:firstLine="720"/>
        <w:rPr>
          <w:lang w:val="en-GB"/>
        </w:rPr>
      </w:pPr>
      <w:r w:rsidRPr="00A9759A">
        <w:rPr>
          <w:lang w:val="en-US"/>
        </w:rPr>
        <w:t>To estimate changes in Gini coefficient, we used the regression from Table 2 (including country specific effects) and the fitted values to estimates Ginis for countries/years where we did have the Williamson index but no Ginis.</w:t>
      </w:r>
      <w:r w:rsidRPr="008C3AD4">
        <w:rPr>
          <w:rStyle w:val="FootnoteReference"/>
        </w:rPr>
        <w:footnoteReference w:id="3"/>
      </w:r>
    </w:p>
    <w:p w:rsidR="00A9759A" w:rsidRDefault="00A9759A" w:rsidP="00A9759A">
      <w:pPr>
        <w:rPr>
          <w:lang w:val="en-GB"/>
        </w:rPr>
      </w:pPr>
    </w:p>
    <w:p w:rsidR="00A9759A" w:rsidRPr="00A9759A" w:rsidRDefault="00A9759A" w:rsidP="00A9759A">
      <w:pPr>
        <w:autoSpaceDE w:val="0"/>
        <w:autoSpaceDN w:val="0"/>
        <w:adjustRightInd w:val="0"/>
        <w:jc w:val="center"/>
        <w:rPr>
          <w:lang w:val="en-US"/>
        </w:rPr>
      </w:pPr>
      <w:r w:rsidRPr="00A9759A">
        <w:rPr>
          <w:lang w:val="en-US"/>
        </w:rPr>
        <w:lastRenderedPageBreak/>
        <w:t>TABLE 2</w:t>
      </w:r>
    </w:p>
    <w:p w:rsidR="00A9759A" w:rsidRPr="00A9759A" w:rsidRDefault="00A9759A" w:rsidP="00A9759A">
      <w:pPr>
        <w:autoSpaceDE w:val="0"/>
        <w:autoSpaceDN w:val="0"/>
        <w:adjustRightInd w:val="0"/>
        <w:jc w:val="center"/>
        <w:rPr>
          <w:lang w:val="en-US"/>
        </w:rPr>
      </w:pPr>
      <w:r w:rsidRPr="00A9759A">
        <w:rPr>
          <w:lang w:val="en-US"/>
        </w:rPr>
        <w:t>How to estimate Gini coefficients based on the Williamson method of wage to GDP ratios</w:t>
      </w:r>
    </w:p>
    <w:p w:rsidR="00A9759A" w:rsidRPr="00E105B3" w:rsidRDefault="00A9759A" w:rsidP="00A9759A">
      <w:pPr>
        <w:rPr>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6"/>
        <w:gridCol w:w="2927"/>
      </w:tblGrid>
      <w:tr w:rsidR="00A9759A" w:rsidRPr="00E105B3" w:rsidTr="00D67BCD">
        <w:trPr>
          <w:jc w:val="center"/>
        </w:trPr>
        <w:tc>
          <w:tcPr>
            <w:tcW w:w="2926" w:type="dxa"/>
            <w:tcBorders>
              <w:top w:val="single" w:sz="4" w:space="0" w:color="000000"/>
              <w:left w:val="single" w:sz="4" w:space="0" w:color="000000"/>
              <w:bottom w:val="single" w:sz="4" w:space="0" w:color="000000"/>
              <w:right w:val="single" w:sz="4" w:space="0" w:color="000000"/>
            </w:tcBorders>
          </w:tcPr>
          <w:p w:rsidR="00A9759A" w:rsidRPr="00E105B3" w:rsidRDefault="00A9759A" w:rsidP="00A9759A">
            <w:pPr>
              <w:rPr>
                <w:szCs w:val="24"/>
                <w:lang w:val="en-GB"/>
              </w:rPr>
            </w:pPr>
          </w:p>
        </w:tc>
        <w:tc>
          <w:tcPr>
            <w:tcW w:w="2927" w:type="dxa"/>
            <w:tcBorders>
              <w:top w:val="single" w:sz="4" w:space="0" w:color="000000"/>
              <w:left w:val="single" w:sz="4" w:space="0" w:color="000000"/>
              <w:bottom w:val="single" w:sz="4" w:space="0" w:color="000000"/>
              <w:right w:val="single" w:sz="4" w:space="0" w:color="000000"/>
            </w:tcBorders>
            <w:hideMark/>
          </w:tcPr>
          <w:p w:rsidR="00A9759A" w:rsidRPr="00E105B3" w:rsidRDefault="00A9759A" w:rsidP="00A9759A">
            <w:pPr>
              <w:rPr>
                <w:szCs w:val="24"/>
                <w:lang w:val="en-GB"/>
              </w:rPr>
            </w:pPr>
            <w:r w:rsidRPr="00E105B3">
              <w:rPr>
                <w:lang w:val="en-GB"/>
              </w:rPr>
              <w:t>Coefficient</w:t>
            </w:r>
          </w:p>
        </w:tc>
      </w:tr>
      <w:tr w:rsidR="00A9759A" w:rsidRPr="00E105B3" w:rsidTr="00D67BCD">
        <w:trPr>
          <w:jc w:val="center"/>
        </w:trPr>
        <w:tc>
          <w:tcPr>
            <w:tcW w:w="2926" w:type="dxa"/>
            <w:tcBorders>
              <w:top w:val="single" w:sz="4" w:space="0" w:color="000000"/>
              <w:left w:val="single" w:sz="4" w:space="0" w:color="000000"/>
              <w:bottom w:val="single" w:sz="4" w:space="0" w:color="000000"/>
              <w:right w:val="single" w:sz="4" w:space="0" w:color="000000"/>
            </w:tcBorders>
            <w:hideMark/>
          </w:tcPr>
          <w:p w:rsidR="00A9759A" w:rsidRPr="00E105B3" w:rsidRDefault="00A9759A" w:rsidP="00A9759A">
            <w:pPr>
              <w:rPr>
                <w:szCs w:val="24"/>
                <w:lang w:val="en-GB"/>
              </w:rPr>
            </w:pPr>
            <w:r w:rsidRPr="00E105B3">
              <w:rPr>
                <w:lang w:val="en-GB"/>
              </w:rPr>
              <w:t>Constant</w:t>
            </w:r>
          </w:p>
        </w:tc>
        <w:tc>
          <w:tcPr>
            <w:tcW w:w="2927" w:type="dxa"/>
            <w:tcBorders>
              <w:top w:val="single" w:sz="4" w:space="0" w:color="000000"/>
              <w:left w:val="single" w:sz="4" w:space="0" w:color="000000"/>
              <w:bottom w:val="single" w:sz="4" w:space="0" w:color="000000"/>
              <w:right w:val="single" w:sz="4" w:space="0" w:color="000000"/>
            </w:tcBorders>
            <w:hideMark/>
          </w:tcPr>
          <w:p w:rsidR="00A9759A" w:rsidRPr="00E105B3" w:rsidRDefault="00A9759A" w:rsidP="00A9759A">
            <w:pPr>
              <w:rPr>
                <w:rFonts w:eastAsia="Times New Roman"/>
                <w:szCs w:val="24"/>
                <w:lang w:val="en-GB"/>
              </w:rPr>
            </w:pPr>
            <w:r w:rsidRPr="00E105B3">
              <w:rPr>
                <w:lang w:val="en-GB"/>
              </w:rPr>
              <w:t>3.657</w:t>
            </w:r>
          </w:p>
          <w:p w:rsidR="00A9759A" w:rsidRPr="00E105B3" w:rsidRDefault="00A9759A" w:rsidP="00A9759A">
            <w:pPr>
              <w:rPr>
                <w:szCs w:val="24"/>
                <w:lang w:val="en-GB"/>
              </w:rPr>
            </w:pPr>
            <w:r w:rsidRPr="00E105B3">
              <w:rPr>
                <w:lang w:val="en-GB"/>
              </w:rPr>
              <w:t>(6.11)</w:t>
            </w:r>
          </w:p>
        </w:tc>
      </w:tr>
      <w:tr w:rsidR="00A9759A" w:rsidRPr="00E105B3" w:rsidTr="00D67BCD">
        <w:trPr>
          <w:jc w:val="center"/>
        </w:trPr>
        <w:tc>
          <w:tcPr>
            <w:tcW w:w="2926" w:type="dxa"/>
            <w:tcBorders>
              <w:top w:val="single" w:sz="4" w:space="0" w:color="000000"/>
              <w:left w:val="single" w:sz="4" w:space="0" w:color="000000"/>
              <w:bottom w:val="single" w:sz="4" w:space="0" w:color="000000"/>
              <w:right w:val="single" w:sz="4" w:space="0" w:color="000000"/>
            </w:tcBorders>
            <w:hideMark/>
          </w:tcPr>
          <w:p w:rsidR="00A9759A" w:rsidRPr="00E105B3" w:rsidRDefault="00A9759A" w:rsidP="00A9759A">
            <w:pPr>
              <w:rPr>
                <w:szCs w:val="24"/>
                <w:lang w:val="en-GB"/>
              </w:rPr>
            </w:pPr>
            <w:r w:rsidRPr="00E105B3">
              <w:rPr>
                <w:rFonts w:eastAsia="Times New Roman"/>
                <w:position w:val="-16"/>
                <w:szCs w:val="24"/>
                <w:lang w:val="en-GB"/>
              </w:rPr>
              <w:object w:dxaOrig="1180" w:dyaOrig="440">
                <v:shape id="_x0000_i1032" type="#_x0000_t75" style="width:58.5pt;height:21.75pt" o:ole="">
                  <v:imagedata r:id="rId20" o:title=""/>
                </v:shape>
                <o:OLEObject Type="Embed" ProgID="Equation.DSMT4" ShapeID="_x0000_i1032" DrawAspect="Content" ObjectID="_1511533114" r:id="rId21"/>
              </w:object>
            </w:r>
          </w:p>
        </w:tc>
        <w:tc>
          <w:tcPr>
            <w:tcW w:w="2927" w:type="dxa"/>
            <w:tcBorders>
              <w:top w:val="single" w:sz="4" w:space="0" w:color="000000"/>
              <w:left w:val="single" w:sz="4" w:space="0" w:color="000000"/>
              <w:bottom w:val="single" w:sz="4" w:space="0" w:color="000000"/>
              <w:right w:val="single" w:sz="4" w:space="0" w:color="000000"/>
            </w:tcBorders>
            <w:hideMark/>
          </w:tcPr>
          <w:p w:rsidR="00A9759A" w:rsidRPr="00E105B3" w:rsidRDefault="00A9759A" w:rsidP="00A9759A">
            <w:pPr>
              <w:rPr>
                <w:rFonts w:eastAsia="Times New Roman"/>
                <w:szCs w:val="24"/>
                <w:lang w:val="en-GB"/>
              </w:rPr>
            </w:pPr>
            <w:r w:rsidRPr="00E105B3">
              <w:rPr>
                <w:lang w:val="en-GB"/>
              </w:rPr>
              <w:t>0.212</w:t>
            </w:r>
          </w:p>
          <w:p w:rsidR="00A9759A" w:rsidRPr="00E105B3" w:rsidRDefault="00A9759A" w:rsidP="00A9759A">
            <w:pPr>
              <w:rPr>
                <w:szCs w:val="24"/>
                <w:lang w:val="en-GB"/>
              </w:rPr>
            </w:pPr>
            <w:r w:rsidRPr="00E105B3">
              <w:rPr>
                <w:lang w:val="en-GB"/>
              </w:rPr>
              <w:t>(2.25)</w:t>
            </w:r>
          </w:p>
        </w:tc>
      </w:tr>
      <w:tr w:rsidR="00A9759A" w:rsidRPr="00E105B3" w:rsidTr="00D67BCD">
        <w:trPr>
          <w:jc w:val="center"/>
        </w:trPr>
        <w:tc>
          <w:tcPr>
            <w:tcW w:w="2926" w:type="dxa"/>
            <w:tcBorders>
              <w:top w:val="single" w:sz="4" w:space="0" w:color="000000"/>
              <w:left w:val="single" w:sz="4" w:space="0" w:color="000000"/>
              <w:bottom w:val="single" w:sz="4" w:space="0" w:color="000000"/>
              <w:right w:val="single" w:sz="4" w:space="0" w:color="000000"/>
            </w:tcBorders>
            <w:hideMark/>
          </w:tcPr>
          <w:p w:rsidR="00A9759A" w:rsidRPr="00E105B3" w:rsidRDefault="00A9759A" w:rsidP="00A9759A">
            <w:pPr>
              <w:rPr>
                <w:szCs w:val="24"/>
                <w:lang w:val="en-GB"/>
              </w:rPr>
            </w:pPr>
            <w:r w:rsidRPr="00E105B3">
              <w:rPr>
                <w:rFonts w:eastAsia="Times New Roman"/>
                <w:position w:val="-12"/>
                <w:szCs w:val="24"/>
                <w:lang w:val="en-GB"/>
              </w:rPr>
              <w:object w:dxaOrig="520" w:dyaOrig="360">
                <v:shape id="_x0000_i1033" type="#_x0000_t75" style="width:26.25pt;height:18.75pt" o:ole="">
                  <v:imagedata r:id="rId22" o:title=""/>
                </v:shape>
                <o:OLEObject Type="Embed" ProgID="Equation.DSMT4" ShapeID="_x0000_i1033" DrawAspect="Content" ObjectID="_1511533115" r:id="rId23"/>
              </w:object>
            </w:r>
          </w:p>
        </w:tc>
        <w:tc>
          <w:tcPr>
            <w:tcW w:w="2927" w:type="dxa"/>
            <w:tcBorders>
              <w:top w:val="single" w:sz="4" w:space="0" w:color="000000"/>
              <w:left w:val="single" w:sz="4" w:space="0" w:color="000000"/>
              <w:bottom w:val="single" w:sz="4" w:space="0" w:color="000000"/>
              <w:right w:val="single" w:sz="4" w:space="0" w:color="000000"/>
            </w:tcBorders>
            <w:hideMark/>
          </w:tcPr>
          <w:p w:rsidR="00A9759A" w:rsidRPr="00E105B3" w:rsidRDefault="00A9759A" w:rsidP="00A9759A">
            <w:pPr>
              <w:rPr>
                <w:rFonts w:eastAsia="Times New Roman"/>
                <w:szCs w:val="24"/>
                <w:lang w:val="en-GB"/>
              </w:rPr>
            </w:pPr>
            <w:r w:rsidRPr="00E105B3">
              <w:rPr>
                <w:lang w:val="en-GB"/>
              </w:rPr>
              <w:t>-0.158</w:t>
            </w:r>
          </w:p>
          <w:p w:rsidR="00A9759A" w:rsidRPr="00E105B3" w:rsidRDefault="00A9759A" w:rsidP="00A9759A">
            <w:pPr>
              <w:rPr>
                <w:szCs w:val="24"/>
                <w:lang w:val="en-GB"/>
              </w:rPr>
            </w:pPr>
            <w:r w:rsidRPr="00E105B3">
              <w:rPr>
                <w:lang w:val="en-GB"/>
              </w:rPr>
              <w:t>(-3.08)</w:t>
            </w:r>
          </w:p>
        </w:tc>
      </w:tr>
      <w:tr w:rsidR="00A9759A" w:rsidRPr="00E105B3" w:rsidTr="00D67BCD">
        <w:trPr>
          <w:jc w:val="center"/>
        </w:trPr>
        <w:tc>
          <w:tcPr>
            <w:tcW w:w="2926" w:type="dxa"/>
            <w:tcBorders>
              <w:top w:val="single" w:sz="4" w:space="0" w:color="000000"/>
              <w:left w:val="single" w:sz="4" w:space="0" w:color="000000"/>
              <w:bottom w:val="single" w:sz="4" w:space="0" w:color="000000"/>
              <w:right w:val="single" w:sz="4" w:space="0" w:color="000000"/>
            </w:tcBorders>
            <w:hideMark/>
          </w:tcPr>
          <w:p w:rsidR="00A9759A" w:rsidRPr="00E105B3" w:rsidRDefault="00A9759A" w:rsidP="00A9759A">
            <w:pPr>
              <w:rPr>
                <w:szCs w:val="24"/>
                <w:vertAlign w:val="superscript"/>
                <w:lang w:val="en-GB"/>
              </w:rPr>
            </w:pPr>
            <w:r w:rsidRPr="00E105B3">
              <w:rPr>
                <w:lang w:val="en-GB"/>
              </w:rPr>
              <w:t>R</w:t>
            </w:r>
            <w:r w:rsidRPr="00E105B3">
              <w:rPr>
                <w:vertAlign w:val="superscript"/>
                <w:lang w:val="en-GB"/>
              </w:rPr>
              <w:t>2</w:t>
            </w:r>
          </w:p>
        </w:tc>
        <w:tc>
          <w:tcPr>
            <w:tcW w:w="2927" w:type="dxa"/>
            <w:tcBorders>
              <w:top w:val="single" w:sz="4" w:space="0" w:color="000000"/>
              <w:left w:val="single" w:sz="4" w:space="0" w:color="000000"/>
              <w:bottom w:val="single" w:sz="4" w:space="0" w:color="000000"/>
              <w:right w:val="single" w:sz="4" w:space="0" w:color="000000"/>
            </w:tcBorders>
            <w:hideMark/>
          </w:tcPr>
          <w:p w:rsidR="00A9759A" w:rsidRPr="00E105B3" w:rsidRDefault="00A9759A" w:rsidP="00A9759A">
            <w:pPr>
              <w:rPr>
                <w:szCs w:val="24"/>
                <w:lang w:val="en-GB"/>
              </w:rPr>
            </w:pPr>
            <w:r w:rsidRPr="00E105B3">
              <w:rPr>
                <w:lang w:val="en-GB"/>
              </w:rPr>
              <w:t>0.599</w:t>
            </w:r>
          </w:p>
        </w:tc>
      </w:tr>
    </w:tbl>
    <w:p w:rsidR="00A9759A" w:rsidRPr="00E105B3" w:rsidRDefault="00A9759A" w:rsidP="00A9759A">
      <w:pPr>
        <w:autoSpaceDE w:val="0"/>
        <w:autoSpaceDN w:val="0"/>
        <w:adjustRightInd w:val="0"/>
        <w:rPr>
          <w:lang w:val="en-GB"/>
        </w:rPr>
      </w:pPr>
      <w:r w:rsidRPr="00E105B3">
        <w:rPr>
          <w:i/>
          <w:lang w:val="en-GB"/>
        </w:rPr>
        <w:t>Notes:</w:t>
      </w:r>
      <w:r w:rsidRPr="00E105B3">
        <w:rPr>
          <w:lang w:val="en-GB"/>
        </w:rPr>
        <w:t xml:space="preserve"> LSDV panel regression, N=136, country dummies are not reported, robust t-statistics in parentheses</w:t>
      </w:r>
    </w:p>
    <w:p w:rsidR="00A9759A" w:rsidRPr="00E105B3" w:rsidRDefault="00A9759A" w:rsidP="00A9759A">
      <w:pPr>
        <w:ind w:firstLine="720"/>
        <w:rPr>
          <w:lang w:val="en-GB"/>
        </w:rPr>
      </w:pPr>
    </w:p>
    <w:p w:rsidR="00A9759A" w:rsidRPr="00A9759A" w:rsidRDefault="00A9759A" w:rsidP="00A9759A">
      <w:pPr>
        <w:rPr>
          <w:lang w:val="en-US"/>
        </w:rPr>
      </w:pPr>
    </w:p>
    <w:p w:rsidR="00A9759A" w:rsidRPr="00A9759A" w:rsidRDefault="00A9759A" w:rsidP="00A9759A">
      <w:pPr>
        <w:rPr>
          <w:i/>
          <w:lang w:val="en-US"/>
        </w:rPr>
      </w:pPr>
      <w:r w:rsidRPr="00A9759A">
        <w:rPr>
          <w:i/>
          <w:lang w:val="en-US"/>
        </w:rPr>
        <w:t xml:space="preserve">2.4 The distribution of heights as a proxy </w:t>
      </w:r>
    </w:p>
    <w:p w:rsidR="00A9759A" w:rsidRPr="00913619" w:rsidRDefault="00A9759A" w:rsidP="00A9759A">
      <w:pPr>
        <w:pStyle w:val="BodyText"/>
        <w:spacing w:line="240" w:lineRule="auto"/>
        <w:rPr>
          <w:szCs w:val="24"/>
        </w:rPr>
      </w:pPr>
      <w:r w:rsidRPr="00913619">
        <w:t xml:space="preserve">A completely independent method of looking at early inequality is by analyzing the relation between the distributions of heights and of income. For example Baten (1999, 2000), Pradhan et al. (2003), Moradi and Baten (2005), Sunder (2003), Guntupalli and Baten (2006) have argued that the coefficient of variance of the height of individuals may be a proxy for income distribution. The idea is that growth takes place especially between age 0 and 5. As wealthier people have better food and shelter and less illnesses, they tend to be taller. Hence, the variation of height at the present of a certain cohort is indicative of income distribution </w:t>
      </w:r>
      <w:r w:rsidRPr="00913619">
        <w:rPr>
          <w:szCs w:val="24"/>
        </w:rPr>
        <w:t>during the decade of their birth.</w:t>
      </w:r>
      <w:r w:rsidRPr="00913619">
        <w:rPr>
          <w:rStyle w:val="FootnoteReference"/>
          <w:szCs w:val="24"/>
          <w:lang w:val="nl-NL"/>
        </w:rPr>
        <w:footnoteReference w:id="4"/>
      </w:r>
    </w:p>
    <w:p w:rsidR="00A9759A" w:rsidRPr="00913619" w:rsidRDefault="00A9759A" w:rsidP="00A9759A">
      <w:pPr>
        <w:pStyle w:val="BodyTextIndent"/>
        <w:spacing w:line="240" w:lineRule="auto"/>
        <w:ind w:firstLine="708"/>
        <w:rPr>
          <w:rFonts w:ascii="Times New Roman" w:hAnsi="Times New Roman" w:cs="Times New Roman"/>
          <w:sz w:val="24"/>
          <w:szCs w:val="24"/>
        </w:rPr>
      </w:pPr>
      <w:r w:rsidRPr="00913619">
        <w:rPr>
          <w:rFonts w:ascii="Times New Roman" w:hAnsi="Times New Roman" w:cs="Times New Roman"/>
          <w:sz w:val="24"/>
          <w:szCs w:val="24"/>
        </w:rPr>
        <w:t>Heights offer a good complement to conventional inequality indicators and constitute perhaps an even better indicator in some respect. If the distribution of food and medical goods in an economy becomes more unequal, heights will also become more unequal.</w:t>
      </w:r>
      <w:r w:rsidRPr="00913619">
        <w:rPr>
          <w:rStyle w:val="FootnoteReference"/>
          <w:rFonts w:ascii="Times New Roman" w:hAnsi="Times New Roman" w:cs="Times New Roman"/>
          <w:color w:val="000000"/>
          <w:sz w:val="24"/>
          <w:szCs w:val="24"/>
        </w:rPr>
        <w:footnoteReference w:id="5"/>
      </w:r>
      <w:r w:rsidRPr="00913619">
        <w:rPr>
          <w:rFonts w:ascii="Times New Roman" w:hAnsi="Times New Roman" w:cs="Times New Roman"/>
          <w:sz w:val="24"/>
          <w:szCs w:val="24"/>
        </w:rPr>
        <w:t xml:space="preserve"> Deaton (2001) and Pradhan et al. (2003) have argued convincingly that measures of health inequality are important in their own right, not only in relation to income. Because they do not assume the existence of a market economy, anthropometric methods can also be used very well for studying developing countries. </w:t>
      </w:r>
    </w:p>
    <w:p w:rsidR="00A9759A" w:rsidRPr="00A9759A" w:rsidRDefault="00A9759A" w:rsidP="00A9759A">
      <w:pPr>
        <w:ind w:firstLine="720"/>
        <w:rPr>
          <w:szCs w:val="24"/>
          <w:lang w:val="en-US"/>
        </w:rPr>
      </w:pPr>
      <w:r w:rsidRPr="00A9759A">
        <w:rPr>
          <w:szCs w:val="24"/>
          <w:lang w:val="en-US"/>
        </w:rPr>
        <w:t>The effects of inequality on heights are best understood by comparing the likely outcomes of a hypothetical situation, in which a population is exposed to two alternative allocations of resources A and B after birth:</w:t>
      </w:r>
    </w:p>
    <w:p w:rsidR="00A9759A" w:rsidRPr="00913619" w:rsidRDefault="00A9759A" w:rsidP="00A9759A">
      <w:pPr>
        <w:numPr>
          <w:ilvl w:val="0"/>
          <w:numId w:val="3"/>
        </w:numPr>
        <w:ind w:left="0" w:firstLine="720"/>
        <w:rPr>
          <w:szCs w:val="24"/>
        </w:rPr>
      </w:pPr>
      <w:r w:rsidRPr="00A9759A">
        <w:rPr>
          <w:szCs w:val="24"/>
          <w:lang w:val="en-US"/>
        </w:rPr>
        <w:t xml:space="preserve">All individuals receive the same quantity and quality of resources (nutritional and health inputs). </w:t>
      </w:r>
      <w:r w:rsidRPr="00913619">
        <w:rPr>
          <w:szCs w:val="24"/>
        </w:rPr>
        <w:t>This case refers to a situation of perfect equality.</w:t>
      </w:r>
    </w:p>
    <w:p w:rsidR="00A9759A" w:rsidRPr="00A9759A" w:rsidRDefault="00A9759A" w:rsidP="00A9759A">
      <w:pPr>
        <w:numPr>
          <w:ilvl w:val="0"/>
          <w:numId w:val="3"/>
        </w:numPr>
        <w:ind w:left="0" w:firstLine="720"/>
        <w:rPr>
          <w:szCs w:val="24"/>
          <w:lang w:val="en-US"/>
        </w:rPr>
      </w:pPr>
      <w:r w:rsidRPr="00A9759A">
        <w:rPr>
          <w:szCs w:val="24"/>
          <w:lang w:val="en-US"/>
        </w:rPr>
        <w:t xml:space="preserve">Available resources are allocated unequally (but independently of the genetic height potential of the individuals). </w:t>
      </w:r>
    </w:p>
    <w:p w:rsidR="00A9759A" w:rsidRPr="00A9759A" w:rsidRDefault="00A9759A" w:rsidP="00A9759A">
      <w:pPr>
        <w:ind w:firstLine="720"/>
        <w:rPr>
          <w:szCs w:val="24"/>
          <w:lang w:val="en-US"/>
        </w:rPr>
      </w:pPr>
      <w:r w:rsidRPr="00A9759A">
        <w:rPr>
          <w:szCs w:val="24"/>
          <w:lang w:val="en-US"/>
        </w:rPr>
        <w:t xml:space="preserve">In the case of A, the height distribution should only reflect genetic factors. Despite perfect equality, we observe a biological variance of (normally distributed) heights in this case. Yet how does the height distribution respond to an increase in inequality (B)? The unequal allocation of nutritional, medical and shelter resources allows some individuals to gain and grow taller, while others lose and </w:t>
      </w:r>
      <w:r w:rsidRPr="00A9759A">
        <w:rPr>
          <w:szCs w:val="24"/>
          <w:lang w:val="en-US"/>
        </w:rPr>
        <w:lastRenderedPageBreak/>
        <w:t>suffer from decreasing nutritional status. In comparison with the situation of perfect equality, the individual heights of the rich strata shift therefore to the right, the poor strata shift to the left. Thus rising inequality should lead to higher height inequality, although this effect is weakened by the fact that the genetic height variation accounts for the largest share of height variation. Even a bimodal height distribution could result if the resource endowment differed extremely between groups. In practice, since the biological variance continues to contribute a large share to the total variance, most height distributions are normally distributed or very close to normal, but with a much higher standard deviation than A (but see A’Hearn (2004), Jacobs, Katzur and Tassenaar (2008) on late teenagers).</w:t>
      </w:r>
    </w:p>
    <w:p w:rsidR="00A9759A" w:rsidRPr="009079AF" w:rsidRDefault="00A9759A" w:rsidP="00A9759A">
      <w:pPr>
        <w:pStyle w:val="Textkrper-Einzug21"/>
        <w:spacing w:line="240" w:lineRule="auto"/>
        <w:rPr>
          <w:color w:val="000000"/>
        </w:rPr>
      </w:pPr>
      <w:r w:rsidRPr="00E23B8B">
        <w:rPr>
          <w:color w:val="000000"/>
        </w:rPr>
        <w:t xml:space="preserve">The question of what role genetics, as well as nutrition, may play in determining a given population's average height was often raised in the early years of anthropometric research. It turns out that while genes are a key determinant of an individual's height, when it comes to groups of individuals genetic deviations from the mean cancel each other out. Moreover, there is considerable evidence that it is environmental conditions, not genes, which account for today's height gap between rich and poor populations, including those inhabiting a </w:t>
      </w:r>
      <w:r w:rsidRPr="0062743C">
        <w:rPr>
          <w:color w:val="000000"/>
        </w:rPr>
        <w:t xml:space="preserve">single nation. Habicht et al. (1974), for example, found that the height gap between the rich </w:t>
      </w:r>
      <w:r w:rsidRPr="009079AF">
        <w:rPr>
          <w:color w:val="000000"/>
        </w:rPr>
        <w:t>and poor sectors of a less-developed country (LDC), Nigeria, was even wider than that between an LDC's elite and a reference population in the United States.</w:t>
      </w:r>
      <w:r w:rsidRPr="009079AF">
        <w:rPr>
          <w:b/>
          <w:bCs/>
          <w:color w:val="000000"/>
        </w:rPr>
        <w:t xml:space="preserve"> </w:t>
      </w:r>
      <w:r w:rsidRPr="009079AF">
        <w:rPr>
          <w:color w:val="000000"/>
        </w:rPr>
        <w:t>Fiawoo (1979), in his study of Ghana, reached the same conclusion as Habicht, as did Eksmyr (1970), working with data on several Ethiopian ethnic groups, and Graitcer and Gentry (1981), when they considered Egypt, Haiti, and Togo.</w:t>
      </w:r>
      <w:r w:rsidRPr="009079AF">
        <w:rPr>
          <w:b/>
          <w:bCs/>
          <w:color w:val="000000"/>
        </w:rPr>
        <w:t xml:space="preserve"> </w:t>
      </w:r>
      <w:r w:rsidRPr="009079AF">
        <w:rPr>
          <w:color w:val="000000"/>
        </w:rPr>
        <w:t>What is more, the height-distribution percentiles for children from rich families in this last study are in line with those for a rich country, namely the United States. Of course, not all height differentials are due exclusively to environmental conditions: African bushmen and pygmies, for example, spring to mind, and there might be a modest intergenerational transfer limit in the Japanase case. However, those observations account of the total sample, and for Japan we rely on other indicators.</w:t>
      </w:r>
    </w:p>
    <w:p w:rsidR="00A9759A" w:rsidRPr="009079AF" w:rsidRDefault="00A9759A" w:rsidP="00A9759A">
      <w:pPr>
        <w:pStyle w:val="BodyText2"/>
        <w:spacing w:line="240" w:lineRule="auto"/>
        <w:ind w:firstLine="720"/>
        <w:rPr>
          <w:szCs w:val="24"/>
        </w:rPr>
      </w:pPr>
      <w:r w:rsidRPr="009079AF">
        <w:rPr>
          <w:szCs w:val="24"/>
        </w:rPr>
        <w:t>The coefficient of variation (CV) is the measure most often used in this research. Baten (1999, 2000a) compared height differences between social groups using the CV for early 19</w:t>
      </w:r>
      <w:r w:rsidRPr="009079AF">
        <w:rPr>
          <w:szCs w:val="24"/>
          <w:vertAlign w:val="superscript"/>
        </w:rPr>
        <w:t>th</w:t>
      </w:r>
      <w:r w:rsidRPr="009079AF">
        <w:rPr>
          <w:szCs w:val="24"/>
        </w:rPr>
        <w:t xml:space="preserve"> century </w:t>
      </w:r>
      <w:bookmarkStart w:id="1" w:name="OLE_LINK1"/>
      <w:r w:rsidRPr="009079AF">
        <w:rPr>
          <w:szCs w:val="24"/>
        </w:rPr>
        <w:t>Bavaria</w:t>
      </w:r>
      <w:bookmarkEnd w:id="1"/>
      <w:r w:rsidRPr="009079AF">
        <w:rPr>
          <w:szCs w:val="24"/>
        </w:rPr>
        <w:t>, since an ideal data set was available for this region and time period, with nearly the entire male population measured at a homogeneous age and the economic status of all parents recorded. The measures turned out to be highly correlated. Therefore, high CVs sufficiently reflect social and occupational differences without relying on classifications.</w:t>
      </w:r>
      <w:r w:rsidRPr="009079AF">
        <w:rPr>
          <w:rStyle w:val="FootnoteReference"/>
          <w:szCs w:val="24"/>
        </w:rPr>
        <w:footnoteReference w:id="6"/>
      </w:r>
      <w:r w:rsidRPr="009079AF">
        <w:rPr>
          <w:szCs w:val="24"/>
        </w:rPr>
        <w:t xml:space="preserve"> </w:t>
      </w:r>
    </w:p>
    <w:p w:rsidR="00A9759A" w:rsidRPr="00A9759A" w:rsidRDefault="00A9759A" w:rsidP="00A9759A">
      <w:pPr>
        <w:ind w:firstLine="720"/>
        <w:rPr>
          <w:szCs w:val="24"/>
          <w:lang w:val="en-US"/>
        </w:rPr>
      </w:pPr>
      <w:r w:rsidRPr="00A9759A">
        <w:rPr>
          <w:szCs w:val="24"/>
          <w:lang w:val="en-US"/>
        </w:rPr>
        <w:t xml:space="preserve">In order to compare the height CVs and the income Ginis within our sample, we calculated all the potential country-year combinations for which both sources were available. We arrived at 129 observations which we could compare. In OLS regressions, there is correlation between both indicators of inequality, whether we include time fixed effects or not (Column 1 and 2 of Table 3). As expected, there is quite a bit of noise which leads to an only modestly sized R-square, as we compare height inequalities and income inequalities for so many different countries and periods. Of course, there are also the conceptual differences between the two variables: we would expect height inequality to be larger in countries with a very limited amount of public goods such as hospitals and schools; poorer people cannot benefit from those public goods, hence height and </w:t>
      </w:r>
      <w:r w:rsidRPr="00A9759A">
        <w:rPr>
          <w:szCs w:val="24"/>
          <w:lang w:val="en-US"/>
        </w:rPr>
        <w:lastRenderedPageBreak/>
        <w:t>health inequality should be higher. In contrast, income inequality might be particularly high in relatively rich countries which are</w:t>
      </w:r>
    </w:p>
    <w:p w:rsidR="00A9759A" w:rsidRPr="00A9759A" w:rsidRDefault="00A9759A" w:rsidP="00A9759A">
      <w:pPr>
        <w:rPr>
          <w:szCs w:val="24"/>
          <w:lang w:val="en-US"/>
        </w:rPr>
      </w:pPr>
    </w:p>
    <w:p w:rsidR="00A9759A" w:rsidRPr="009079AF" w:rsidRDefault="00A9759A" w:rsidP="00A9759A">
      <w:pPr>
        <w:pStyle w:val="Caption"/>
        <w:jc w:val="center"/>
        <w:rPr>
          <w:b w:val="0"/>
          <w:sz w:val="24"/>
          <w:szCs w:val="24"/>
          <w:lang w:val="en-US"/>
        </w:rPr>
      </w:pPr>
      <w:r w:rsidRPr="009079AF">
        <w:rPr>
          <w:b w:val="0"/>
          <w:sz w:val="24"/>
          <w:szCs w:val="24"/>
          <w:lang w:val="en-US"/>
        </w:rPr>
        <w:t>TABLE 3</w:t>
      </w:r>
    </w:p>
    <w:p w:rsidR="00A9759A" w:rsidRPr="009079AF" w:rsidRDefault="00A9759A" w:rsidP="00A9759A">
      <w:pPr>
        <w:pStyle w:val="Caption"/>
        <w:jc w:val="center"/>
        <w:rPr>
          <w:b w:val="0"/>
          <w:sz w:val="24"/>
          <w:szCs w:val="24"/>
          <w:lang w:val="en-US"/>
        </w:rPr>
      </w:pPr>
      <w:r w:rsidRPr="009079AF">
        <w:rPr>
          <w:b w:val="0"/>
          <w:sz w:val="24"/>
          <w:szCs w:val="24"/>
          <w:lang w:val="en-US"/>
        </w:rPr>
        <w:t>Relationship between Income Gini and CV of heights</w:t>
      </w:r>
    </w:p>
    <w:tbl>
      <w:tblPr>
        <w:tblW w:w="7633" w:type="dxa"/>
        <w:jc w:val="center"/>
        <w:tblCellMar>
          <w:left w:w="70" w:type="dxa"/>
          <w:right w:w="70" w:type="dxa"/>
        </w:tblCellMar>
        <w:tblLook w:val="04A0" w:firstRow="1" w:lastRow="0" w:firstColumn="1" w:lastColumn="0" w:noHBand="0" w:noVBand="1"/>
      </w:tblPr>
      <w:tblGrid>
        <w:gridCol w:w="1697"/>
        <w:gridCol w:w="974"/>
        <w:gridCol w:w="974"/>
        <w:gridCol w:w="997"/>
        <w:gridCol w:w="997"/>
        <w:gridCol w:w="997"/>
        <w:gridCol w:w="997"/>
      </w:tblGrid>
      <w:tr w:rsidR="00A9759A" w:rsidRPr="009079AF" w:rsidTr="00D67BCD">
        <w:trPr>
          <w:trHeight w:val="330"/>
          <w:jc w:val="center"/>
        </w:trPr>
        <w:tc>
          <w:tcPr>
            <w:tcW w:w="1697" w:type="dxa"/>
            <w:tcBorders>
              <w:top w:val="single" w:sz="12" w:space="0" w:color="008000"/>
              <w:left w:val="nil"/>
              <w:bottom w:val="single" w:sz="8" w:space="0" w:color="008000"/>
              <w:right w:val="nil"/>
            </w:tcBorders>
            <w:shd w:val="clear" w:color="auto" w:fill="auto"/>
            <w:noWrap/>
            <w:vAlign w:val="bottom"/>
            <w:hideMark/>
          </w:tcPr>
          <w:p w:rsidR="00A9759A" w:rsidRPr="00A9759A" w:rsidRDefault="00A9759A" w:rsidP="00A9759A">
            <w:pPr>
              <w:rPr>
                <w:rFonts w:ascii="Arial" w:eastAsia="Times New Roman" w:hAnsi="Arial" w:cs="Arial"/>
                <w:color w:val="000000"/>
                <w:sz w:val="20"/>
                <w:szCs w:val="20"/>
                <w:lang w:val="en-US" w:eastAsia="zh-CN"/>
              </w:rPr>
            </w:pPr>
            <w:r w:rsidRPr="009079AF">
              <w:rPr>
                <w:rFonts w:ascii="Arial" w:eastAsia="Times New Roman" w:hAnsi="Arial" w:cs="Arial"/>
                <w:color w:val="000000"/>
                <w:sz w:val="20"/>
                <w:szCs w:val="20"/>
                <w:lang w:val="en-US" w:eastAsia="zh-CN"/>
              </w:rPr>
              <w:t> </w:t>
            </w:r>
          </w:p>
        </w:tc>
        <w:tc>
          <w:tcPr>
            <w:tcW w:w="974" w:type="dxa"/>
            <w:tcBorders>
              <w:top w:val="single" w:sz="12" w:space="0" w:color="008000"/>
              <w:left w:val="nil"/>
              <w:bottom w:val="single" w:sz="8" w:space="0" w:color="008000"/>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Pr>
                <w:rFonts w:ascii="Arial" w:eastAsia="Times New Roman" w:hAnsi="Arial" w:cs="Arial"/>
                <w:color w:val="000000"/>
                <w:sz w:val="20"/>
                <w:szCs w:val="20"/>
                <w:lang w:val="en-US" w:eastAsia="zh-CN"/>
              </w:rPr>
              <w:t>(</w:t>
            </w:r>
            <w:r w:rsidRPr="009079AF">
              <w:rPr>
                <w:rFonts w:ascii="Arial" w:eastAsia="Times New Roman" w:hAnsi="Arial" w:cs="Arial"/>
                <w:color w:val="000000"/>
                <w:sz w:val="20"/>
                <w:szCs w:val="20"/>
                <w:lang w:val="en-US" w:eastAsia="zh-CN"/>
              </w:rPr>
              <w:t>1</w:t>
            </w:r>
            <w:r>
              <w:rPr>
                <w:rFonts w:ascii="Arial" w:eastAsia="Times New Roman" w:hAnsi="Arial" w:cs="Arial"/>
                <w:color w:val="000000"/>
                <w:sz w:val="20"/>
                <w:szCs w:val="20"/>
                <w:lang w:val="en-US" w:eastAsia="zh-CN"/>
              </w:rPr>
              <w:t>)</w:t>
            </w:r>
          </w:p>
        </w:tc>
        <w:tc>
          <w:tcPr>
            <w:tcW w:w="974" w:type="dxa"/>
            <w:tcBorders>
              <w:top w:val="single" w:sz="12" w:space="0" w:color="008000"/>
              <w:left w:val="nil"/>
              <w:bottom w:val="single" w:sz="8" w:space="0" w:color="008000"/>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Pr>
                <w:rFonts w:ascii="Arial" w:eastAsia="Times New Roman" w:hAnsi="Arial" w:cs="Arial"/>
                <w:color w:val="000000"/>
                <w:sz w:val="20"/>
                <w:szCs w:val="20"/>
                <w:lang w:val="en-US" w:eastAsia="zh-CN"/>
              </w:rPr>
              <w:t>(</w:t>
            </w:r>
            <w:r w:rsidRPr="009079AF">
              <w:rPr>
                <w:rFonts w:ascii="Arial" w:eastAsia="Times New Roman" w:hAnsi="Arial" w:cs="Arial"/>
                <w:color w:val="000000"/>
                <w:sz w:val="20"/>
                <w:szCs w:val="20"/>
                <w:lang w:val="en-US" w:eastAsia="zh-CN"/>
              </w:rPr>
              <w:t>2</w:t>
            </w:r>
            <w:r>
              <w:rPr>
                <w:rFonts w:ascii="Arial" w:eastAsia="Times New Roman" w:hAnsi="Arial" w:cs="Arial"/>
                <w:color w:val="000000"/>
                <w:sz w:val="20"/>
                <w:szCs w:val="20"/>
                <w:lang w:val="en-US" w:eastAsia="zh-CN"/>
              </w:rPr>
              <w:t>)</w:t>
            </w:r>
          </w:p>
        </w:tc>
        <w:tc>
          <w:tcPr>
            <w:tcW w:w="997" w:type="dxa"/>
            <w:tcBorders>
              <w:top w:val="single" w:sz="12" w:space="0" w:color="008000"/>
              <w:left w:val="nil"/>
              <w:bottom w:val="single" w:sz="8" w:space="0" w:color="008000"/>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Pr>
                <w:rFonts w:ascii="Arial" w:eastAsia="Times New Roman" w:hAnsi="Arial" w:cs="Arial"/>
                <w:color w:val="000000"/>
                <w:sz w:val="20"/>
                <w:szCs w:val="20"/>
                <w:lang w:val="en-US" w:eastAsia="zh-CN"/>
              </w:rPr>
              <w:t>(</w:t>
            </w:r>
            <w:r w:rsidRPr="009079AF">
              <w:rPr>
                <w:rFonts w:ascii="Arial" w:eastAsia="Times New Roman" w:hAnsi="Arial" w:cs="Arial"/>
                <w:color w:val="000000"/>
                <w:sz w:val="20"/>
                <w:szCs w:val="20"/>
                <w:lang w:val="en-US" w:eastAsia="zh-CN"/>
              </w:rPr>
              <w:t>3</w:t>
            </w:r>
            <w:r>
              <w:rPr>
                <w:rFonts w:ascii="Arial" w:eastAsia="Times New Roman" w:hAnsi="Arial" w:cs="Arial"/>
                <w:color w:val="000000"/>
                <w:sz w:val="20"/>
                <w:szCs w:val="20"/>
                <w:lang w:val="en-US" w:eastAsia="zh-CN"/>
              </w:rPr>
              <w:t>)</w:t>
            </w:r>
          </w:p>
        </w:tc>
        <w:tc>
          <w:tcPr>
            <w:tcW w:w="997" w:type="dxa"/>
            <w:tcBorders>
              <w:top w:val="single" w:sz="12" w:space="0" w:color="008000"/>
              <w:left w:val="nil"/>
              <w:bottom w:val="single" w:sz="8" w:space="0" w:color="008000"/>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Pr>
                <w:rFonts w:ascii="Arial" w:eastAsia="Times New Roman" w:hAnsi="Arial" w:cs="Arial"/>
                <w:color w:val="000000"/>
                <w:sz w:val="20"/>
                <w:szCs w:val="20"/>
                <w:lang w:val="en-US" w:eastAsia="zh-CN"/>
              </w:rPr>
              <w:t>(</w:t>
            </w:r>
            <w:r w:rsidRPr="009079AF">
              <w:rPr>
                <w:rFonts w:ascii="Arial" w:eastAsia="Times New Roman" w:hAnsi="Arial" w:cs="Arial"/>
                <w:color w:val="000000"/>
                <w:sz w:val="20"/>
                <w:szCs w:val="20"/>
                <w:lang w:val="en-US" w:eastAsia="zh-CN"/>
              </w:rPr>
              <w:t>4</w:t>
            </w:r>
            <w:r>
              <w:rPr>
                <w:rFonts w:ascii="Arial" w:eastAsia="Times New Roman" w:hAnsi="Arial" w:cs="Arial"/>
                <w:color w:val="000000"/>
                <w:sz w:val="20"/>
                <w:szCs w:val="20"/>
                <w:lang w:val="en-US" w:eastAsia="zh-CN"/>
              </w:rPr>
              <w:t>)</w:t>
            </w:r>
          </w:p>
        </w:tc>
        <w:tc>
          <w:tcPr>
            <w:tcW w:w="997" w:type="dxa"/>
            <w:tcBorders>
              <w:top w:val="single" w:sz="12" w:space="0" w:color="008000"/>
              <w:left w:val="nil"/>
              <w:bottom w:val="single" w:sz="8" w:space="0" w:color="008000"/>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Pr>
                <w:rFonts w:ascii="Arial" w:eastAsia="Times New Roman" w:hAnsi="Arial" w:cs="Arial"/>
                <w:color w:val="000000"/>
                <w:sz w:val="20"/>
                <w:szCs w:val="20"/>
                <w:lang w:val="en-US" w:eastAsia="zh-CN"/>
              </w:rPr>
              <w:t>(</w:t>
            </w:r>
            <w:r w:rsidRPr="009079AF">
              <w:rPr>
                <w:rFonts w:ascii="Arial" w:eastAsia="Times New Roman" w:hAnsi="Arial" w:cs="Arial"/>
                <w:color w:val="000000"/>
                <w:sz w:val="20"/>
                <w:szCs w:val="20"/>
                <w:lang w:val="en-US" w:eastAsia="zh-CN"/>
              </w:rPr>
              <w:t>5</w:t>
            </w:r>
            <w:r>
              <w:rPr>
                <w:rFonts w:ascii="Arial" w:eastAsia="Times New Roman" w:hAnsi="Arial" w:cs="Arial"/>
                <w:color w:val="000000"/>
                <w:sz w:val="20"/>
                <w:szCs w:val="20"/>
                <w:lang w:val="en-US" w:eastAsia="zh-CN"/>
              </w:rPr>
              <w:t>)</w:t>
            </w:r>
          </w:p>
        </w:tc>
        <w:tc>
          <w:tcPr>
            <w:tcW w:w="997" w:type="dxa"/>
            <w:tcBorders>
              <w:top w:val="single" w:sz="12" w:space="0" w:color="008000"/>
              <w:left w:val="nil"/>
              <w:bottom w:val="single" w:sz="8" w:space="0" w:color="008000"/>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Pr>
                <w:rFonts w:ascii="Arial" w:eastAsia="Times New Roman" w:hAnsi="Arial" w:cs="Arial"/>
                <w:color w:val="000000"/>
                <w:sz w:val="20"/>
                <w:szCs w:val="20"/>
                <w:lang w:val="en-US" w:eastAsia="zh-CN"/>
              </w:rPr>
              <w:t>(</w:t>
            </w:r>
            <w:r w:rsidRPr="009079AF">
              <w:rPr>
                <w:rFonts w:ascii="Arial" w:eastAsia="Times New Roman" w:hAnsi="Arial" w:cs="Arial"/>
                <w:color w:val="000000"/>
                <w:sz w:val="20"/>
                <w:szCs w:val="20"/>
                <w:lang w:val="en-US" w:eastAsia="zh-CN"/>
              </w:rPr>
              <w:t>6</w:t>
            </w:r>
            <w:r>
              <w:rPr>
                <w:rFonts w:ascii="Arial" w:eastAsia="Times New Roman" w:hAnsi="Arial" w:cs="Arial"/>
                <w:color w:val="000000"/>
                <w:sz w:val="20"/>
                <w:szCs w:val="20"/>
                <w:lang w:val="en-US" w:eastAsia="zh-CN"/>
              </w:rPr>
              <w:t>)</w:t>
            </w:r>
          </w:p>
        </w:tc>
      </w:tr>
      <w:tr w:rsidR="00A9759A" w:rsidRPr="009079AF" w:rsidTr="00D67BCD">
        <w:trPr>
          <w:trHeight w:val="300"/>
          <w:jc w:val="center"/>
        </w:trPr>
        <w:tc>
          <w:tcPr>
            <w:tcW w:w="1697" w:type="dxa"/>
            <w:tcBorders>
              <w:top w:val="nil"/>
              <w:left w:val="nil"/>
              <w:bottom w:val="nil"/>
              <w:right w:val="nil"/>
            </w:tcBorders>
            <w:shd w:val="clear" w:color="auto" w:fill="auto"/>
            <w:noWrap/>
            <w:vAlign w:val="bottom"/>
            <w:hideMark/>
          </w:tcPr>
          <w:p w:rsidR="00A9759A" w:rsidRPr="009079AF" w:rsidRDefault="00A9759A" w:rsidP="00A9759A">
            <w:pP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Estimation method</w:t>
            </w:r>
          </w:p>
        </w:tc>
        <w:tc>
          <w:tcPr>
            <w:tcW w:w="974"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OLS</w:t>
            </w:r>
          </w:p>
        </w:tc>
        <w:tc>
          <w:tcPr>
            <w:tcW w:w="974"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OLS</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OLS</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OLS</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FE</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FE</w:t>
            </w:r>
          </w:p>
        </w:tc>
      </w:tr>
      <w:tr w:rsidR="00A9759A" w:rsidRPr="009079AF" w:rsidTr="00D67BCD">
        <w:trPr>
          <w:trHeight w:val="300"/>
          <w:jc w:val="center"/>
        </w:trPr>
        <w:tc>
          <w:tcPr>
            <w:tcW w:w="1697" w:type="dxa"/>
            <w:tcBorders>
              <w:top w:val="nil"/>
              <w:left w:val="nil"/>
              <w:bottom w:val="nil"/>
              <w:right w:val="nil"/>
            </w:tcBorders>
            <w:shd w:val="clear" w:color="auto" w:fill="auto"/>
            <w:noWrap/>
            <w:vAlign w:val="bottom"/>
            <w:hideMark/>
          </w:tcPr>
          <w:p w:rsidR="00A9759A" w:rsidRPr="009079AF" w:rsidRDefault="00A9759A" w:rsidP="00A9759A">
            <w:pP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Period</w:t>
            </w:r>
          </w:p>
        </w:tc>
        <w:tc>
          <w:tcPr>
            <w:tcW w:w="974"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Full period</w:t>
            </w:r>
          </w:p>
        </w:tc>
        <w:tc>
          <w:tcPr>
            <w:tcW w:w="974"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Full period</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1820-1929</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1950-1975</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1820-1929</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1950-1975</w:t>
            </w:r>
          </w:p>
        </w:tc>
      </w:tr>
      <w:tr w:rsidR="00A9759A" w:rsidRPr="009079AF" w:rsidTr="00D67BCD">
        <w:trPr>
          <w:trHeight w:val="300"/>
          <w:jc w:val="center"/>
        </w:trPr>
        <w:tc>
          <w:tcPr>
            <w:tcW w:w="1697" w:type="dxa"/>
            <w:tcBorders>
              <w:top w:val="nil"/>
              <w:left w:val="nil"/>
              <w:bottom w:val="nil"/>
              <w:right w:val="nil"/>
            </w:tcBorders>
            <w:shd w:val="clear" w:color="auto" w:fill="auto"/>
            <w:noWrap/>
            <w:vAlign w:val="bottom"/>
            <w:hideMark/>
          </w:tcPr>
          <w:p w:rsidR="00A9759A" w:rsidRPr="009079AF" w:rsidRDefault="00A9759A" w:rsidP="00A9759A">
            <w:pP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Height CV</w:t>
            </w:r>
          </w:p>
        </w:tc>
        <w:tc>
          <w:tcPr>
            <w:tcW w:w="974"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10.46***</w:t>
            </w:r>
          </w:p>
        </w:tc>
        <w:tc>
          <w:tcPr>
            <w:tcW w:w="974"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11.42**</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10.64*</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12.17***</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8.71</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12.77*</w:t>
            </w:r>
          </w:p>
        </w:tc>
      </w:tr>
      <w:tr w:rsidR="00A9759A" w:rsidRPr="009079AF" w:rsidTr="00D67BCD">
        <w:trPr>
          <w:trHeight w:val="300"/>
          <w:jc w:val="center"/>
        </w:trPr>
        <w:tc>
          <w:tcPr>
            <w:tcW w:w="1697" w:type="dxa"/>
            <w:tcBorders>
              <w:top w:val="nil"/>
              <w:left w:val="nil"/>
              <w:bottom w:val="nil"/>
              <w:right w:val="nil"/>
            </w:tcBorders>
            <w:shd w:val="clear" w:color="auto" w:fill="auto"/>
            <w:noWrap/>
            <w:vAlign w:val="bottom"/>
            <w:hideMark/>
          </w:tcPr>
          <w:p w:rsidR="00A9759A" w:rsidRPr="009079AF" w:rsidRDefault="00A9759A" w:rsidP="00A9759A">
            <w:pPr>
              <w:rPr>
                <w:rFonts w:ascii="Arial" w:eastAsia="Times New Roman" w:hAnsi="Arial" w:cs="Arial"/>
                <w:color w:val="000000"/>
                <w:sz w:val="20"/>
                <w:szCs w:val="20"/>
                <w:lang w:eastAsia="zh-CN"/>
              </w:rPr>
            </w:pPr>
          </w:p>
        </w:tc>
        <w:tc>
          <w:tcPr>
            <w:tcW w:w="974"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-0.006</w:t>
            </w:r>
          </w:p>
        </w:tc>
        <w:tc>
          <w:tcPr>
            <w:tcW w:w="974"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-0.031</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-0.078</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-0.005</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-0.468</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-0.08</w:t>
            </w:r>
          </w:p>
        </w:tc>
      </w:tr>
      <w:tr w:rsidR="00A9759A" w:rsidRPr="009079AF" w:rsidTr="00D67BCD">
        <w:trPr>
          <w:trHeight w:val="300"/>
          <w:jc w:val="center"/>
        </w:trPr>
        <w:tc>
          <w:tcPr>
            <w:tcW w:w="1697" w:type="dxa"/>
            <w:tcBorders>
              <w:top w:val="nil"/>
              <w:left w:val="nil"/>
              <w:bottom w:val="nil"/>
              <w:right w:val="nil"/>
            </w:tcBorders>
            <w:shd w:val="clear" w:color="auto" w:fill="auto"/>
            <w:noWrap/>
            <w:vAlign w:val="bottom"/>
            <w:hideMark/>
          </w:tcPr>
          <w:p w:rsidR="00A9759A" w:rsidRPr="009079AF" w:rsidRDefault="00A9759A" w:rsidP="00A9759A">
            <w:pP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Time fixed effects</w:t>
            </w:r>
          </w:p>
        </w:tc>
        <w:tc>
          <w:tcPr>
            <w:tcW w:w="974"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Yes</w:t>
            </w:r>
          </w:p>
        </w:tc>
        <w:tc>
          <w:tcPr>
            <w:tcW w:w="974"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No</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Yes</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Yes</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No</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No</w:t>
            </w:r>
          </w:p>
        </w:tc>
      </w:tr>
      <w:tr w:rsidR="00A9759A" w:rsidRPr="009079AF" w:rsidTr="00D67BCD">
        <w:trPr>
          <w:trHeight w:val="300"/>
          <w:jc w:val="center"/>
        </w:trPr>
        <w:tc>
          <w:tcPr>
            <w:tcW w:w="1697" w:type="dxa"/>
            <w:tcBorders>
              <w:top w:val="nil"/>
              <w:left w:val="nil"/>
              <w:bottom w:val="nil"/>
              <w:right w:val="nil"/>
            </w:tcBorders>
            <w:shd w:val="clear" w:color="auto" w:fill="auto"/>
            <w:noWrap/>
            <w:vAlign w:val="bottom"/>
            <w:hideMark/>
          </w:tcPr>
          <w:p w:rsidR="00A9759A" w:rsidRPr="009079AF" w:rsidRDefault="00A9759A" w:rsidP="00A9759A">
            <w:pP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Constant</w:t>
            </w:r>
          </w:p>
        </w:tc>
        <w:tc>
          <w:tcPr>
            <w:tcW w:w="974"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9.25</w:t>
            </w:r>
          </w:p>
        </w:tc>
        <w:tc>
          <w:tcPr>
            <w:tcW w:w="974"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-1.61</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8.52</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-4.99</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9.19</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-8.6</w:t>
            </w:r>
          </w:p>
        </w:tc>
      </w:tr>
      <w:tr w:rsidR="00A9759A" w:rsidRPr="009079AF" w:rsidTr="00D67BCD">
        <w:trPr>
          <w:trHeight w:val="300"/>
          <w:jc w:val="center"/>
        </w:trPr>
        <w:tc>
          <w:tcPr>
            <w:tcW w:w="1697" w:type="dxa"/>
            <w:tcBorders>
              <w:top w:val="nil"/>
              <w:left w:val="nil"/>
              <w:bottom w:val="nil"/>
              <w:right w:val="nil"/>
            </w:tcBorders>
            <w:shd w:val="clear" w:color="auto" w:fill="auto"/>
            <w:noWrap/>
            <w:vAlign w:val="bottom"/>
            <w:hideMark/>
          </w:tcPr>
          <w:p w:rsidR="00A9759A" w:rsidRPr="009079AF" w:rsidRDefault="00A9759A" w:rsidP="00A9759A">
            <w:pPr>
              <w:rPr>
                <w:rFonts w:ascii="Arial" w:eastAsia="Times New Roman" w:hAnsi="Arial" w:cs="Arial"/>
                <w:color w:val="000000"/>
                <w:sz w:val="20"/>
                <w:szCs w:val="20"/>
                <w:lang w:eastAsia="zh-CN"/>
              </w:rPr>
            </w:pPr>
          </w:p>
        </w:tc>
        <w:tc>
          <w:tcPr>
            <w:tcW w:w="974"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-0.587</w:t>
            </w:r>
          </w:p>
        </w:tc>
        <w:tc>
          <w:tcPr>
            <w:tcW w:w="974"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-0.937</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-0.737</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-0.747</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-0.837</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-0.743</w:t>
            </w:r>
          </w:p>
        </w:tc>
      </w:tr>
      <w:tr w:rsidR="00A9759A" w:rsidRPr="009079AF" w:rsidTr="00D67BCD">
        <w:trPr>
          <w:trHeight w:val="300"/>
          <w:jc w:val="center"/>
        </w:trPr>
        <w:tc>
          <w:tcPr>
            <w:tcW w:w="1697" w:type="dxa"/>
            <w:tcBorders>
              <w:top w:val="nil"/>
              <w:left w:val="nil"/>
              <w:bottom w:val="nil"/>
              <w:right w:val="nil"/>
            </w:tcBorders>
            <w:shd w:val="clear" w:color="auto" w:fill="auto"/>
            <w:noWrap/>
            <w:vAlign w:val="bottom"/>
            <w:hideMark/>
          </w:tcPr>
          <w:p w:rsidR="00A9759A" w:rsidRPr="009079AF" w:rsidRDefault="00A9759A" w:rsidP="00A9759A">
            <w:pP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Observations</w:t>
            </w:r>
          </w:p>
        </w:tc>
        <w:tc>
          <w:tcPr>
            <w:tcW w:w="974"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129</w:t>
            </w:r>
          </w:p>
        </w:tc>
        <w:tc>
          <w:tcPr>
            <w:tcW w:w="974"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129</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60</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52</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60</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52</w:t>
            </w:r>
          </w:p>
        </w:tc>
      </w:tr>
      <w:tr w:rsidR="00A9759A" w:rsidRPr="009079AF" w:rsidTr="00D67BCD">
        <w:trPr>
          <w:trHeight w:val="300"/>
          <w:jc w:val="center"/>
        </w:trPr>
        <w:tc>
          <w:tcPr>
            <w:tcW w:w="2671" w:type="dxa"/>
            <w:gridSpan w:val="2"/>
            <w:tcBorders>
              <w:top w:val="nil"/>
              <w:left w:val="nil"/>
              <w:bottom w:val="nil"/>
              <w:right w:val="nil"/>
            </w:tcBorders>
            <w:shd w:val="clear" w:color="auto" w:fill="auto"/>
            <w:noWrap/>
            <w:vAlign w:val="bottom"/>
            <w:hideMark/>
          </w:tcPr>
          <w:p w:rsidR="00A9759A" w:rsidRPr="009079AF" w:rsidRDefault="00A9759A" w:rsidP="00A9759A">
            <w:pP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Rsq.(between)</w:t>
            </w:r>
          </w:p>
        </w:tc>
        <w:tc>
          <w:tcPr>
            <w:tcW w:w="974"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0.237</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0.0696</w:t>
            </w:r>
          </w:p>
        </w:tc>
      </w:tr>
      <w:tr w:rsidR="00A9759A" w:rsidRPr="009079AF" w:rsidTr="00D67BCD">
        <w:trPr>
          <w:trHeight w:val="300"/>
          <w:jc w:val="center"/>
        </w:trPr>
        <w:tc>
          <w:tcPr>
            <w:tcW w:w="2671" w:type="dxa"/>
            <w:gridSpan w:val="2"/>
            <w:tcBorders>
              <w:top w:val="nil"/>
              <w:left w:val="nil"/>
              <w:bottom w:val="nil"/>
              <w:right w:val="nil"/>
            </w:tcBorders>
            <w:shd w:val="clear" w:color="auto" w:fill="auto"/>
            <w:noWrap/>
            <w:vAlign w:val="bottom"/>
            <w:hideMark/>
          </w:tcPr>
          <w:p w:rsidR="00A9759A" w:rsidRPr="009079AF" w:rsidRDefault="00A9759A" w:rsidP="00A9759A">
            <w:pP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Rsq.(within)</w:t>
            </w:r>
          </w:p>
        </w:tc>
        <w:tc>
          <w:tcPr>
            <w:tcW w:w="974"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0.0325</w:t>
            </w:r>
          </w:p>
        </w:tc>
        <w:tc>
          <w:tcPr>
            <w:tcW w:w="997" w:type="dxa"/>
            <w:tcBorders>
              <w:top w:val="nil"/>
              <w:left w:val="nil"/>
              <w:bottom w:val="nil"/>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0.178</w:t>
            </w:r>
          </w:p>
        </w:tc>
      </w:tr>
      <w:tr w:rsidR="00A9759A" w:rsidRPr="009079AF" w:rsidTr="00D67BCD">
        <w:trPr>
          <w:trHeight w:val="315"/>
          <w:jc w:val="center"/>
        </w:trPr>
        <w:tc>
          <w:tcPr>
            <w:tcW w:w="1697" w:type="dxa"/>
            <w:tcBorders>
              <w:top w:val="nil"/>
              <w:left w:val="nil"/>
              <w:bottom w:val="single" w:sz="12" w:space="0" w:color="008000"/>
              <w:right w:val="nil"/>
            </w:tcBorders>
            <w:shd w:val="clear" w:color="auto" w:fill="auto"/>
            <w:noWrap/>
            <w:vAlign w:val="bottom"/>
            <w:hideMark/>
          </w:tcPr>
          <w:p w:rsidR="00A9759A" w:rsidRPr="009079AF" w:rsidRDefault="00A9759A" w:rsidP="00A9759A">
            <w:pP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Rsq.(overall)</w:t>
            </w:r>
          </w:p>
        </w:tc>
        <w:tc>
          <w:tcPr>
            <w:tcW w:w="974" w:type="dxa"/>
            <w:tcBorders>
              <w:top w:val="nil"/>
              <w:left w:val="nil"/>
              <w:bottom w:val="single" w:sz="12" w:space="0" w:color="008000"/>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0.26</w:t>
            </w:r>
          </w:p>
        </w:tc>
        <w:tc>
          <w:tcPr>
            <w:tcW w:w="974" w:type="dxa"/>
            <w:tcBorders>
              <w:top w:val="nil"/>
              <w:left w:val="nil"/>
              <w:bottom w:val="single" w:sz="12" w:space="0" w:color="008000"/>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0.13</w:t>
            </w:r>
          </w:p>
        </w:tc>
        <w:tc>
          <w:tcPr>
            <w:tcW w:w="997" w:type="dxa"/>
            <w:tcBorders>
              <w:top w:val="nil"/>
              <w:left w:val="nil"/>
              <w:bottom w:val="single" w:sz="12" w:space="0" w:color="008000"/>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0.28</w:t>
            </w:r>
          </w:p>
        </w:tc>
        <w:tc>
          <w:tcPr>
            <w:tcW w:w="997" w:type="dxa"/>
            <w:tcBorders>
              <w:top w:val="nil"/>
              <w:left w:val="nil"/>
              <w:bottom w:val="single" w:sz="12" w:space="0" w:color="008000"/>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0.18</w:t>
            </w:r>
          </w:p>
        </w:tc>
        <w:tc>
          <w:tcPr>
            <w:tcW w:w="997" w:type="dxa"/>
            <w:tcBorders>
              <w:top w:val="nil"/>
              <w:left w:val="nil"/>
              <w:bottom w:val="single" w:sz="12" w:space="0" w:color="008000"/>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0.071</w:t>
            </w:r>
          </w:p>
        </w:tc>
        <w:tc>
          <w:tcPr>
            <w:tcW w:w="997" w:type="dxa"/>
            <w:tcBorders>
              <w:top w:val="nil"/>
              <w:left w:val="nil"/>
              <w:bottom w:val="single" w:sz="12" w:space="0" w:color="008000"/>
              <w:right w:val="nil"/>
            </w:tcBorders>
            <w:shd w:val="clear" w:color="auto" w:fill="auto"/>
            <w:noWrap/>
            <w:vAlign w:val="bottom"/>
            <w:hideMark/>
          </w:tcPr>
          <w:p w:rsidR="00A9759A" w:rsidRPr="009079AF" w:rsidRDefault="00A9759A" w:rsidP="00A9759A">
            <w:pPr>
              <w:jc w:val="center"/>
              <w:rPr>
                <w:rFonts w:ascii="Arial" w:eastAsia="Times New Roman" w:hAnsi="Arial" w:cs="Arial"/>
                <w:color w:val="000000"/>
                <w:sz w:val="20"/>
                <w:szCs w:val="20"/>
                <w:lang w:eastAsia="zh-CN"/>
              </w:rPr>
            </w:pPr>
            <w:r w:rsidRPr="009079AF">
              <w:rPr>
                <w:rFonts w:ascii="Arial" w:eastAsia="Times New Roman" w:hAnsi="Arial" w:cs="Arial"/>
                <w:color w:val="000000"/>
                <w:sz w:val="20"/>
                <w:szCs w:val="20"/>
                <w:lang w:val="en-US" w:eastAsia="zh-CN"/>
              </w:rPr>
              <w:t>0.124</w:t>
            </w:r>
          </w:p>
        </w:tc>
      </w:tr>
    </w:tbl>
    <w:p w:rsidR="00A9759A" w:rsidRPr="00A9759A" w:rsidRDefault="00A9759A" w:rsidP="00A9759A">
      <w:pPr>
        <w:rPr>
          <w:lang w:val="en-US"/>
        </w:rPr>
      </w:pPr>
      <w:r w:rsidRPr="00A9759A">
        <w:rPr>
          <w:lang w:val="en-US"/>
        </w:rPr>
        <w:t>Robust p-values in parentheses. WLS, weighted with population</w:t>
      </w:r>
    </w:p>
    <w:p w:rsidR="00A9759A" w:rsidRPr="00A9759A" w:rsidRDefault="00A9759A" w:rsidP="00A9759A">
      <w:pPr>
        <w:rPr>
          <w:lang w:val="en-US"/>
        </w:rPr>
      </w:pPr>
      <w:r w:rsidRPr="00A9759A">
        <w:rPr>
          <w:lang w:val="en-US"/>
        </w:rPr>
        <w:t xml:space="preserve">Sources: </w:t>
      </w:r>
      <w:r w:rsidRPr="00A9759A">
        <w:rPr>
          <w:color w:val="000000"/>
          <w:lang w:val="en-US"/>
        </w:rPr>
        <w:t xml:space="preserve">heights studies used: </w:t>
      </w:r>
      <w:hyperlink r:id="rId24" w:history="1">
        <w:r w:rsidRPr="00A9759A">
          <w:rPr>
            <w:rStyle w:val="Hyperlink"/>
            <w:lang w:val="en-US"/>
          </w:rPr>
          <w:t>http://www.wiwi.uni-tuebingen.de/cms/fileadmin/Uploads/Schulung/Schulung5/Joerg/ref_anth.pdf</w:t>
        </w:r>
      </w:hyperlink>
    </w:p>
    <w:p w:rsidR="00A9759A" w:rsidRPr="00A9759A" w:rsidRDefault="00A9759A" w:rsidP="00A9759A">
      <w:pPr>
        <w:rPr>
          <w:lang w:val="en-US"/>
        </w:rPr>
      </w:pPr>
    </w:p>
    <w:p w:rsidR="00A9759A" w:rsidRPr="00A9759A" w:rsidRDefault="00A9759A" w:rsidP="00A9759A">
      <w:pPr>
        <w:rPr>
          <w:szCs w:val="24"/>
          <w:lang w:val="en-US"/>
        </w:rPr>
      </w:pPr>
    </w:p>
    <w:p w:rsidR="00A9759A" w:rsidRPr="00A9759A" w:rsidRDefault="00A9759A" w:rsidP="00A9759A">
      <w:pPr>
        <w:rPr>
          <w:szCs w:val="24"/>
          <w:lang w:val="en-US"/>
        </w:rPr>
      </w:pPr>
      <w:r w:rsidRPr="00A9759A">
        <w:rPr>
          <w:szCs w:val="24"/>
          <w:lang w:val="en-US"/>
        </w:rPr>
        <w:t>still in the rapid process of industrial development, as Kuznets hypothesized.</w:t>
      </w:r>
    </w:p>
    <w:p w:rsidR="00A9759A" w:rsidRPr="00A9759A" w:rsidRDefault="00A9759A" w:rsidP="00A9759A">
      <w:pPr>
        <w:rPr>
          <w:szCs w:val="24"/>
          <w:lang w:val="en-US"/>
        </w:rPr>
      </w:pPr>
      <w:r w:rsidRPr="00A9759A">
        <w:rPr>
          <w:szCs w:val="24"/>
          <w:lang w:val="en-US"/>
        </w:rPr>
        <w:t>We were curious whether this significant correlation between height and income inequality remains significant if we subdivide into an early and a late period (Column 3 and 4 of Table 3). This is indeed the case -- the coefficient and R-square is slightly larger for the early period between 1820 and 1950. But also for the following period, we observe a statistically significant correlation.</w:t>
      </w:r>
    </w:p>
    <w:p w:rsidR="00A9759A" w:rsidRPr="00A9759A" w:rsidRDefault="00A9759A" w:rsidP="00A9759A">
      <w:pPr>
        <w:ind w:firstLine="720"/>
        <w:rPr>
          <w:szCs w:val="24"/>
          <w:lang w:val="en-US"/>
        </w:rPr>
      </w:pPr>
      <w:r w:rsidRPr="00A9759A">
        <w:rPr>
          <w:szCs w:val="24"/>
          <w:lang w:val="en-US"/>
        </w:rPr>
        <w:t xml:space="preserve">Finally, we wanted to estimate including country fixed effects, even if Durlauf et al. (2005) suggest that fixed effects estimation might overestimate standard error if variables are used that may contain a substantial amount of measurement error, especially when it comes to changes over time. Under the fixed effects specification, the correlation between height and income inequality is robust for the more recent period, for which the measurement quality is probably somewhat better (Column 5 and 6 of Table 3). For the early period, the coefficient is still positive, but not statistically significant. The size of the coefficient is not close to zero, however. </w:t>
      </w:r>
    </w:p>
    <w:p w:rsidR="00A9759A" w:rsidRPr="00A9759A" w:rsidRDefault="00A9759A" w:rsidP="00A9759A">
      <w:pPr>
        <w:ind w:firstLine="720"/>
        <w:rPr>
          <w:szCs w:val="24"/>
          <w:lang w:val="en-US"/>
        </w:rPr>
      </w:pPr>
      <w:r w:rsidRPr="00A9759A">
        <w:rPr>
          <w:szCs w:val="24"/>
          <w:lang w:val="en-US"/>
        </w:rPr>
        <w:t xml:space="preserve">Does the statistical insignificance imply that for the early period, the correlation between the two variables is quite weak? Well, the fixed effects specification put much more emphasis on the variation over time, and much less on the cross-sectional variation between countries. If we compare the early values in a scattergram, the correlation is still obvious (Figure 1). Again, we see that height inequality relative to income inequality tends to be larger in countries with few public goods such as Brazil in 1820. In contrast, income </w:t>
      </w:r>
    </w:p>
    <w:p w:rsidR="00A9759A" w:rsidRPr="00A9759A" w:rsidRDefault="00A9759A" w:rsidP="00A9759A">
      <w:pPr>
        <w:pStyle w:val="Footer"/>
        <w:jc w:val="center"/>
        <w:rPr>
          <w:lang w:val="en-US"/>
        </w:rPr>
      </w:pPr>
    </w:p>
    <w:p w:rsidR="00A9759A" w:rsidRPr="00A9759A" w:rsidRDefault="00A9759A" w:rsidP="00A9759A">
      <w:pPr>
        <w:pStyle w:val="Footer"/>
        <w:jc w:val="center"/>
        <w:rPr>
          <w:lang w:val="en-US"/>
        </w:rPr>
      </w:pPr>
      <w:r w:rsidRPr="00A9759A">
        <w:rPr>
          <w:lang w:val="en-US"/>
        </w:rPr>
        <w:t>FIGURE 1</w:t>
      </w:r>
    </w:p>
    <w:p w:rsidR="00A9759A" w:rsidRPr="00A9759A" w:rsidRDefault="00A9759A" w:rsidP="00A9759A">
      <w:pPr>
        <w:pStyle w:val="Footer"/>
        <w:jc w:val="center"/>
        <w:rPr>
          <w:lang w:val="en-US"/>
        </w:rPr>
      </w:pPr>
      <w:r w:rsidRPr="00A9759A">
        <w:rPr>
          <w:lang w:val="en-US"/>
        </w:rPr>
        <w:t>Scatterdiagram of Income Gini and Height CV</w:t>
      </w:r>
    </w:p>
    <w:p w:rsidR="00A9759A" w:rsidRPr="00A9759A" w:rsidRDefault="00A9759A" w:rsidP="00A9759A">
      <w:pPr>
        <w:jc w:val="center"/>
        <w:rPr>
          <w:lang w:val="en-US"/>
        </w:rPr>
      </w:pPr>
    </w:p>
    <w:p w:rsidR="00A9759A" w:rsidRDefault="00A9759A" w:rsidP="00A9759A">
      <w:pPr>
        <w:pStyle w:val="Footer"/>
      </w:pPr>
      <w:r>
        <w:rPr>
          <w:noProof/>
          <w:lang w:val="en-US" w:eastAsia="zh-CN"/>
        </w:rPr>
        <w:lastRenderedPageBreak/>
        <w:drawing>
          <wp:inline distT="0" distB="0" distL="0" distR="0">
            <wp:extent cx="5229225" cy="3743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9225" cy="3743325"/>
                    </a:xfrm>
                    <a:prstGeom prst="rect">
                      <a:avLst/>
                    </a:prstGeom>
                    <a:noFill/>
                    <a:ln>
                      <a:noFill/>
                    </a:ln>
                  </pic:spPr>
                </pic:pic>
              </a:graphicData>
            </a:graphic>
          </wp:inline>
        </w:drawing>
      </w:r>
    </w:p>
    <w:p w:rsidR="00A9759A" w:rsidRPr="009079AF" w:rsidRDefault="00A9759A" w:rsidP="00A9759A">
      <w:pPr>
        <w:rPr>
          <w:szCs w:val="24"/>
        </w:rPr>
      </w:pPr>
    </w:p>
    <w:p w:rsidR="00A9759A" w:rsidRPr="00A9759A" w:rsidRDefault="00A9759A" w:rsidP="00A9759A">
      <w:pPr>
        <w:rPr>
          <w:szCs w:val="24"/>
          <w:lang w:val="en-US"/>
        </w:rPr>
      </w:pPr>
      <w:r w:rsidRPr="00A9759A">
        <w:rPr>
          <w:szCs w:val="24"/>
          <w:lang w:val="en-US"/>
        </w:rPr>
        <w:t>inequality was higher than height inequality in France in 1929 which was in the rapid process of industrial development, but which was already equipped with hospitals and water sewers in the 1920.</w:t>
      </w:r>
    </w:p>
    <w:p w:rsidR="00A9759A" w:rsidRPr="00A9759A" w:rsidRDefault="00A9759A" w:rsidP="00A9759A">
      <w:pPr>
        <w:ind w:firstLine="720"/>
        <w:rPr>
          <w:szCs w:val="24"/>
          <w:lang w:val="en-US"/>
        </w:rPr>
      </w:pPr>
      <w:r w:rsidRPr="00A9759A">
        <w:rPr>
          <w:szCs w:val="24"/>
          <w:lang w:val="en-US"/>
        </w:rPr>
        <w:t>In sum, the relationship between Gini coefficient of income and height CV seems quite well-established. Hence we collected all available data from hundreds of previously published articles (see Section 4.2 for a list of references), and benefited from scholars who provided us with their original height data sets. We excluded cases with very small numbers of height measurements, or if only one special group within a country was included. We took care that late teenage year / early twenties samples, military truncation, gender, prison selectivity and other factors did not distort our samples. Finally, we calculated the height CV for each country and birth decade not covered by the income Ginis and converted the CV with the regression results of Table 3, column (1), into income Gini equivalents.</w:t>
      </w:r>
    </w:p>
    <w:p w:rsidR="00A9759A" w:rsidRPr="00A9759A" w:rsidRDefault="00A9759A" w:rsidP="00A9759A">
      <w:pPr>
        <w:rPr>
          <w:lang w:val="en-US"/>
        </w:rPr>
      </w:pPr>
    </w:p>
    <w:p w:rsidR="00A9759A" w:rsidRPr="00A9759A" w:rsidRDefault="00A9759A" w:rsidP="00A9759A">
      <w:pPr>
        <w:rPr>
          <w:lang w:val="en-US"/>
        </w:rPr>
      </w:pPr>
      <w:r w:rsidRPr="00A9759A">
        <w:rPr>
          <w:lang w:val="en-US"/>
        </w:rPr>
        <w:t>4. REFERENCES</w:t>
      </w:r>
    </w:p>
    <w:p w:rsidR="00A9759A" w:rsidRPr="00A9759A" w:rsidRDefault="00A9759A" w:rsidP="00A9759A">
      <w:pPr>
        <w:ind w:left="720" w:hanging="720"/>
        <w:rPr>
          <w:i/>
          <w:szCs w:val="24"/>
          <w:lang w:val="en-US"/>
        </w:rPr>
      </w:pPr>
      <w:r w:rsidRPr="00A9759A">
        <w:rPr>
          <w:i/>
          <w:szCs w:val="24"/>
          <w:lang w:val="en-US"/>
        </w:rPr>
        <w:t>4.1 General references</w:t>
      </w:r>
    </w:p>
    <w:p w:rsidR="00A9759A" w:rsidRPr="00A9759A" w:rsidRDefault="00A9759A" w:rsidP="00A9759A">
      <w:pPr>
        <w:ind w:left="709" w:hanging="709"/>
        <w:rPr>
          <w:szCs w:val="24"/>
          <w:lang w:val="en-US"/>
        </w:rPr>
      </w:pPr>
      <w:r w:rsidRPr="00A9759A">
        <w:rPr>
          <w:szCs w:val="24"/>
          <w:lang w:val="en-US"/>
        </w:rPr>
        <w:t xml:space="preserve">A’Hearn, B., “A Restricted Maximum Likelihood Estimator for Truncated Height Samples,” </w:t>
      </w:r>
      <w:r w:rsidRPr="00A9759A">
        <w:rPr>
          <w:i/>
          <w:szCs w:val="24"/>
          <w:lang w:val="en-US"/>
        </w:rPr>
        <w:t>Economics and Human Biology</w:t>
      </w:r>
      <w:r w:rsidRPr="00A9759A">
        <w:rPr>
          <w:szCs w:val="24"/>
          <w:lang w:val="en-US"/>
        </w:rPr>
        <w:t xml:space="preserve"> 2, 5-19, 2004.</w:t>
      </w:r>
    </w:p>
    <w:p w:rsidR="00A9759A" w:rsidRPr="00A9759A" w:rsidRDefault="00A9759A" w:rsidP="00A9759A">
      <w:pPr>
        <w:autoSpaceDE w:val="0"/>
        <w:autoSpaceDN w:val="0"/>
        <w:adjustRightInd w:val="0"/>
        <w:ind w:left="720" w:hanging="720"/>
        <w:rPr>
          <w:rFonts w:eastAsia="SimSun"/>
          <w:szCs w:val="24"/>
          <w:lang w:val="en-US" w:eastAsia="zh-CN"/>
        </w:rPr>
      </w:pPr>
      <w:r w:rsidRPr="00260533">
        <w:rPr>
          <w:rFonts w:eastAsia="SimSun"/>
          <w:szCs w:val="24"/>
          <w:lang w:val="en-GB" w:eastAsia="zh-CN"/>
        </w:rPr>
        <w:t>Allen, R.C., ”</w:t>
      </w:r>
      <w:r w:rsidRPr="00A9759A">
        <w:rPr>
          <w:rFonts w:eastAsia="SimSun"/>
          <w:szCs w:val="24"/>
          <w:lang w:val="en-US" w:eastAsia="zh-CN"/>
        </w:rPr>
        <w:t xml:space="preserve">The Great Divergence in European Wages and Prices from the Middle Ages to the First World War,” </w:t>
      </w:r>
      <w:r w:rsidRPr="00A9759A">
        <w:rPr>
          <w:rFonts w:eastAsia="SimSun"/>
          <w:i/>
          <w:szCs w:val="24"/>
          <w:lang w:val="en-US" w:eastAsia="zh-CN"/>
        </w:rPr>
        <w:t>Explorations in Economic History</w:t>
      </w:r>
      <w:r w:rsidRPr="00A9759A">
        <w:rPr>
          <w:rFonts w:eastAsia="SimSun"/>
          <w:szCs w:val="24"/>
          <w:lang w:val="en-US" w:eastAsia="zh-CN"/>
        </w:rPr>
        <w:t>, 38(4), 411-447, 2001.</w:t>
      </w:r>
    </w:p>
    <w:p w:rsidR="00A9759A" w:rsidRPr="00A9759A" w:rsidRDefault="00A9759A" w:rsidP="00A9759A">
      <w:pPr>
        <w:ind w:left="720" w:hanging="720"/>
        <w:rPr>
          <w:szCs w:val="24"/>
          <w:lang w:val="en-US"/>
        </w:rPr>
      </w:pPr>
      <w:bookmarkStart w:id="2" w:name="papers"/>
      <w:r w:rsidRPr="008C3AD4">
        <w:rPr>
          <w:szCs w:val="24"/>
          <w:lang w:val="en-GB"/>
        </w:rPr>
        <w:t xml:space="preserve">Allen, R.C., Jean-Pascal Bassino, Debin Ma, Christine Moll-Murata, and Jan Luiten van Zanden, </w:t>
      </w:r>
      <w:bookmarkEnd w:id="2"/>
      <w:r w:rsidRPr="00A9759A">
        <w:rPr>
          <w:szCs w:val="24"/>
          <w:lang w:val="en-US"/>
        </w:rPr>
        <w:t>”</w:t>
      </w:r>
      <w:r w:rsidRPr="00A9759A">
        <w:rPr>
          <w:bCs/>
          <w:szCs w:val="24"/>
          <w:lang w:val="en-US"/>
        </w:rPr>
        <w:t>Wages, Prices, and Living Standards in China,1738-1925: in comparison with Europe, Japan, and India</w:t>
      </w:r>
      <w:r w:rsidRPr="00A9759A">
        <w:rPr>
          <w:szCs w:val="24"/>
          <w:lang w:val="en-US"/>
        </w:rPr>
        <w:t xml:space="preserve">,” </w:t>
      </w:r>
      <w:r w:rsidRPr="00A9759A">
        <w:rPr>
          <w:i/>
          <w:szCs w:val="24"/>
          <w:lang w:val="en-US"/>
        </w:rPr>
        <w:t>Economic History Review</w:t>
      </w:r>
      <w:r w:rsidRPr="00A9759A">
        <w:rPr>
          <w:szCs w:val="24"/>
          <w:lang w:val="en-US"/>
        </w:rPr>
        <w:t>, 64 (special issue Asia in the Great Divergence), 8-38, 2011.</w:t>
      </w:r>
    </w:p>
    <w:p w:rsidR="00A9759A" w:rsidRPr="00A9759A" w:rsidRDefault="00A9759A" w:rsidP="00A9759A">
      <w:pPr>
        <w:ind w:left="720" w:hanging="720"/>
        <w:rPr>
          <w:szCs w:val="24"/>
          <w:lang w:val="en-US"/>
        </w:rPr>
      </w:pPr>
      <w:r w:rsidRPr="00A9759A">
        <w:rPr>
          <w:szCs w:val="24"/>
          <w:lang w:val="en-US"/>
        </w:rPr>
        <w:t>Alvaredo, F. and E. Saez, Emmanuel,  “Income and wealth concentration in Spain from a historical and fiscal perspective,</w:t>
      </w:r>
      <w:r w:rsidRPr="00A9759A">
        <w:rPr>
          <w:i/>
          <w:szCs w:val="24"/>
          <w:lang w:val="en-US"/>
        </w:rPr>
        <w:t>”Journal of the European Economic Association</w:t>
      </w:r>
      <w:r w:rsidRPr="00A9759A">
        <w:rPr>
          <w:szCs w:val="24"/>
          <w:lang w:val="en-US"/>
        </w:rPr>
        <w:t>, 7(5), 1140-1167, 2009.</w:t>
      </w:r>
    </w:p>
    <w:p w:rsidR="00A9759A" w:rsidRPr="00A9759A" w:rsidRDefault="00A9759A" w:rsidP="00A9759A">
      <w:pPr>
        <w:ind w:left="720" w:hanging="720"/>
        <w:rPr>
          <w:szCs w:val="24"/>
          <w:lang w:val="en-US"/>
        </w:rPr>
      </w:pPr>
      <w:r w:rsidRPr="003C0922">
        <w:rPr>
          <w:szCs w:val="24"/>
          <w:lang w:val="it-IT"/>
        </w:rPr>
        <w:t>Atkinson, A.B., and A. Brandolini, “</w:t>
      </w:r>
      <w:r w:rsidRPr="00A9759A">
        <w:rPr>
          <w:szCs w:val="24"/>
          <w:lang w:val="en-US"/>
        </w:rPr>
        <w:t xml:space="preserve">Promise and Pitfalls in the Use of ‘Secondary’ Data Sets: Income Inequality in OECD Countries as a Case Study,” </w:t>
      </w:r>
      <w:r w:rsidRPr="00A9759A">
        <w:rPr>
          <w:i/>
          <w:szCs w:val="24"/>
          <w:lang w:val="en-US"/>
        </w:rPr>
        <w:t>Journal of Economic Literature</w:t>
      </w:r>
      <w:r w:rsidRPr="00A9759A">
        <w:rPr>
          <w:szCs w:val="24"/>
          <w:lang w:val="en-US"/>
        </w:rPr>
        <w:t>, 39, 771-799, 2001.</w:t>
      </w:r>
    </w:p>
    <w:p w:rsidR="00A9759A" w:rsidRPr="00A9759A" w:rsidRDefault="00A9759A" w:rsidP="00A9759A">
      <w:pPr>
        <w:ind w:left="720" w:hanging="720"/>
        <w:rPr>
          <w:szCs w:val="24"/>
          <w:lang w:val="en-US"/>
        </w:rPr>
      </w:pPr>
      <w:r w:rsidRPr="00A9759A">
        <w:rPr>
          <w:szCs w:val="24"/>
          <w:lang w:val="en-US"/>
        </w:rPr>
        <w:lastRenderedPageBreak/>
        <w:t>Atkinson, A. B., and A. Leigh, “The distribution of top incomes in Australia,”  in</w:t>
      </w:r>
      <w:r w:rsidRPr="00A9759A">
        <w:rPr>
          <w:i/>
          <w:szCs w:val="24"/>
          <w:lang w:val="en-US"/>
        </w:rPr>
        <w:t xml:space="preserve"> </w:t>
      </w:r>
      <w:r w:rsidRPr="00A9759A">
        <w:rPr>
          <w:szCs w:val="24"/>
          <w:lang w:val="en-US"/>
        </w:rPr>
        <w:t xml:space="preserve">A. Atkinson and Th. Piketty, eds., </w:t>
      </w:r>
      <w:r w:rsidRPr="00A9759A">
        <w:rPr>
          <w:i/>
          <w:szCs w:val="24"/>
          <w:lang w:val="en-US"/>
        </w:rPr>
        <w:t>Top Incomes over the Twentieth Century: A Contrast Between Continental European and English Speaking Countries</w:t>
      </w:r>
      <w:r w:rsidRPr="00A9759A">
        <w:rPr>
          <w:szCs w:val="24"/>
          <w:lang w:val="en-US"/>
        </w:rPr>
        <w:t>, 309-332, Oxford University Press, Oxford, 2007c.</w:t>
      </w:r>
    </w:p>
    <w:p w:rsidR="00A9759A" w:rsidRPr="00A9759A" w:rsidRDefault="00A9759A" w:rsidP="00A9759A">
      <w:pPr>
        <w:ind w:left="720" w:hanging="720"/>
        <w:rPr>
          <w:szCs w:val="24"/>
          <w:lang w:val="en-US"/>
        </w:rPr>
      </w:pPr>
      <w:r w:rsidRPr="00A9759A">
        <w:rPr>
          <w:szCs w:val="24"/>
          <w:lang w:val="en-US"/>
        </w:rPr>
        <w:t>Atkinson, A.B., and A. Leigh, ”The distribution of top incomes in New Zealand,”  in</w:t>
      </w:r>
      <w:r w:rsidRPr="00A9759A">
        <w:rPr>
          <w:i/>
          <w:szCs w:val="24"/>
          <w:lang w:val="en-US"/>
        </w:rPr>
        <w:t xml:space="preserve"> </w:t>
      </w:r>
      <w:r w:rsidRPr="00A9759A">
        <w:rPr>
          <w:szCs w:val="24"/>
          <w:lang w:val="en-US"/>
        </w:rPr>
        <w:t xml:space="preserve">A. Atkinson and Th. Piketty, eds., </w:t>
      </w:r>
      <w:r w:rsidRPr="00A9759A">
        <w:rPr>
          <w:i/>
          <w:szCs w:val="24"/>
          <w:lang w:val="en-US"/>
        </w:rPr>
        <w:t>Top Incomes over the Twentieth Century: A Contrast Between Continental European and English Speaking Countries</w:t>
      </w:r>
      <w:r w:rsidRPr="00A9759A">
        <w:rPr>
          <w:szCs w:val="24"/>
          <w:lang w:val="en-US"/>
        </w:rPr>
        <w:t xml:space="preserve">, 333-364, Oxford University Press, Oxford, 2007a. </w:t>
      </w:r>
    </w:p>
    <w:p w:rsidR="00A9759A" w:rsidRPr="00A9759A" w:rsidRDefault="00A9759A" w:rsidP="00A9759A">
      <w:pPr>
        <w:ind w:left="720" w:hanging="720"/>
        <w:rPr>
          <w:szCs w:val="24"/>
          <w:lang w:val="en-US"/>
        </w:rPr>
      </w:pPr>
      <w:r w:rsidRPr="00BB5C60">
        <w:rPr>
          <w:szCs w:val="24"/>
          <w:lang w:val="en-GB"/>
        </w:rPr>
        <w:t xml:space="preserve">Atkinson, A.B., </w:t>
      </w:r>
      <w:r w:rsidRPr="00A9759A">
        <w:rPr>
          <w:szCs w:val="24"/>
          <w:lang w:val="en-US"/>
        </w:rPr>
        <w:t>“Top incomes in the United Kingdom over the twentieth century,” in</w:t>
      </w:r>
      <w:r w:rsidRPr="00A9759A">
        <w:rPr>
          <w:i/>
          <w:szCs w:val="24"/>
          <w:lang w:val="en-US"/>
        </w:rPr>
        <w:t xml:space="preserve"> </w:t>
      </w:r>
      <w:r w:rsidRPr="00A9759A">
        <w:rPr>
          <w:szCs w:val="24"/>
          <w:lang w:val="en-US"/>
        </w:rPr>
        <w:t xml:space="preserve">A. Atkinson and Th. Piketty, eds., </w:t>
      </w:r>
      <w:r w:rsidRPr="00A9759A">
        <w:rPr>
          <w:i/>
          <w:szCs w:val="24"/>
          <w:lang w:val="en-US"/>
        </w:rPr>
        <w:t>Top Incomes over the Twentieth Century: A Contrast Between Continental European and English Speaking Countries</w:t>
      </w:r>
      <w:r w:rsidRPr="00A9759A">
        <w:rPr>
          <w:szCs w:val="24"/>
          <w:lang w:val="en-US"/>
        </w:rPr>
        <w:t xml:space="preserve">, 82-140, Oxford University Press, Oxford, 2007b. </w:t>
      </w:r>
    </w:p>
    <w:p w:rsidR="00A9759A" w:rsidRPr="000439D0" w:rsidRDefault="00A9759A" w:rsidP="00A9759A">
      <w:pPr>
        <w:autoSpaceDE w:val="0"/>
        <w:autoSpaceDN w:val="0"/>
        <w:adjustRightInd w:val="0"/>
        <w:ind w:left="709" w:hanging="709"/>
        <w:rPr>
          <w:szCs w:val="24"/>
          <w:lang w:val="en-GB" w:eastAsia="nl-NL"/>
        </w:rPr>
      </w:pPr>
      <w:r w:rsidRPr="00BB5C60">
        <w:rPr>
          <w:szCs w:val="24"/>
          <w:lang w:val="en-GB" w:eastAsia="nl-NL"/>
        </w:rPr>
        <w:t xml:space="preserve">Banerjee, A., and Th. Piketty, ”Top Indian Incomes, 1922-2000,” </w:t>
      </w:r>
      <w:r w:rsidRPr="00BB5C60">
        <w:rPr>
          <w:i/>
          <w:iCs/>
          <w:szCs w:val="24"/>
          <w:lang w:val="en-GB" w:eastAsia="nl-NL"/>
        </w:rPr>
        <w:t>The World</w:t>
      </w:r>
      <w:r w:rsidRPr="005C1675">
        <w:rPr>
          <w:i/>
          <w:iCs/>
          <w:szCs w:val="24"/>
          <w:lang w:val="en-GB" w:eastAsia="nl-NL"/>
        </w:rPr>
        <w:t xml:space="preserve"> Bank Economic </w:t>
      </w:r>
      <w:r w:rsidRPr="000439D0">
        <w:rPr>
          <w:i/>
          <w:iCs/>
          <w:szCs w:val="24"/>
          <w:lang w:val="en-GB" w:eastAsia="nl-NL"/>
        </w:rPr>
        <w:t>Review</w:t>
      </w:r>
      <w:r w:rsidRPr="000439D0">
        <w:rPr>
          <w:szCs w:val="24"/>
          <w:lang w:val="en-GB" w:eastAsia="nl-NL"/>
        </w:rPr>
        <w:t>, 19, 1-20, 2005.</w:t>
      </w:r>
    </w:p>
    <w:p w:rsidR="00A9759A" w:rsidRPr="00A9759A" w:rsidRDefault="00A9759A" w:rsidP="00A9759A">
      <w:pPr>
        <w:autoSpaceDE w:val="0"/>
        <w:autoSpaceDN w:val="0"/>
        <w:adjustRightInd w:val="0"/>
        <w:ind w:left="720" w:hanging="720"/>
        <w:rPr>
          <w:szCs w:val="24"/>
          <w:lang w:val="en-US" w:eastAsia="nl-NL"/>
        </w:rPr>
      </w:pPr>
      <w:r w:rsidRPr="00A9759A">
        <w:rPr>
          <w:szCs w:val="24"/>
          <w:lang w:val="en-US" w:eastAsia="nl-NL"/>
        </w:rPr>
        <w:t xml:space="preserve">Baten, J., </w:t>
      </w:r>
      <w:r w:rsidRPr="00A9759A">
        <w:rPr>
          <w:i/>
          <w:szCs w:val="24"/>
          <w:lang w:val="en-US"/>
        </w:rPr>
        <w:t>Ernährung und wirtschaftliche Entwicklung in Bayern, 1730-1880</w:t>
      </w:r>
      <w:r w:rsidRPr="00A9759A">
        <w:rPr>
          <w:szCs w:val="24"/>
          <w:lang w:val="en-US"/>
        </w:rPr>
        <w:t xml:space="preserve">, Steiner, Stuttgart, 1999. </w:t>
      </w:r>
    </w:p>
    <w:p w:rsidR="00A9759A" w:rsidRPr="00A9759A" w:rsidRDefault="00A9759A" w:rsidP="00A9759A">
      <w:pPr>
        <w:autoSpaceDE w:val="0"/>
        <w:autoSpaceDN w:val="0"/>
        <w:adjustRightInd w:val="0"/>
        <w:ind w:left="720" w:hanging="720"/>
        <w:rPr>
          <w:szCs w:val="24"/>
          <w:lang w:val="en-US"/>
        </w:rPr>
      </w:pPr>
      <w:r w:rsidRPr="00A9759A">
        <w:rPr>
          <w:szCs w:val="24"/>
          <w:lang w:val="en-US"/>
        </w:rPr>
        <w:t xml:space="preserve">Baten, Joerg, ”Economic Development and the Distribution of Nutritional Resources in Bavaria, 1797-1839,” </w:t>
      </w:r>
      <w:r w:rsidRPr="00A9759A">
        <w:rPr>
          <w:i/>
          <w:szCs w:val="24"/>
          <w:lang w:val="en-US"/>
        </w:rPr>
        <w:t>Journal of Income Distribution</w:t>
      </w:r>
      <w:r w:rsidRPr="00A9759A">
        <w:rPr>
          <w:szCs w:val="24"/>
          <w:lang w:val="en-US"/>
        </w:rPr>
        <w:t>, 9, 89-106, 2000.</w:t>
      </w:r>
    </w:p>
    <w:p w:rsidR="00A9759A" w:rsidRPr="00A9759A" w:rsidRDefault="00A9759A" w:rsidP="00A9759A">
      <w:pPr>
        <w:autoSpaceDE w:val="0"/>
        <w:autoSpaceDN w:val="0"/>
        <w:adjustRightInd w:val="0"/>
        <w:ind w:left="720" w:hanging="720"/>
        <w:rPr>
          <w:szCs w:val="24"/>
          <w:lang w:val="en-US"/>
        </w:rPr>
      </w:pPr>
      <w:r w:rsidRPr="00A9759A">
        <w:rPr>
          <w:szCs w:val="24"/>
          <w:lang w:val="en-US"/>
        </w:rPr>
        <w:t xml:space="preserve">Baten, J. and  A. Böhm,  “Trends of Children’s Height and Parental Unemployment: A Large-Scale Anthropometric Study on Eastern Germany, 1994-2006.”, </w:t>
      </w:r>
      <w:r w:rsidRPr="00A9759A">
        <w:rPr>
          <w:i/>
          <w:szCs w:val="24"/>
          <w:lang w:val="en-US"/>
        </w:rPr>
        <w:t>German Economic Review</w:t>
      </w:r>
      <w:r w:rsidRPr="00A9759A">
        <w:rPr>
          <w:szCs w:val="24"/>
          <w:lang w:val="en-US"/>
        </w:rPr>
        <w:t xml:space="preserve"> (forthcoming).</w:t>
      </w:r>
    </w:p>
    <w:p w:rsidR="00A9759A" w:rsidRPr="00A9759A" w:rsidRDefault="00A9759A" w:rsidP="00A9759A">
      <w:pPr>
        <w:autoSpaceDE w:val="0"/>
        <w:autoSpaceDN w:val="0"/>
        <w:adjustRightInd w:val="0"/>
        <w:ind w:left="709" w:hanging="709"/>
        <w:rPr>
          <w:szCs w:val="24"/>
          <w:lang w:val="en-US"/>
        </w:rPr>
      </w:pPr>
      <w:r w:rsidRPr="00A9759A">
        <w:rPr>
          <w:szCs w:val="24"/>
          <w:lang w:val="en-US" w:eastAsia="nl-NL"/>
        </w:rPr>
        <w:t xml:space="preserve">Bergson, A., “Income inequality under Soviet socialism,” </w:t>
      </w:r>
      <w:r w:rsidRPr="00A9759A">
        <w:rPr>
          <w:i/>
          <w:iCs/>
          <w:szCs w:val="24"/>
          <w:lang w:val="en-US" w:eastAsia="nl-NL"/>
        </w:rPr>
        <w:t xml:space="preserve">Journal of Economic Literature, </w:t>
      </w:r>
      <w:r w:rsidRPr="00A9759A">
        <w:rPr>
          <w:szCs w:val="24"/>
          <w:lang w:val="en-US" w:eastAsia="nl-NL"/>
        </w:rPr>
        <w:t>22 (3), 1052-1099, 1984.</w:t>
      </w:r>
    </w:p>
    <w:p w:rsidR="00A9759A" w:rsidRPr="00A9759A" w:rsidRDefault="00A9759A" w:rsidP="00A9759A">
      <w:pPr>
        <w:ind w:left="720" w:hanging="720"/>
        <w:rPr>
          <w:bCs/>
          <w:szCs w:val="24"/>
          <w:lang w:val="en-US"/>
        </w:rPr>
      </w:pPr>
      <w:r w:rsidRPr="00A9759A">
        <w:rPr>
          <w:bCs/>
          <w:szCs w:val="24"/>
          <w:lang w:val="en-US"/>
        </w:rPr>
        <w:t>Bertola</w:t>
      </w:r>
      <w:r w:rsidRPr="00A9759A">
        <w:rPr>
          <w:szCs w:val="24"/>
          <w:lang w:val="en-US"/>
        </w:rPr>
        <w:t xml:space="preserve">, L., </w:t>
      </w:r>
      <w:r w:rsidRPr="00A9759A">
        <w:rPr>
          <w:bCs/>
          <w:szCs w:val="24"/>
          <w:lang w:val="en-US"/>
        </w:rPr>
        <w:t>C. Castelnovo</w:t>
      </w:r>
      <w:r w:rsidRPr="00A9759A">
        <w:rPr>
          <w:szCs w:val="24"/>
          <w:lang w:val="en-US"/>
        </w:rPr>
        <w:t xml:space="preserve">, </w:t>
      </w:r>
      <w:r w:rsidRPr="00A9759A">
        <w:rPr>
          <w:bCs/>
          <w:szCs w:val="24"/>
          <w:lang w:val="en-US"/>
        </w:rPr>
        <w:t>J. Rodriguez</w:t>
      </w:r>
      <w:r w:rsidRPr="00A9759A">
        <w:rPr>
          <w:szCs w:val="24"/>
          <w:lang w:val="en-US"/>
        </w:rPr>
        <w:t xml:space="preserve"> and </w:t>
      </w:r>
      <w:r w:rsidRPr="00A9759A">
        <w:rPr>
          <w:bCs/>
          <w:szCs w:val="24"/>
          <w:lang w:val="en-US"/>
        </w:rPr>
        <w:t xml:space="preserve">H.Willebald, “Income distribution in the Latin American Southern Cone during the first globalization boom and beyond,” </w:t>
      </w:r>
      <w:r w:rsidRPr="00A9759A">
        <w:rPr>
          <w:bCs/>
          <w:i/>
          <w:szCs w:val="24"/>
          <w:lang w:val="en-US"/>
        </w:rPr>
        <w:t>International Journal of Comparative Sociology</w:t>
      </w:r>
      <w:r w:rsidRPr="00A9759A">
        <w:rPr>
          <w:bCs/>
          <w:szCs w:val="24"/>
          <w:lang w:val="en-US"/>
        </w:rPr>
        <w:t>, 50, 452-485, 2009.</w:t>
      </w:r>
    </w:p>
    <w:p w:rsidR="00A9759A" w:rsidRPr="00A9759A" w:rsidRDefault="00A9759A" w:rsidP="00A9759A">
      <w:pPr>
        <w:autoSpaceDE w:val="0"/>
        <w:autoSpaceDN w:val="0"/>
        <w:adjustRightInd w:val="0"/>
        <w:ind w:left="720" w:hanging="720"/>
        <w:rPr>
          <w:szCs w:val="24"/>
          <w:lang w:val="en-US"/>
        </w:rPr>
      </w:pPr>
      <w:r w:rsidRPr="00A9759A">
        <w:rPr>
          <w:szCs w:val="24"/>
          <w:lang w:val="en-US"/>
        </w:rPr>
        <w:t xml:space="preserve">Deaton, A., “Relative Deprivation, Inequality and Mortality,” </w:t>
      </w:r>
      <w:r w:rsidRPr="00A9759A">
        <w:rPr>
          <w:i/>
          <w:szCs w:val="24"/>
          <w:lang w:val="en-US"/>
        </w:rPr>
        <w:t xml:space="preserve">NBER Working Paper 8099. </w:t>
      </w:r>
      <w:r w:rsidRPr="00A9759A">
        <w:rPr>
          <w:szCs w:val="24"/>
          <w:lang w:val="en-US"/>
        </w:rPr>
        <w:t xml:space="preserve">2001. </w:t>
      </w:r>
    </w:p>
    <w:p w:rsidR="00A9759A" w:rsidRPr="00A9759A" w:rsidRDefault="00A9759A" w:rsidP="00A9759A">
      <w:pPr>
        <w:ind w:left="720" w:hanging="720"/>
        <w:rPr>
          <w:szCs w:val="24"/>
          <w:lang w:val="en-US"/>
        </w:rPr>
      </w:pPr>
      <w:r w:rsidRPr="00A9759A">
        <w:rPr>
          <w:szCs w:val="24"/>
          <w:lang w:val="en-US"/>
        </w:rPr>
        <w:t>Dell, F., “Top incomes in Germany throughout the twentieth century: 1891–1998,” In</w:t>
      </w:r>
      <w:r w:rsidRPr="00A9759A">
        <w:rPr>
          <w:i/>
          <w:szCs w:val="24"/>
          <w:lang w:val="en-US"/>
        </w:rPr>
        <w:t xml:space="preserve"> </w:t>
      </w:r>
      <w:r w:rsidRPr="00A9759A">
        <w:rPr>
          <w:szCs w:val="24"/>
          <w:lang w:val="en-US"/>
        </w:rPr>
        <w:t xml:space="preserve">A. Atkinson and Th. Piketty (eds.), </w:t>
      </w:r>
      <w:r w:rsidRPr="00A9759A">
        <w:rPr>
          <w:i/>
          <w:szCs w:val="24"/>
          <w:lang w:val="en-US"/>
        </w:rPr>
        <w:t>Top Incomes over the Twentieth Century: A Contrast Between Continental European and English Speaking Countries</w:t>
      </w:r>
      <w:r w:rsidRPr="00A9759A">
        <w:rPr>
          <w:szCs w:val="24"/>
          <w:lang w:val="en-US"/>
        </w:rPr>
        <w:t xml:space="preserve">, , Oxford University Press, Oxford, 365-425,  2007d. </w:t>
      </w:r>
    </w:p>
    <w:p w:rsidR="00A9759A" w:rsidRPr="00A9759A" w:rsidRDefault="00A9759A" w:rsidP="00A9759A">
      <w:pPr>
        <w:ind w:left="720" w:hanging="720"/>
        <w:rPr>
          <w:szCs w:val="24"/>
          <w:lang w:val="en-US"/>
        </w:rPr>
      </w:pPr>
      <w:r w:rsidRPr="00A9759A">
        <w:rPr>
          <w:szCs w:val="24"/>
          <w:lang w:val="en-US"/>
        </w:rPr>
        <w:t>Dell, F., Th. Piketty, and E. Saez, “Income and wealth concentration in Switzerland over the 20th century,” In</w:t>
      </w:r>
      <w:r w:rsidRPr="00A9759A">
        <w:rPr>
          <w:i/>
          <w:szCs w:val="24"/>
          <w:lang w:val="en-US"/>
        </w:rPr>
        <w:t xml:space="preserve"> </w:t>
      </w:r>
      <w:r w:rsidRPr="00A9759A">
        <w:rPr>
          <w:szCs w:val="24"/>
          <w:lang w:val="en-US"/>
        </w:rPr>
        <w:t xml:space="preserve">A. Atkinson and Th. Piketty (eds.), </w:t>
      </w:r>
      <w:r w:rsidRPr="00A9759A">
        <w:rPr>
          <w:i/>
          <w:szCs w:val="24"/>
          <w:lang w:val="en-US"/>
        </w:rPr>
        <w:t>Top Incomes over the Twentieth Century: A Contrast Between Continental European and English Speaking Countries</w:t>
      </w:r>
      <w:r w:rsidRPr="00A9759A">
        <w:rPr>
          <w:szCs w:val="24"/>
          <w:lang w:val="en-US"/>
        </w:rPr>
        <w:t xml:space="preserve">, Oxford University Press, Oxford, 472-500,  2007. </w:t>
      </w:r>
    </w:p>
    <w:p w:rsidR="00A9759A" w:rsidRPr="00A9759A" w:rsidRDefault="00A9759A" w:rsidP="00A9759A">
      <w:pPr>
        <w:autoSpaceDE w:val="0"/>
        <w:autoSpaceDN w:val="0"/>
        <w:adjustRightInd w:val="0"/>
        <w:ind w:left="720" w:hanging="720"/>
        <w:rPr>
          <w:szCs w:val="24"/>
          <w:lang w:val="en-US"/>
        </w:rPr>
      </w:pPr>
      <w:r w:rsidRPr="00B81220">
        <w:rPr>
          <w:szCs w:val="24"/>
          <w:lang w:val="fr-FR"/>
        </w:rPr>
        <w:t xml:space="preserve">Durlauf, S. N.,P.A.  </w:t>
      </w:r>
      <w:r w:rsidRPr="00A9759A">
        <w:rPr>
          <w:szCs w:val="24"/>
          <w:lang w:val="en-US"/>
        </w:rPr>
        <w:t xml:space="preserve">Johnson  and J. Temple, “Growth econometrics.” In Ph. Aghion and . N. Durlauf (eds.) </w:t>
      </w:r>
      <w:r w:rsidRPr="00A9759A">
        <w:rPr>
          <w:rStyle w:val="Strong"/>
          <w:b w:val="0"/>
          <w:i/>
          <w:iCs/>
          <w:szCs w:val="24"/>
          <w:lang w:val="en-US"/>
        </w:rPr>
        <w:t>Handbook of Economic Growth</w:t>
      </w:r>
      <w:r w:rsidRPr="00A9759A">
        <w:rPr>
          <w:szCs w:val="24"/>
          <w:lang w:val="en-US"/>
        </w:rPr>
        <w:t>, Volume 1A, North-Holland: Amsterdam, 2005, 555-677, 2005.</w:t>
      </w:r>
    </w:p>
    <w:p w:rsidR="00A9759A" w:rsidRPr="00A32F48" w:rsidRDefault="00A9759A" w:rsidP="00A9759A">
      <w:pPr>
        <w:autoSpaceDE w:val="0"/>
        <w:ind w:left="720" w:hanging="720"/>
        <w:rPr>
          <w:color w:val="000000"/>
          <w:spacing w:val="-3"/>
          <w:szCs w:val="24"/>
          <w:lang w:val="it-IT"/>
        </w:rPr>
      </w:pPr>
      <w:r w:rsidRPr="00A9759A">
        <w:rPr>
          <w:color w:val="000000"/>
          <w:szCs w:val="24"/>
          <w:lang w:val="en-US"/>
        </w:rPr>
        <w:t xml:space="preserve">Eksmyr, R., “Anthropometry in Privileged Ethiopian Preschool Children,” </w:t>
      </w:r>
      <w:r w:rsidRPr="009079AF">
        <w:rPr>
          <w:i/>
          <w:iCs/>
          <w:color w:val="000000"/>
          <w:szCs w:val="24"/>
          <w:lang w:val="it-IT"/>
        </w:rPr>
        <w:t>Acta Paediatrica</w:t>
      </w:r>
      <w:r w:rsidRPr="0062743C">
        <w:rPr>
          <w:i/>
          <w:iCs/>
          <w:color w:val="000000"/>
          <w:szCs w:val="24"/>
          <w:lang w:val="it-IT"/>
        </w:rPr>
        <w:t xml:space="preserve"> </w:t>
      </w:r>
      <w:r w:rsidRPr="00A32F48">
        <w:rPr>
          <w:i/>
          <w:iCs/>
          <w:color w:val="000000"/>
          <w:szCs w:val="24"/>
          <w:lang w:val="it-IT"/>
        </w:rPr>
        <w:t>Scandinavica</w:t>
      </w:r>
      <w:r w:rsidRPr="00A32F48">
        <w:rPr>
          <w:color w:val="000000"/>
          <w:szCs w:val="24"/>
          <w:lang w:val="it-IT"/>
        </w:rPr>
        <w:t>, 59, 157-163, 1970.</w:t>
      </w:r>
      <w:r w:rsidRPr="00A32F48">
        <w:rPr>
          <w:color w:val="000000"/>
          <w:spacing w:val="-3"/>
          <w:szCs w:val="24"/>
          <w:lang w:val="it-IT"/>
        </w:rPr>
        <w:t xml:space="preserve"> </w:t>
      </w:r>
    </w:p>
    <w:p w:rsidR="00A9759A" w:rsidRPr="00A9759A" w:rsidRDefault="00A9759A" w:rsidP="00A9759A">
      <w:pPr>
        <w:autoSpaceDE w:val="0"/>
        <w:ind w:left="720" w:hanging="720"/>
        <w:rPr>
          <w:color w:val="000000"/>
          <w:szCs w:val="24"/>
          <w:lang w:val="en-US"/>
        </w:rPr>
      </w:pPr>
      <w:r w:rsidRPr="00A9759A">
        <w:rPr>
          <w:color w:val="000000"/>
          <w:szCs w:val="24"/>
          <w:lang w:val="en-US"/>
        </w:rPr>
        <w:t xml:space="preserve">Fiawoo, D.K., “Physical growth and the school environment: a west African example.” </w:t>
      </w:r>
      <w:r w:rsidRPr="00A32F48">
        <w:rPr>
          <w:color w:val="000000"/>
          <w:szCs w:val="24"/>
          <w:lang w:val="it-IT"/>
        </w:rPr>
        <w:t xml:space="preserve">In: Stini, W.A. (Ed.), </w:t>
      </w:r>
      <w:r w:rsidRPr="00A9759A">
        <w:rPr>
          <w:color w:val="000000"/>
          <w:szCs w:val="24"/>
          <w:lang w:val="en-US"/>
        </w:rPr>
        <w:t>Physiological and Morphological Adaptation and Evolution. Mouton, The Hague, 301–314, 1979.</w:t>
      </w:r>
    </w:p>
    <w:p w:rsidR="00A9759A" w:rsidRPr="009079AF" w:rsidRDefault="00A9759A" w:rsidP="00A9759A">
      <w:pPr>
        <w:ind w:left="720" w:hanging="720"/>
        <w:rPr>
          <w:rStyle w:val="Strong"/>
          <w:b w:val="0"/>
          <w:szCs w:val="24"/>
          <w:lang w:val="en-GB"/>
        </w:rPr>
      </w:pPr>
      <w:r w:rsidRPr="00A32F48">
        <w:rPr>
          <w:rStyle w:val="Strong"/>
          <w:b w:val="0"/>
          <w:szCs w:val="24"/>
          <w:lang w:val="en-GB"/>
        </w:rPr>
        <w:t>François, J. F.  and H. Rojas-Romagosa, “The Construction and Interpretation of Combined</w:t>
      </w:r>
      <w:r w:rsidRPr="0062743C">
        <w:rPr>
          <w:rStyle w:val="Strong"/>
          <w:b w:val="0"/>
          <w:szCs w:val="24"/>
          <w:lang w:val="en-GB"/>
        </w:rPr>
        <w:t xml:space="preserve"> </w:t>
      </w:r>
      <w:r w:rsidRPr="009079AF">
        <w:rPr>
          <w:rStyle w:val="Strong"/>
          <w:b w:val="0"/>
          <w:szCs w:val="24"/>
          <w:lang w:val="en-GB"/>
        </w:rPr>
        <w:t xml:space="preserve">Cross Section and Time-Series Inequality Datasets,” </w:t>
      </w:r>
      <w:r w:rsidRPr="009079AF">
        <w:rPr>
          <w:rStyle w:val="Strong"/>
          <w:b w:val="0"/>
          <w:i/>
          <w:szCs w:val="24"/>
          <w:lang w:val="en-GB"/>
        </w:rPr>
        <w:t xml:space="preserve">World Bank Policy Research Working Paper </w:t>
      </w:r>
      <w:r w:rsidRPr="009079AF">
        <w:rPr>
          <w:rStyle w:val="Strong"/>
          <w:b w:val="0"/>
          <w:szCs w:val="24"/>
          <w:lang w:val="en-GB"/>
        </w:rPr>
        <w:t xml:space="preserve">3748, 2005. </w:t>
      </w:r>
    </w:p>
    <w:p w:rsidR="00A9759A" w:rsidRPr="00A9759A" w:rsidRDefault="00A9759A" w:rsidP="00A9759A">
      <w:pPr>
        <w:autoSpaceDE w:val="0"/>
        <w:ind w:left="720" w:hanging="720"/>
        <w:rPr>
          <w:color w:val="000000"/>
          <w:szCs w:val="24"/>
          <w:lang w:val="en-US"/>
        </w:rPr>
      </w:pPr>
      <w:r w:rsidRPr="00A9759A">
        <w:rPr>
          <w:color w:val="000000"/>
          <w:szCs w:val="24"/>
          <w:lang w:val="en-US"/>
        </w:rPr>
        <w:t xml:space="preserve">Graitcer, Ph. L. and E. Gentry, “Measuring Children: One Reference for All,” </w:t>
      </w:r>
      <w:r w:rsidRPr="00A9759A">
        <w:rPr>
          <w:i/>
          <w:iCs/>
          <w:color w:val="000000"/>
          <w:szCs w:val="24"/>
          <w:lang w:val="en-US"/>
        </w:rPr>
        <w:t>The Lancet,</w:t>
      </w:r>
      <w:r w:rsidRPr="00A9759A">
        <w:rPr>
          <w:color w:val="000000"/>
          <w:szCs w:val="24"/>
          <w:lang w:val="en-US"/>
        </w:rPr>
        <w:t xml:space="preserve"> 8 August 297-299, 1981. </w:t>
      </w:r>
    </w:p>
    <w:p w:rsidR="00A9759A" w:rsidRPr="00A9759A" w:rsidRDefault="00A9759A" w:rsidP="00A9759A">
      <w:pPr>
        <w:autoSpaceDE w:val="0"/>
        <w:autoSpaceDN w:val="0"/>
        <w:adjustRightInd w:val="0"/>
        <w:ind w:left="720" w:hanging="720"/>
        <w:rPr>
          <w:szCs w:val="24"/>
          <w:lang w:val="en-US" w:eastAsia="zh-CN"/>
        </w:rPr>
      </w:pPr>
      <w:r w:rsidRPr="00A9759A">
        <w:rPr>
          <w:szCs w:val="24"/>
          <w:lang w:val="en-US" w:eastAsia="zh-CN"/>
        </w:rPr>
        <w:t xml:space="preserve">Gruen, C. and S. Klasen, “Growth, income distribution and well-being in transition countries,” </w:t>
      </w:r>
      <w:r w:rsidRPr="00A9759A">
        <w:rPr>
          <w:i/>
          <w:szCs w:val="24"/>
          <w:lang w:val="en-US" w:eastAsia="zh-CN"/>
        </w:rPr>
        <w:t>Economics of Transition</w:t>
      </w:r>
      <w:r w:rsidRPr="00A9759A">
        <w:rPr>
          <w:szCs w:val="24"/>
          <w:lang w:val="en-US" w:eastAsia="zh-CN"/>
        </w:rPr>
        <w:t>, 9, 359–94, 2001.</w:t>
      </w:r>
    </w:p>
    <w:p w:rsidR="00A9759A" w:rsidRPr="00A9759A" w:rsidRDefault="00A9759A" w:rsidP="00A9759A">
      <w:pPr>
        <w:autoSpaceDE w:val="0"/>
        <w:autoSpaceDN w:val="0"/>
        <w:adjustRightInd w:val="0"/>
        <w:ind w:left="720" w:hanging="720"/>
        <w:rPr>
          <w:szCs w:val="24"/>
          <w:lang w:val="en-US"/>
        </w:rPr>
      </w:pPr>
      <w:r w:rsidRPr="00A9759A">
        <w:rPr>
          <w:szCs w:val="24"/>
          <w:lang w:val="en-US" w:eastAsia="zh-CN"/>
        </w:rPr>
        <w:t xml:space="preserve">Gruen, C. and S. Klasen,  “Growth, inequality, and welfare: comparisons across space and time,” </w:t>
      </w:r>
      <w:r w:rsidRPr="00A9759A">
        <w:rPr>
          <w:i/>
          <w:szCs w:val="24"/>
          <w:lang w:val="en-US" w:eastAsia="zh-CN"/>
        </w:rPr>
        <w:t>Oxford Economic Papers</w:t>
      </w:r>
      <w:r w:rsidRPr="00A9759A">
        <w:rPr>
          <w:szCs w:val="24"/>
          <w:lang w:val="en-US" w:eastAsia="zh-CN"/>
        </w:rPr>
        <w:t>, 60, 212-236, 2008.</w:t>
      </w:r>
    </w:p>
    <w:p w:rsidR="00A9759A" w:rsidRPr="00A9759A" w:rsidRDefault="00A9759A" w:rsidP="00A9759A">
      <w:pPr>
        <w:ind w:left="720" w:hanging="720"/>
        <w:rPr>
          <w:rStyle w:val="medium-font1"/>
          <w:rFonts w:cs="Arial"/>
          <w:color w:val="000000"/>
          <w:sz w:val="24"/>
          <w:szCs w:val="24"/>
          <w:lang w:val="en-US"/>
        </w:rPr>
      </w:pPr>
      <w:r w:rsidRPr="00A9759A">
        <w:rPr>
          <w:szCs w:val="24"/>
          <w:lang w:val="en-US"/>
        </w:rPr>
        <w:t xml:space="preserve">Guntupalli, A.M. and J. Baten, </w:t>
      </w:r>
      <w:r w:rsidRPr="00A9759A">
        <w:rPr>
          <w:szCs w:val="24"/>
          <w:lang w:val="en-US" w:eastAsia="zh-CN"/>
        </w:rPr>
        <w:t>“</w:t>
      </w:r>
      <w:r w:rsidRPr="00A9759A">
        <w:rPr>
          <w:szCs w:val="24"/>
          <w:lang w:val="en-US"/>
        </w:rPr>
        <w:t xml:space="preserve">The Development and Inequality of Heights in North, West and East India, 1915-44,” </w:t>
      </w:r>
      <w:r w:rsidRPr="00A9759A">
        <w:rPr>
          <w:i/>
          <w:szCs w:val="24"/>
          <w:lang w:val="en-US"/>
        </w:rPr>
        <w:t xml:space="preserve">Explorations in Economic History, </w:t>
      </w:r>
      <w:r w:rsidRPr="00A9759A">
        <w:rPr>
          <w:rStyle w:val="medium-font1"/>
          <w:rFonts w:cs="Arial"/>
          <w:color w:val="000000"/>
          <w:sz w:val="24"/>
          <w:szCs w:val="24"/>
          <w:lang w:val="en-US"/>
        </w:rPr>
        <w:t>43, 578-608, 2006.</w:t>
      </w:r>
    </w:p>
    <w:p w:rsidR="00A9759A" w:rsidRPr="009079AF" w:rsidRDefault="00A9759A" w:rsidP="00A9759A">
      <w:pPr>
        <w:pStyle w:val="NormalWeb"/>
        <w:shd w:val="clear" w:color="auto" w:fill="FFFFFF"/>
        <w:spacing w:before="0" w:beforeAutospacing="0" w:after="0" w:afterAutospacing="0"/>
        <w:ind w:left="720" w:hanging="720"/>
        <w:rPr>
          <w:color w:val="000000"/>
        </w:rPr>
      </w:pPr>
      <w:r w:rsidRPr="00613148">
        <w:rPr>
          <w:color w:val="000000"/>
        </w:rPr>
        <w:lastRenderedPageBreak/>
        <w:t xml:space="preserve">Habicht, J.-P., R. Martorell, Ch. Yarbrough, R.M. Malina and RE. Klein, “Height and Weight Standards for Preschool Children: How Relevant are Ethnic Differences?” </w:t>
      </w:r>
      <w:r w:rsidRPr="00613148">
        <w:rPr>
          <w:i/>
          <w:iCs/>
          <w:color w:val="000000"/>
        </w:rPr>
        <w:t xml:space="preserve">The Lancet </w:t>
      </w:r>
      <w:r w:rsidRPr="009079AF">
        <w:rPr>
          <w:color w:val="000000"/>
        </w:rPr>
        <w:t>6, 611-615, 1974.</w:t>
      </w:r>
    </w:p>
    <w:p w:rsidR="00A9759A" w:rsidRPr="009079AF" w:rsidRDefault="00A9759A" w:rsidP="00A9759A">
      <w:pPr>
        <w:ind w:left="720" w:hanging="720"/>
        <w:rPr>
          <w:rStyle w:val="Strong"/>
          <w:szCs w:val="24"/>
          <w:lang w:val="en-GB"/>
        </w:rPr>
      </w:pPr>
      <w:r w:rsidRPr="009079AF">
        <w:rPr>
          <w:szCs w:val="24"/>
          <w:lang w:val="en-GB"/>
        </w:rPr>
        <w:t xml:space="preserve">Jacobs, J., T. Katzur and V. Tassenaar, “On Estimators for Truncated Height Samples,” </w:t>
      </w:r>
      <w:r w:rsidRPr="009079AF">
        <w:rPr>
          <w:i/>
          <w:szCs w:val="24"/>
          <w:lang w:val="en-GB"/>
        </w:rPr>
        <w:t>Economics and Human Biology</w:t>
      </w:r>
      <w:r w:rsidRPr="009079AF">
        <w:rPr>
          <w:szCs w:val="24"/>
          <w:lang w:val="en-GB"/>
        </w:rPr>
        <w:t>, 6, 43-56, 2008.</w:t>
      </w:r>
    </w:p>
    <w:p w:rsidR="00A9759A" w:rsidRPr="00A9759A" w:rsidRDefault="00A9759A" w:rsidP="00A9759A">
      <w:pPr>
        <w:autoSpaceDE w:val="0"/>
        <w:autoSpaceDN w:val="0"/>
        <w:adjustRightInd w:val="0"/>
        <w:ind w:left="720" w:hanging="720"/>
        <w:rPr>
          <w:szCs w:val="24"/>
          <w:lang w:val="en-US" w:eastAsia="nl-NL"/>
        </w:rPr>
      </w:pPr>
      <w:r w:rsidRPr="009079AF">
        <w:rPr>
          <w:szCs w:val="24"/>
          <w:lang w:val="en-GB"/>
        </w:rPr>
        <w:t>Komlos, J., and  P. Kriwy, “</w:t>
      </w:r>
      <w:r w:rsidRPr="00A9759A">
        <w:rPr>
          <w:szCs w:val="24"/>
          <w:lang w:val="en-US"/>
        </w:rPr>
        <w:t xml:space="preserve">The Biological Standard of Living in the Two Germanies,” </w:t>
      </w:r>
      <w:r w:rsidRPr="00A9759A">
        <w:rPr>
          <w:i/>
          <w:szCs w:val="24"/>
          <w:lang w:val="en-US"/>
        </w:rPr>
        <w:t>German Economic Review</w:t>
      </w:r>
      <w:r w:rsidRPr="00A9759A">
        <w:rPr>
          <w:szCs w:val="24"/>
          <w:lang w:val="en-US"/>
        </w:rPr>
        <w:t>, 4, 459-73, 2003.</w:t>
      </w:r>
    </w:p>
    <w:p w:rsidR="00A9759A" w:rsidRPr="00A9759A" w:rsidRDefault="00A9759A" w:rsidP="00A9759A">
      <w:pPr>
        <w:autoSpaceDE w:val="0"/>
        <w:autoSpaceDN w:val="0"/>
        <w:adjustRightInd w:val="0"/>
        <w:ind w:left="720" w:hanging="720"/>
        <w:rPr>
          <w:szCs w:val="24"/>
          <w:lang w:val="en-US"/>
        </w:rPr>
      </w:pPr>
      <w:r w:rsidRPr="00A9759A">
        <w:rPr>
          <w:szCs w:val="24"/>
          <w:lang w:val="en-US" w:eastAsia="zh-TW"/>
        </w:rPr>
        <w:t xml:space="preserve">Leigh, A., “How closely do top income shares track other measures of inequality,” </w:t>
      </w:r>
      <w:r w:rsidRPr="00A9759A">
        <w:rPr>
          <w:i/>
          <w:iCs/>
          <w:szCs w:val="24"/>
          <w:lang w:val="en-US" w:eastAsia="zh-TW"/>
        </w:rPr>
        <w:t>The Economic Journal</w:t>
      </w:r>
      <w:r w:rsidRPr="00A9759A">
        <w:rPr>
          <w:szCs w:val="24"/>
          <w:lang w:val="en-US" w:eastAsia="zh-TW"/>
        </w:rPr>
        <w:t>, 117, F589-F603, 2007.</w:t>
      </w:r>
    </w:p>
    <w:p w:rsidR="00A9759A" w:rsidRPr="00A9759A" w:rsidRDefault="00A9759A" w:rsidP="00A9759A">
      <w:pPr>
        <w:ind w:left="720" w:hanging="720"/>
        <w:jc w:val="both"/>
        <w:rPr>
          <w:szCs w:val="24"/>
          <w:lang w:val="en-US"/>
        </w:rPr>
      </w:pPr>
      <w:r w:rsidRPr="00A9759A">
        <w:rPr>
          <w:szCs w:val="24"/>
          <w:lang w:val="en-US"/>
        </w:rPr>
        <w:t xml:space="preserve">Leigh, A and P. van der Eng, “Top Incomes </w:t>
      </w:r>
      <w:r w:rsidRPr="00A9759A">
        <w:rPr>
          <w:rStyle w:val="il"/>
          <w:szCs w:val="24"/>
          <w:lang w:val="en-US"/>
        </w:rPr>
        <w:t>in</w:t>
      </w:r>
      <w:r w:rsidRPr="00A9759A">
        <w:rPr>
          <w:szCs w:val="24"/>
          <w:lang w:val="en-US"/>
        </w:rPr>
        <w:t xml:space="preserve"> </w:t>
      </w:r>
      <w:r w:rsidRPr="00A9759A">
        <w:rPr>
          <w:rStyle w:val="il"/>
          <w:szCs w:val="24"/>
          <w:lang w:val="en-US"/>
        </w:rPr>
        <w:t>Indonesia</w:t>
      </w:r>
      <w:r w:rsidRPr="00A9759A">
        <w:rPr>
          <w:szCs w:val="24"/>
          <w:lang w:val="en-US"/>
        </w:rPr>
        <w:t xml:space="preserve">, 1920-2004,” </w:t>
      </w:r>
      <w:r w:rsidRPr="00A9759A">
        <w:rPr>
          <w:rStyle w:val="il"/>
          <w:szCs w:val="24"/>
          <w:lang w:val="en-US"/>
        </w:rPr>
        <w:t xml:space="preserve">In Anthony B. Atkinson and Thomas Piketty (eds.), </w:t>
      </w:r>
      <w:r w:rsidRPr="00A9759A">
        <w:rPr>
          <w:i/>
          <w:iCs/>
          <w:szCs w:val="24"/>
          <w:lang w:val="en-US"/>
        </w:rPr>
        <w:t>Top incomes over the twentieth century: Volume II, A global perspective</w:t>
      </w:r>
      <w:r w:rsidRPr="00A9759A">
        <w:rPr>
          <w:szCs w:val="24"/>
          <w:lang w:val="en-US"/>
        </w:rPr>
        <w:t>, Oxford University Press, Oxford: 171-219, 2010.</w:t>
      </w:r>
    </w:p>
    <w:p w:rsidR="00A9759A" w:rsidRPr="007D3C8A" w:rsidRDefault="00A9759A" w:rsidP="00A9759A">
      <w:pPr>
        <w:autoSpaceDE w:val="0"/>
        <w:autoSpaceDN w:val="0"/>
        <w:adjustRightInd w:val="0"/>
        <w:ind w:left="720" w:hanging="720"/>
        <w:rPr>
          <w:szCs w:val="24"/>
          <w:lang w:val="en-GB"/>
        </w:rPr>
      </w:pPr>
      <w:r w:rsidRPr="007D3C8A">
        <w:rPr>
          <w:szCs w:val="24"/>
          <w:lang w:val="en-GB" w:eastAsia="hu-HU"/>
        </w:rPr>
        <w:t xml:space="preserve">López, H. and L. Servén, “A normal relationship? Poverty, growth, and inequality,” </w:t>
      </w:r>
      <w:r w:rsidRPr="007D3C8A">
        <w:rPr>
          <w:szCs w:val="24"/>
          <w:lang w:val="en-GB"/>
        </w:rPr>
        <w:t xml:space="preserve">Policy Research Working Paper Series, number 3814, World Bank, 2006. </w:t>
      </w:r>
    </w:p>
    <w:p w:rsidR="00A9759A" w:rsidRPr="008C3AD4" w:rsidRDefault="00A9759A" w:rsidP="00A9759A">
      <w:pPr>
        <w:ind w:left="708" w:hanging="708"/>
        <w:rPr>
          <w:szCs w:val="24"/>
          <w:lang w:val="en-GB"/>
        </w:rPr>
      </w:pPr>
      <w:r w:rsidRPr="008C3AD4">
        <w:rPr>
          <w:szCs w:val="24"/>
          <w:lang w:val="en-GB"/>
        </w:rPr>
        <w:t xml:space="preserve">Maddison, A., </w:t>
      </w:r>
      <w:r w:rsidRPr="008C3AD4">
        <w:rPr>
          <w:i/>
          <w:szCs w:val="24"/>
          <w:lang w:val="en-GB"/>
        </w:rPr>
        <w:t>The world economy: historical statistics.</w:t>
      </w:r>
      <w:r w:rsidRPr="008C3AD4">
        <w:rPr>
          <w:szCs w:val="24"/>
          <w:lang w:val="en-GB"/>
        </w:rPr>
        <w:t xml:space="preserve"> OECD, Paris, 2003.</w:t>
      </w:r>
    </w:p>
    <w:p w:rsidR="00A9759A" w:rsidRPr="005D7295" w:rsidRDefault="00A9759A" w:rsidP="00A9759A">
      <w:pPr>
        <w:pStyle w:val="Lijstalinea1"/>
        <w:spacing w:after="0" w:line="240" w:lineRule="auto"/>
        <w:ind w:hanging="720"/>
        <w:rPr>
          <w:rFonts w:ascii="Times New Roman" w:eastAsia="Times New Roman" w:hAnsi="Times New Roman"/>
          <w:sz w:val="24"/>
          <w:szCs w:val="24"/>
          <w:lang w:val="en-GB"/>
        </w:rPr>
      </w:pPr>
      <w:r w:rsidRPr="007D3C8A">
        <w:rPr>
          <w:rFonts w:ascii="Times New Roman" w:eastAsia="Times New Roman" w:hAnsi="Times New Roman"/>
          <w:sz w:val="24"/>
          <w:szCs w:val="24"/>
          <w:lang w:val="en-GB"/>
        </w:rPr>
        <w:t xml:space="preserve">Milanovic, B., P. Lindert and J. Williamson, “Measuring Ancient Inequality,” </w:t>
      </w:r>
      <w:r w:rsidRPr="007D3C8A">
        <w:rPr>
          <w:rFonts w:ascii="Times New Roman" w:hAnsi="Times New Roman"/>
          <w:sz w:val="24"/>
          <w:szCs w:val="24"/>
          <w:lang w:val="en-GB" w:eastAsia="nl-NL"/>
        </w:rPr>
        <w:t xml:space="preserve">MPRA </w:t>
      </w:r>
      <w:r w:rsidRPr="005D7295">
        <w:rPr>
          <w:rFonts w:ascii="Times New Roman" w:hAnsi="Times New Roman"/>
          <w:sz w:val="24"/>
          <w:szCs w:val="24"/>
          <w:lang w:val="en-GB" w:eastAsia="nl-NL"/>
        </w:rPr>
        <w:t xml:space="preserve">working paper No. 5388, 2007. </w:t>
      </w:r>
      <w:hyperlink r:id="rId26" w:history="1">
        <w:r w:rsidRPr="005D7295">
          <w:rPr>
            <w:rStyle w:val="Hyperlink"/>
            <w:rFonts w:ascii="Times New Roman" w:hAnsi="Times New Roman"/>
            <w:sz w:val="24"/>
            <w:szCs w:val="24"/>
            <w:lang w:val="en-GB" w:eastAsia="nl-NL"/>
          </w:rPr>
          <w:t>http://mpra.ub.uni-muenchen.de/5388/1/MPRA_paper_5388.pdf</w:t>
        </w:r>
      </w:hyperlink>
      <w:r w:rsidRPr="005D7295">
        <w:rPr>
          <w:rFonts w:ascii="Times New Roman" w:eastAsia="Times New Roman" w:hAnsi="Times New Roman"/>
          <w:sz w:val="24"/>
          <w:szCs w:val="24"/>
          <w:lang w:val="en-GB"/>
        </w:rPr>
        <w:t xml:space="preserve"> </w:t>
      </w:r>
    </w:p>
    <w:p w:rsidR="00A9759A" w:rsidRPr="00A9759A" w:rsidRDefault="00A9759A" w:rsidP="00A9759A">
      <w:pPr>
        <w:ind w:left="720" w:hanging="720"/>
        <w:rPr>
          <w:i/>
          <w:szCs w:val="24"/>
          <w:lang w:val="en-US"/>
        </w:rPr>
      </w:pPr>
      <w:r w:rsidRPr="00A9759A">
        <w:rPr>
          <w:szCs w:val="24"/>
          <w:lang w:val="en-US"/>
        </w:rPr>
        <w:t>Mironov, B., “</w:t>
      </w:r>
      <w:r w:rsidRPr="00A9759A">
        <w:rPr>
          <w:rFonts w:eastAsia="SimSun"/>
          <w:bCs/>
          <w:szCs w:val="24"/>
          <w:lang w:val="en-US"/>
        </w:rPr>
        <w:t xml:space="preserve">Prices and Wages in St. Petersburg for Three Centuries (1703-2003),” </w:t>
      </w:r>
      <w:r w:rsidRPr="00A9759A">
        <w:rPr>
          <w:i/>
          <w:szCs w:val="24"/>
          <w:lang w:val="en-US"/>
        </w:rPr>
        <w:t xml:space="preserve">Towards a Global History of Prices and Wages, </w:t>
      </w:r>
      <w:r w:rsidRPr="00A9759A">
        <w:rPr>
          <w:szCs w:val="24"/>
          <w:lang w:val="en-US"/>
        </w:rPr>
        <w:t>Utrecht  19-21 August 2004.</w:t>
      </w:r>
    </w:p>
    <w:p w:rsidR="00A9759A" w:rsidRPr="00A9759A" w:rsidRDefault="00A9759A" w:rsidP="00A9759A">
      <w:pPr>
        <w:ind w:left="720" w:hanging="720"/>
        <w:rPr>
          <w:szCs w:val="24"/>
          <w:lang w:val="en-US"/>
        </w:rPr>
      </w:pPr>
      <w:r w:rsidRPr="00A9759A">
        <w:rPr>
          <w:szCs w:val="24"/>
          <w:lang w:val="en-US"/>
        </w:rPr>
        <w:t>Mitchell,</w:t>
      </w:r>
      <w:r w:rsidRPr="00A9759A">
        <w:rPr>
          <w:rStyle w:val="Emphasis"/>
          <w:b/>
          <w:bCs/>
          <w:szCs w:val="24"/>
          <w:lang w:val="en-US"/>
        </w:rPr>
        <w:t xml:space="preserve"> </w:t>
      </w:r>
      <w:r w:rsidRPr="00A9759A">
        <w:rPr>
          <w:szCs w:val="24"/>
          <w:lang w:val="en-US"/>
        </w:rPr>
        <w:t xml:space="preserve">B.R., </w:t>
      </w:r>
      <w:r w:rsidRPr="00A9759A">
        <w:rPr>
          <w:rStyle w:val="Strong"/>
          <w:b w:val="0"/>
          <w:i/>
          <w:iCs/>
          <w:szCs w:val="24"/>
          <w:lang w:val="en-US"/>
        </w:rPr>
        <w:t>International historical statistics: the Americas, 1750-1993</w:t>
      </w:r>
      <w:r w:rsidRPr="00A9759A">
        <w:rPr>
          <w:b/>
          <w:szCs w:val="24"/>
          <w:lang w:val="en-US"/>
        </w:rPr>
        <w:t>,</w:t>
      </w:r>
      <w:r w:rsidRPr="00A9759A">
        <w:rPr>
          <w:szCs w:val="24"/>
          <w:lang w:val="en-US"/>
        </w:rPr>
        <w:t xml:space="preserve"> Macmillan, London, 1998a. </w:t>
      </w:r>
    </w:p>
    <w:p w:rsidR="00A9759A" w:rsidRPr="00A9759A" w:rsidRDefault="00A9759A" w:rsidP="00A9759A">
      <w:pPr>
        <w:ind w:left="720" w:hanging="720"/>
        <w:rPr>
          <w:szCs w:val="24"/>
          <w:lang w:val="en-US"/>
        </w:rPr>
      </w:pPr>
      <w:r w:rsidRPr="00A9759A">
        <w:rPr>
          <w:szCs w:val="24"/>
          <w:lang w:val="en-US"/>
        </w:rPr>
        <w:t xml:space="preserve">Mitchell, B.R., </w:t>
      </w:r>
      <w:r w:rsidRPr="00A9759A">
        <w:rPr>
          <w:rStyle w:val="Emphasis"/>
          <w:bCs/>
          <w:szCs w:val="24"/>
          <w:lang w:val="en-US"/>
        </w:rPr>
        <w:t xml:space="preserve">International historical statistics: Africa, Asia &amp; Oceania, 1750-1993, </w:t>
      </w:r>
      <w:r w:rsidRPr="00A9759A">
        <w:rPr>
          <w:szCs w:val="24"/>
          <w:lang w:val="en-US"/>
        </w:rPr>
        <w:t xml:space="preserve">Macmillan Reference, London, 1998b. </w:t>
      </w:r>
    </w:p>
    <w:p w:rsidR="00A9759A" w:rsidRPr="00A9759A" w:rsidRDefault="00A9759A" w:rsidP="00A9759A">
      <w:pPr>
        <w:ind w:left="720" w:hanging="720"/>
        <w:rPr>
          <w:szCs w:val="24"/>
          <w:lang w:val="en-US"/>
        </w:rPr>
      </w:pPr>
      <w:r w:rsidRPr="00A9759A">
        <w:rPr>
          <w:szCs w:val="24"/>
          <w:lang w:val="en-US"/>
        </w:rPr>
        <w:t xml:space="preserve">Mitchell, B.R., </w:t>
      </w:r>
      <w:r w:rsidRPr="00A9759A">
        <w:rPr>
          <w:rStyle w:val="Strong"/>
          <w:b w:val="0"/>
          <w:i/>
          <w:iCs/>
          <w:szCs w:val="24"/>
          <w:lang w:val="en-US"/>
        </w:rPr>
        <w:t>International historical statistics: Europe, 1750-1993</w:t>
      </w:r>
      <w:r w:rsidRPr="00A9759A">
        <w:rPr>
          <w:szCs w:val="24"/>
          <w:lang w:val="en-US"/>
        </w:rPr>
        <w:t xml:space="preserve">, Macmillan, London, 1998c. </w:t>
      </w:r>
    </w:p>
    <w:p w:rsidR="00A9759A" w:rsidRPr="00D2406F" w:rsidRDefault="00A9759A" w:rsidP="00A9759A">
      <w:pPr>
        <w:pStyle w:val="Lijstalinea1"/>
        <w:spacing w:after="0" w:line="240" w:lineRule="auto"/>
        <w:ind w:hanging="720"/>
        <w:rPr>
          <w:rFonts w:ascii="Times New Roman" w:eastAsia="Times New Roman" w:hAnsi="Times New Roman"/>
          <w:sz w:val="24"/>
          <w:szCs w:val="24"/>
        </w:rPr>
      </w:pPr>
      <w:r w:rsidRPr="00D2406F">
        <w:rPr>
          <w:rFonts w:ascii="Times New Roman" w:hAnsi="Times New Roman"/>
          <w:sz w:val="24"/>
          <w:szCs w:val="24"/>
          <w:lang w:val="en-US"/>
        </w:rPr>
        <w:t>Moradi, A. and J. Baten, “Inequality in Sub-Saharan Africa 1950-80:</w:t>
      </w:r>
      <w:r>
        <w:rPr>
          <w:rFonts w:ascii="Times New Roman" w:hAnsi="Times New Roman"/>
          <w:sz w:val="24"/>
          <w:szCs w:val="24"/>
          <w:lang w:val="en-US"/>
        </w:rPr>
        <w:t xml:space="preserve"> New Estimates and New Results,</w:t>
      </w:r>
      <w:r w:rsidRPr="00D2406F">
        <w:rPr>
          <w:rFonts w:ascii="Times New Roman" w:hAnsi="Times New Roman"/>
          <w:sz w:val="24"/>
          <w:szCs w:val="24"/>
          <w:lang w:val="en-US"/>
        </w:rPr>
        <w:t xml:space="preserve">” </w:t>
      </w:r>
      <w:r w:rsidRPr="00D2406F">
        <w:rPr>
          <w:rFonts w:ascii="Times New Roman" w:hAnsi="Times New Roman"/>
          <w:i/>
          <w:sz w:val="24"/>
          <w:szCs w:val="24"/>
          <w:lang w:val="en-US"/>
        </w:rPr>
        <w:t>World Development,</w:t>
      </w:r>
      <w:r w:rsidRPr="00D2406F">
        <w:rPr>
          <w:rFonts w:ascii="Times New Roman" w:hAnsi="Times New Roman"/>
          <w:sz w:val="24"/>
          <w:szCs w:val="24"/>
          <w:lang w:val="en-US"/>
        </w:rPr>
        <w:t xml:space="preserve"> 33, 1233-1265, 2005.</w:t>
      </w:r>
    </w:p>
    <w:p w:rsidR="00A9759A" w:rsidRPr="00B748C8" w:rsidRDefault="00A9759A" w:rsidP="00A9759A">
      <w:pPr>
        <w:pStyle w:val="Lijstalinea1"/>
        <w:spacing w:after="0" w:line="240" w:lineRule="auto"/>
        <w:ind w:hanging="720"/>
        <w:rPr>
          <w:rFonts w:ascii="Times New Roman" w:hAnsi="Times New Roman"/>
          <w:sz w:val="24"/>
          <w:szCs w:val="24"/>
        </w:rPr>
      </w:pPr>
      <w:r w:rsidRPr="00D2406F">
        <w:rPr>
          <w:rFonts w:ascii="Times New Roman" w:hAnsi="Times New Roman"/>
          <w:sz w:val="24"/>
          <w:szCs w:val="24"/>
          <w:lang w:val="en-US"/>
        </w:rPr>
        <w:t>Moriguchi, C. and E. Saez, “The evolution of income concentration in Japan, 1885-2002: evidence from income tax statistics,” National Bureau of Economic Research Working</w:t>
      </w:r>
      <w:r w:rsidRPr="00B748C8">
        <w:rPr>
          <w:rFonts w:ascii="Times New Roman" w:hAnsi="Times New Roman"/>
          <w:sz w:val="24"/>
          <w:szCs w:val="24"/>
          <w:lang w:val="en-US"/>
        </w:rPr>
        <w:t xml:space="preserve"> Paper 12558,</w:t>
      </w:r>
      <w:r w:rsidRPr="00B748C8">
        <w:rPr>
          <w:rFonts w:ascii="Times New Roman" w:hAnsi="Times New Roman"/>
          <w:sz w:val="24"/>
          <w:szCs w:val="24"/>
        </w:rPr>
        <w:t xml:space="preserve"> NBER, Cambridge, MA, 2006. </w:t>
      </w:r>
    </w:p>
    <w:p w:rsidR="00A9759A" w:rsidRPr="00A9759A" w:rsidRDefault="00A9759A" w:rsidP="00A9759A">
      <w:pPr>
        <w:ind w:left="720" w:hanging="720"/>
        <w:rPr>
          <w:szCs w:val="24"/>
          <w:lang w:val="en-US"/>
        </w:rPr>
      </w:pPr>
      <w:r w:rsidRPr="00A9759A">
        <w:rPr>
          <w:szCs w:val="24"/>
          <w:lang w:val="en-US"/>
        </w:rPr>
        <w:t>Nolan, B., “Long-term trends in top income shares in Ireland.” In</w:t>
      </w:r>
      <w:r w:rsidRPr="00A9759A">
        <w:rPr>
          <w:i/>
          <w:szCs w:val="24"/>
          <w:lang w:val="en-US"/>
        </w:rPr>
        <w:t xml:space="preserve"> </w:t>
      </w:r>
      <w:r w:rsidRPr="00A9759A">
        <w:rPr>
          <w:szCs w:val="24"/>
          <w:lang w:val="en-US"/>
        </w:rPr>
        <w:t xml:space="preserve">A. Atkinson and Thomas Piketty (eds.), </w:t>
      </w:r>
      <w:r w:rsidRPr="00A9759A">
        <w:rPr>
          <w:i/>
          <w:szCs w:val="24"/>
          <w:lang w:val="en-US"/>
        </w:rPr>
        <w:t>Top Incomes over the Twentieth Century: A Contrast Between Continental European and English Speaking Countries</w:t>
      </w:r>
      <w:r w:rsidRPr="00A9759A">
        <w:rPr>
          <w:szCs w:val="24"/>
          <w:lang w:val="en-US"/>
        </w:rPr>
        <w:t xml:space="preserve">, , Oxford University Press, Oxford, 501-530,  2007. </w:t>
      </w:r>
    </w:p>
    <w:p w:rsidR="00A9759A" w:rsidRPr="00A9759A" w:rsidRDefault="00A9759A" w:rsidP="00A9759A">
      <w:pPr>
        <w:ind w:left="720" w:hanging="720"/>
        <w:rPr>
          <w:szCs w:val="24"/>
          <w:lang w:val="en-US"/>
        </w:rPr>
      </w:pPr>
      <w:r w:rsidRPr="00A9759A">
        <w:rPr>
          <w:szCs w:val="24"/>
          <w:lang w:val="en-US"/>
        </w:rPr>
        <w:t>Piketty, Th., “Income, wage and wealth inequality in France, 1901-1998.” In</w:t>
      </w:r>
      <w:r w:rsidRPr="00A9759A">
        <w:rPr>
          <w:i/>
          <w:szCs w:val="24"/>
          <w:lang w:val="en-US"/>
        </w:rPr>
        <w:t xml:space="preserve"> </w:t>
      </w:r>
      <w:r w:rsidRPr="00A9759A">
        <w:rPr>
          <w:szCs w:val="24"/>
          <w:lang w:val="en-US"/>
        </w:rPr>
        <w:t xml:space="preserve">A. Atkinson and Thomas Piketty (eds.), </w:t>
      </w:r>
      <w:r w:rsidRPr="00A9759A">
        <w:rPr>
          <w:i/>
          <w:szCs w:val="24"/>
          <w:lang w:val="en-US"/>
        </w:rPr>
        <w:t>Top Incomes over the Twentieth Century: A Contrast Between Continental European and English Speaking Countries</w:t>
      </w:r>
      <w:r w:rsidRPr="00A9759A">
        <w:rPr>
          <w:szCs w:val="24"/>
          <w:lang w:val="en-US"/>
        </w:rPr>
        <w:t xml:space="preserve">, , Oxford University Press, Oxford, 43-81, 2007. </w:t>
      </w:r>
    </w:p>
    <w:p w:rsidR="00A9759A" w:rsidRPr="00A9759A" w:rsidRDefault="00A9759A" w:rsidP="00A9759A">
      <w:pPr>
        <w:ind w:left="720" w:hanging="720"/>
        <w:rPr>
          <w:szCs w:val="24"/>
          <w:lang w:val="en-US"/>
        </w:rPr>
      </w:pPr>
      <w:r w:rsidRPr="00A9759A">
        <w:rPr>
          <w:szCs w:val="24"/>
          <w:lang w:val="en-US"/>
        </w:rPr>
        <w:t xml:space="preserve">Piketty, Th. and E. Saez,  “Income inequality in the United States,” Tables and Figures updated to 2004 in Excel format, </w:t>
      </w:r>
      <w:hyperlink r:id="rId27" w:history="1">
        <w:r w:rsidRPr="00A9759A">
          <w:rPr>
            <w:rStyle w:val="Hyperlink"/>
            <w:szCs w:val="24"/>
            <w:lang w:val="en-US"/>
          </w:rPr>
          <w:t>http://emlab.berkeley.edu/users/saez/</w:t>
        </w:r>
      </w:hyperlink>
      <w:r w:rsidRPr="00A9759A">
        <w:rPr>
          <w:szCs w:val="24"/>
          <w:lang w:val="en-US"/>
        </w:rPr>
        <w:t xml:space="preserve"> (downloaded 6 December 2006).</w:t>
      </w:r>
    </w:p>
    <w:p w:rsidR="00A9759A" w:rsidRPr="000439D0" w:rsidRDefault="00A9759A" w:rsidP="00A9759A">
      <w:pPr>
        <w:pStyle w:val="FootnoteText"/>
        <w:ind w:left="720" w:hanging="720"/>
        <w:rPr>
          <w:sz w:val="24"/>
          <w:szCs w:val="24"/>
        </w:rPr>
      </w:pPr>
      <w:r w:rsidRPr="000439D0">
        <w:rPr>
          <w:sz w:val="24"/>
          <w:szCs w:val="24"/>
        </w:rPr>
        <w:t xml:space="preserve">Pradhan, M., D.E. Sahn and S.D. Younger, “Decomposing World Health Inequality.” </w:t>
      </w:r>
      <w:r w:rsidRPr="000439D0">
        <w:rPr>
          <w:i/>
          <w:sz w:val="24"/>
          <w:szCs w:val="24"/>
        </w:rPr>
        <w:t>Journal of Health Economics</w:t>
      </w:r>
      <w:r w:rsidRPr="000439D0">
        <w:rPr>
          <w:sz w:val="24"/>
          <w:szCs w:val="24"/>
        </w:rPr>
        <w:t>, 22(2), 271-293, 2003.</w:t>
      </w:r>
    </w:p>
    <w:p w:rsidR="00A9759A" w:rsidRPr="00A9759A" w:rsidRDefault="00A9759A" w:rsidP="00A9759A">
      <w:pPr>
        <w:ind w:left="720" w:hanging="720"/>
        <w:jc w:val="both"/>
        <w:rPr>
          <w:szCs w:val="24"/>
          <w:lang w:val="en-US"/>
        </w:rPr>
      </w:pPr>
      <w:r w:rsidRPr="00A9759A">
        <w:rPr>
          <w:szCs w:val="24"/>
          <w:lang w:val="en-US"/>
        </w:rPr>
        <w:t xml:space="preserve">Roine, J. and D. Waldenström, “Top incomes in Sweden over the twentieth century,” </w:t>
      </w:r>
      <w:r w:rsidRPr="00A9759A">
        <w:rPr>
          <w:rStyle w:val="il"/>
          <w:szCs w:val="24"/>
          <w:lang w:val="en-US"/>
        </w:rPr>
        <w:t xml:space="preserve">In Anthony B. Atkinson and Thomas Piketty (eds.), </w:t>
      </w:r>
      <w:r w:rsidRPr="00A9759A">
        <w:rPr>
          <w:i/>
          <w:iCs/>
          <w:szCs w:val="24"/>
          <w:lang w:val="en-US"/>
        </w:rPr>
        <w:t>Top incomes over the twentieth century: Volume II, A global perspective</w:t>
      </w:r>
      <w:r w:rsidRPr="00A9759A">
        <w:rPr>
          <w:szCs w:val="24"/>
          <w:lang w:val="en-US"/>
        </w:rPr>
        <w:t>, Oxford University Press, Oxford: 299-370, 2010.</w:t>
      </w:r>
    </w:p>
    <w:p w:rsidR="00A9759A" w:rsidRPr="00A9759A" w:rsidRDefault="00A9759A" w:rsidP="00A9759A">
      <w:pPr>
        <w:ind w:left="720" w:hanging="720"/>
        <w:rPr>
          <w:szCs w:val="24"/>
          <w:lang w:val="en-US"/>
        </w:rPr>
      </w:pPr>
      <w:r w:rsidRPr="00DB2E20">
        <w:rPr>
          <w:szCs w:val="24"/>
          <w:lang w:val="en-GB"/>
        </w:rPr>
        <w:t>Rossi, N., G. Toniolo and G..Vecchi, “Is the Kuznets curve still alive ? Evidence from Italian household budgets, 1881-1961”,</w:t>
      </w:r>
      <w:r w:rsidRPr="00DB2E20">
        <w:rPr>
          <w:i/>
          <w:iCs/>
          <w:szCs w:val="24"/>
          <w:lang w:val="en-GB"/>
        </w:rPr>
        <w:t xml:space="preserve"> The journal of economic history, </w:t>
      </w:r>
      <w:r w:rsidRPr="00DB2E20">
        <w:rPr>
          <w:szCs w:val="24"/>
          <w:lang w:val="en-GB"/>
        </w:rPr>
        <w:t>4, 2001.</w:t>
      </w:r>
    </w:p>
    <w:p w:rsidR="00A9759A" w:rsidRPr="00A9759A" w:rsidRDefault="00A9759A" w:rsidP="00A9759A">
      <w:pPr>
        <w:ind w:left="720" w:hanging="720"/>
        <w:rPr>
          <w:szCs w:val="24"/>
          <w:lang w:val="en-US"/>
        </w:rPr>
      </w:pPr>
      <w:r w:rsidRPr="00A9759A">
        <w:rPr>
          <w:szCs w:val="24"/>
          <w:lang w:val="en-US"/>
        </w:rPr>
        <w:t xml:space="preserve">Saez, E. and M. Veall,  </w:t>
      </w:r>
      <w:r w:rsidRPr="005A5898">
        <w:rPr>
          <w:szCs w:val="24"/>
          <w:lang w:val="en-GB"/>
        </w:rPr>
        <w:t>“</w:t>
      </w:r>
      <w:r w:rsidRPr="00A9759A">
        <w:rPr>
          <w:szCs w:val="24"/>
          <w:lang w:val="en-US"/>
        </w:rPr>
        <w:t xml:space="preserve">The evolution of high incomes in Northern America: lessons from Canadian evidence,” </w:t>
      </w:r>
      <w:r w:rsidRPr="00A9759A">
        <w:rPr>
          <w:i/>
          <w:szCs w:val="24"/>
          <w:lang w:val="en-US"/>
        </w:rPr>
        <w:t>American Economic Review</w:t>
      </w:r>
      <w:r w:rsidRPr="00A9759A">
        <w:rPr>
          <w:szCs w:val="24"/>
          <w:lang w:val="en-US"/>
        </w:rPr>
        <w:t xml:space="preserve">, vol. 95(3), 831-849, 2005. </w:t>
      </w:r>
    </w:p>
    <w:p w:rsidR="00A9759A" w:rsidRPr="00A9759A" w:rsidRDefault="00A9759A" w:rsidP="00A9759A">
      <w:pPr>
        <w:ind w:left="720" w:hanging="720"/>
        <w:rPr>
          <w:szCs w:val="24"/>
          <w:lang w:val="en-US"/>
        </w:rPr>
      </w:pPr>
      <w:r w:rsidRPr="00A9759A">
        <w:rPr>
          <w:szCs w:val="24"/>
          <w:lang w:val="en-US"/>
        </w:rPr>
        <w:t xml:space="preserve">Salverda, W. and A.B. Atkinson, </w:t>
      </w:r>
      <w:r w:rsidRPr="005A5898">
        <w:rPr>
          <w:szCs w:val="24"/>
          <w:lang w:val="en-GB"/>
        </w:rPr>
        <w:t>“</w:t>
      </w:r>
      <w:r w:rsidRPr="00A9759A">
        <w:rPr>
          <w:szCs w:val="24"/>
          <w:lang w:val="en-US"/>
        </w:rPr>
        <w:t>Top incomes in the Netherlands over the twentieth century.’ In</w:t>
      </w:r>
      <w:r w:rsidRPr="00A9759A">
        <w:rPr>
          <w:i/>
          <w:szCs w:val="24"/>
          <w:lang w:val="en-US"/>
        </w:rPr>
        <w:t xml:space="preserve"> </w:t>
      </w:r>
      <w:r w:rsidRPr="00A9759A">
        <w:rPr>
          <w:szCs w:val="24"/>
          <w:lang w:val="en-US"/>
        </w:rPr>
        <w:t xml:space="preserve">A. Atkinson and Thomas Piketty (eds.), </w:t>
      </w:r>
      <w:r w:rsidRPr="00A9759A">
        <w:rPr>
          <w:i/>
          <w:szCs w:val="24"/>
          <w:lang w:val="en-US"/>
        </w:rPr>
        <w:t>Top Incomes over the Twentieth Century: A Contrast Between Continental European and English Speaking Countries</w:t>
      </w:r>
      <w:r w:rsidRPr="00A9759A">
        <w:rPr>
          <w:szCs w:val="24"/>
          <w:lang w:val="en-US"/>
        </w:rPr>
        <w:t xml:space="preserve">, , Oxford University Press, Oxford, 426-472, 2007h. </w:t>
      </w:r>
    </w:p>
    <w:p w:rsidR="00A9759A" w:rsidRPr="00A9759A" w:rsidRDefault="00A9759A" w:rsidP="00A9759A">
      <w:pPr>
        <w:autoSpaceDE w:val="0"/>
        <w:autoSpaceDN w:val="0"/>
        <w:adjustRightInd w:val="0"/>
        <w:ind w:left="720" w:hanging="720"/>
        <w:rPr>
          <w:rFonts w:eastAsia="SimSun"/>
          <w:szCs w:val="24"/>
          <w:lang w:val="en-US" w:eastAsia="zh-CN"/>
        </w:rPr>
      </w:pPr>
      <w:r w:rsidRPr="00A9759A">
        <w:rPr>
          <w:rFonts w:eastAsia="SimSun"/>
          <w:szCs w:val="24"/>
          <w:lang w:val="en-US" w:eastAsia="zh-CN"/>
        </w:rPr>
        <w:lastRenderedPageBreak/>
        <w:t xml:space="preserve">Solt, F., “Standardizing the World Income Inequality Database,” </w:t>
      </w:r>
      <w:r w:rsidRPr="00A9759A">
        <w:rPr>
          <w:rFonts w:eastAsia="SimSun"/>
          <w:i/>
          <w:szCs w:val="24"/>
          <w:lang w:val="en-US" w:eastAsia="zh-CN"/>
        </w:rPr>
        <w:t>Social Science Quarterly</w:t>
      </w:r>
      <w:r w:rsidRPr="00A9759A">
        <w:rPr>
          <w:rFonts w:eastAsia="SimSun"/>
          <w:szCs w:val="24"/>
          <w:lang w:val="en-US" w:eastAsia="zh-CN"/>
        </w:rPr>
        <w:t>, 90, 231-242, 2009.</w:t>
      </w:r>
    </w:p>
    <w:p w:rsidR="00A9759A" w:rsidRPr="00A9759A" w:rsidRDefault="00A9759A" w:rsidP="00A9759A">
      <w:pPr>
        <w:autoSpaceDE w:val="0"/>
        <w:autoSpaceDN w:val="0"/>
        <w:adjustRightInd w:val="0"/>
        <w:ind w:left="720" w:hanging="720"/>
        <w:rPr>
          <w:rFonts w:ascii="TimesNewRomanPSMT" w:eastAsia="SimSun" w:hAnsi="TimesNewRomanPSMT" w:cs="TimesNewRomanPSMT"/>
          <w:szCs w:val="24"/>
          <w:lang w:val="en-US" w:eastAsia="zh-CN"/>
        </w:rPr>
      </w:pPr>
      <w:r w:rsidRPr="00A9759A">
        <w:rPr>
          <w:rFonts w:eastAsia="SimSun"/>
          <w:szCs w:val="24"/>
          <w:lang w:val="en-US" w:eastAsia="zh-CN"/>
        </w:rPr>
        <w:t>Soltow, L., “The Measures</w:t>
      </w:r>
      <w:r w:rsidRPr="00A9759A">
        <w:rPr>
          <w:rFonts w:ascii="TimesNewRomanPSMT" w:eastAsia="SimSun" w:hAnsi="TimesNewRomanPSMT" w:cs="TimesNewRomanPSMT"/>
          <w:szCs w:val="24"/>
          <w:lang w:val="en-US" w:eastAsia="zh-CN"/>
        </w:rPr>
        <w:t xml:space="preserve"> of Inequality”, In: Lee Soltow, and Jan Luiten van Zanden (eds.), </w:t>
      </w:r>
      <w:r w:rsidRPr="00A9759A">
        <w:rPr>
          <w:rFonts w:eastAsia="SimSun"/>
          <w:i/>
          <w:iCs/>
          <w:szCs w:val="24"/>
          <w:lang w:val="en-US" w:eastAsia="zh-CN"/>
        </w:rPr>
        <w:t>Income &amp; Wealth Inequality in the Netherlands 16th-20th Century</w:t>
      </w:r>
      <w:r w:rsidRPr="00A9759A">
        <w:rPr>
          <w:rFonts w:ascii="TimesNewRomanPSMT" w:eastAsia="SimSun" w:hAnsi="TimesNewRomanPSMT" w:cs="TimesNewRomanPSMT"/>
          <w:szCs w:val="24"/>
          <w:lang w:val="en-US" w:eastAsia="zh-CN"/>
        </w:rPr>
        <w:t>, Het Spinhuis: Amsterdam, 7-22, 1998.</w:t>
      </w:r>
    </w:p>
    <w:p w:rsidR="00A9759A" w:rsidRPr="00A9759A" w:rsidRDefault="00A9759A" w:rsidP="00A9759A">
      <w:pPr>
        <w:ind w:left="720" w:hanging="720"/>
        <w:rPr>
          <w:color w:val="000000"/>
          <w:szCs w:val="24"/>
          <w:lang w:val="en-US"/>
        </w:rPr>
      </w:pPr>
      <w:r w:rsidRPr="00A9759A">
        <w:rPr>
          <w:color w:val="000000"/>
          <w:szCs w:val="24"/>
          <w:lang w:val="en-US"/>
        </w:rPr>
        <w:t xml:space="preserve">Soltow, L., and J.L. van Zanden,  </w:t>
      </w:r>
      <w:r w:rsidRPr="00A9759A">
        <w:rPr>
          <w:rStyle w:val="Emphasis"/>
          <w:color w:val="000000"/>
          <w:szCs w:val="24"/>
          <w:lang w:val="en-US"/>
        </w:rPr>
        <w:t>Income and Wealth Inequality in the Netherlands 1500-1990.</w:t>
      </w:r>
      <w:r w:rsidRPr="00A9759A">
        <w:rPr>
          <w:color w:val="000000"/>
          <w:szCs w:val="24"/>
          <w:lang w:val="en-US"/>
        </w:rPr>
        <w:t xml:space="preserve"> Het Spinhuis Amsterdam, 1998.</w:t>
      </w:r>
    </w:p>
    <w:p w:rsidR="00A9759A" w:rsidRPr="00A9759A" w:rsidRDefault="00A9759A" w:rsidP="00A9759A">
      <w:pPr>
        <w:ind w:left="720" w:hanging="720"/>
        <w:rPr>
          <w:szCs w:val="24"/>
          <w:lang w:val="en-US"/>
        </w:rPr>
      </w:pPr>
      <w:r w:rsidRPr="00A9759A">
        <w:rPr>
          <w:szCs w:val="24"/>
          <w:lang w:val="en-US"/>
        </w:rPr>
        <w:t xml:space="preserve">Sunder, M., “The Making of Giants in a Welfare State: The Norwegian Experience in the 20th Century,” </w:t>
      </w:r>
      <w:r w:rsidRPr="00A9759A">
        <w:rPr>
          <w:i/>
          <w:szCs w:val="24"/>
          <w:lang w:val="en-US"/>
        </w:rPr>
        <w:t>Economics &amp; Human Biology</w:t>
      </w:r>
      <w:r w:rsidRPr="00A9759A">
        <w:rPr>
          <w:szCs w:val="24"/>
          <w:lang w:val="en-US"/>
        </w:rPr>
        <w:t>, 1, 267-276, 2003.</w:t>
      </w:r>
    </w:p>
    <w:p w:rsidR="00A9759A" w:rsidRPr="00A9759A" w:rsidRDefault="00A9759A" w:rsidP="00A9759A">
      <w:pPr>
        <w:ind w:left="720" w:hanging="720"/>
        <w:rPr>
          <w:szCs w:val="24"/>
          <w:lang w:val="en-US"/>
        </w:rPr>
      </w:pPr>
      <w:r w:rsidRPr="00A9759A">
        <w:rPr>
          <w:szCs w:val="24"/>
          <w:lang w:val="en-US"/>
        </w:rPr>
        <w:t xml:space="preserve">Van Leeuwen, B., and P. Földvári, “The Development of inequality and poverty in Indonesia, 1932-1999,” </w:t>
      </w:r>
      <w:r w:rsidRPr="00A9759A">
        <w:rPr>
          <w:i/>
          <w:szCs w:val="24"/>
          <w:lang w:val="en-US"/>
        </w:rPr>
        <w:t>CGEH Working Paper.</w:t>
      </w:r>
      <w:r w:rsidRPr="00A9759A">
        <w:rPr>
          <w:szCs w:val="24"/>
          <w:lang w:val="en-US"/>
        </w:rPr>
        <w:t xml:space="preserve">  no. 26, January 2012. </w:t>
      </w:r>
    </w:p>
    <w:p w:rsidR="00A9759A" w:rsidRPr="00B748C8" w:rsidRDefault="00A9759A" w:rsidP="00A9759A">
      <w:pPr>
        <w:ind w:left="720" w:hanging="720"/>
        <w:rPr>
          <w:szCs w:val="24"/>
          <w:lang w:val="it-IT"/>
        </w:rPr>
      </w:pPr>
      <w:r w:rsidRPr="00A9759A">
        <w:rPr>
          <w:rStyle w:val="Strong"/>
          <w:b w:val="0"/>
          <w:szCs w:val="24"/>
          <w:lang w:val="en-US"/>
        </w:rPr>
        <w:t>Williamson, J., “</w:t>
      </w:r>
      <w:r w:rsidRPr="00A9759A">
        <w:rPr>
          <w:szCs w:val="24"/>
          <w:lang w:val="en-US"/>
        </w:rPr>
        <w:t xml:space="preserve">Real Wages, Inequality, and Globalization in Latin America Before 1940,” </w:t>
      </w:r>
      <w:r w:rsidRPr="00B748C8">
        <w:rPr>
          <w:i/>
          <w:szCs w:val="24"/>
          <w:lang w:val="it-IT"/>
        </w:rPr>
        <w:t>Revista de Historia Economica</w:t>
      </w:r>
      <w:r w:rsidRPr="00B748C8">
        <w:rPr>
          <w:szCs w:val="24"/>
          <w:lang w:val="it-IT"/>
        </w:rPr>
        <w:t>, 17 (special number), 101-142, 1999.</w:t>
      </w:r>
    </w:p>
    <w:p w:rsidR="00A9759A" w:rsidRPr="00A9759A" w:rsidRDefault="00A9759A" w:rsidP="00A9759A">
      <w:pPr>
        <w:autoSpaceDE w:val="0"/>
        <w:autoSpaceDN w:val="0"/>
        <w:adjustRightInd w:val="0"/>
        <w:ind w:left="720" w:hanging="720"/>
        <w:rPr>
          <w:szCs w:val="24"/>
          <w:lang w:val="en-US" w:eastAsia="zh-TW"/>
        </w:rPr>
      </w:pPr>
      <w:r w:rsidRPr="00A9759A">
        <w:rPr>
          <w:szCs w:val="24"/>
          <w:lang w:val="en-US" w:eastAsia="zh-TW"/>
        </w:rPr>
        <w:t>Williamson, J. G., ”Globalization, factor prices and living standards in Asia before 1940,” In A.J.H. Latham and H. Kawakatsu (eds.), Asia Pacific Dynamism 1550-2000, Routledge, London, 13-45, 2000a.</w:t>
      </w:r>
    </w:p>
    <w:p w:rsidR="00A9759A" w:rsidRPr="00B748C8" w:rsidRDefault="00A9759A" w:rsidP="00A9759A">
      <w:pPr>
        <w:pStyle w:val="NormalWeb"/>
        <w:spacing w:before="0" w:beforeAutospacing="0" w:after="0" w:afterAutospacing="0"/>
        <w:ind w:left="720" w:hanging="720"/>
      </w:pPr>
      <w:r w:rsidRPr="00B748C8">
        <w:rPr>
          <w:rStyle w:val="Strong"/>
          <w:b w:val="0"/>
        </w:rPr>
        <w:t>Williamson, J., “</w:t>
      </w:r>
      <w:r w:rsidRPr="00B748C8">
        <w:t xml:space="preserve">Real Wages and Factor Prices Around the Mediterranean 1500-1940,” In Sevket Pamuk and Jeffrey G. Williamson (eds.), </w:t>
      </w:r>
      <w:r w:rsidRPr="00B748C8">
        <w:rPr>
          <w:i/>
        </w:rPr>
        <w:t xml:space="preserve">The Mediterranean Response to Globalization Before 1950, </w:t>
      </w:r>
      <w:r w:rsidRPr="00B748C8">
        <w:t xml:space="preserve">Routledge, London, 45-75, 2000b. </w:t>
      </w:r>
    </w:p>
    <w:p w:rsidR="00A9759A" w:rsidRPr="00A9759A" w:rsidRDefault="00A9759A" w:rsidP="00A9759A">
      <w:pPr>
        <w:ind w:left="720" w:hanging="720"/>
        <w:rPr>
          <w:szCs w:val="24"/>
          <w:lang w:val="en-US"/>
        </w:rPr>
      </w:pPr>
      <w:r w:rsidRPr="00A9759A">
        <w:rPr>
          <w:szCs w:val="24"/>
          <w:lang w:val="en-US"/>
        </w:rPr>
        <w:t>World Income Inequality Database V2.0c May 2008 (http://www.wider.unu.edu/research/Database/en_GB/database/)</w:t>
      </w:r>
    </w:p>
    <w:p w:rsidR="00A9759A" w:rsidRDefault="00A9759A" w:rsidP="00A9759A">
      <w:pPr>
        <w:pStyle w:val="Heading1"/>
        <w:spacing w:line="240" w:lineRule="auto"/>
        <w:ind w:hanging="709"/>
        <w:rPr>
          <w:sz w:val="24"/>
        </w:rPr>
      </w:pPr>
    </w:p>
    <w:p w:rsidR="00A9759A" w:rsidRPr="00B748C8" w:rsidRDefault="00A9759A" w:rsidP="00A9759A">
      <w:pPr>
        <w:pStyle w:val="Heading1"/>
        <w:spacing w:line="240" w:lineRule="auto"/>
        <w:ind w:hanging="709"/>
        <w:rPr>
          <w:rFonts w:ascii="Times New Roman" w:hAnsi="Times New Roman" w:cs="Times New Roman"/>
          <w:b w:val="0"/>
          <w:i/>
          <w:sz w:val="24"/>
        </w:rPr>
      </w:pPr>
      <w:r w:rsidRPr="00B748C8">
        <w:rPr>
          <w:rFonts w:ascii="Times New Roman" w:hAnsi="Times New Roman" w:cs="Times New Roman"/>
          <w:b w:val="0"/>
          <w:i/>
          <w:sz w:val="24"/>
        </w:rPr>
        <w:t xml:space="preserve">4.2 References: sources of anthropometric inequality estimates </w:t>
      </w:r>
    </w:p>
    <w:p w:rsidR="00A9759A" w:rsidRPr="007868F2" w:rsidRDefault="00A9759A" w:rsidP="00A9759A">
      <w:pPr>
        <w:ind w:hanging="709"/>
        <w:rPr>
          <w:szCs w:val="24"/>
          <w:lang w:val="en-GB"/>
        </w:rPr>
      </w:pPr>
      <w:r w:rsidRPr="007868F2">
        <w:rPr>
          <w:szCs w:val="24"/>
          <w:lang w:val="en-GB"/>
        </w:rPr>
        <w:t xml:space="preserve"> (we first reported authors and year; then author with first name; finally title)</w:t>
      </w:r>
    </w:p>
    <w:p w:rsidR="00A9759A" w:rsidRPr="007868F2" w:rsidRDefault="00A9759A" w:rsidP="00A9759A">
      <w:pPr>
        <w:ind w:hanging="709"/>
        <w:rPr>
          <w:szCs w:val="24"/>
          <w:lang w:val="en-GB"/>
        </w:rPr>
      </w:pPr>
    </w:p>
    <w:p w:rsidR="00A9759A" w:rsidRPr="007868F2" w:rsidRDefault="00A9759A" w:rsidP="00A9759A">
      <w:pPr>
        <w:ind w:hanging="709"/>
        <w:rPr>
          <w:szCs w:val="24"/>
          <w:lang w:val="en-GB"/>
        </w:rPr>
      </w:pPr>
      <w:r w:rsidRPr="007868F2">
        <w:rPr>
          <w:szCs w:val="24"/>
          <w:lang w:val="en-GB"/>
        </w:rPr>
        <w:t>A’Hearn 2003; A'Hearn, Brian; Anthropometric Evidence on Living Standards in Northern Italy, 1730-1860.' Journal of Economic History 63, pp. 351-381.</w:t>
      </w:r>
    </w:p>
    <w:p w:rsidR="00A9759A" w:rsidRPr="007868F2" w:rsidRDefault="00A9759A" w:rsidP="00A9759A">
      <w:pPr>
        <w:ind w:hanging="709"/>
        <w:rPr>
          <w:szCs w:val="24"/>
          <w:lang w:val="en-GB"/>
        </w:rPr>
      </w:pPr>
      <w:r w:rsidRPr="007868F2">
        <w:rPr>
          <w:szCs w:val="24"/>
          <w:lang w:val="en-GB"/>
        </w:rPr>
        <w:t>A’Hearn 2006; A'Hearn, Brian; Data set on Italian Conscripts, friendly provided by Brian A'Hearn, on the Background see A'Hearn 2003.</w:t>
      </w:r>
    </w:p>
    <w:p w:rsidR="00A9759A" w:rsidRPr="007868F2" w:rsidRDefault="00A9759A" w:rsidP="00A9759A">
      <w:pPr>
        <w:ind w:hanging="709"/>
        <w:rPr>
          <w:szCs w:val="24"/>
          <w:lang w:val="en-GB"/>
        </w:rPr>
      </w:pPr>
      <w:r w:rsidRPr="007868F2">
        <w:rPr>
          <w:szCs w:val="24"/>
          <w:lang w:val="en-GB"/>
        </w:rPr>
        <w:t>Abdushelishvili 1968; Abdushelishvili, M. G. &amp; Ginzburg, V.v. &amp; Miklashevskaia, N.n. &amp; Trofimova, T.a.; Contributions to the physical anthropology of central asia and the caucasus', Russian Translation Series of the Peabody Museum of Archeology and Ethnology, Harvard University, vol. 3, no.2</w:t>
      </w:r>
    </w:p>
    <w:p w:rsidR="00A9759A" w:rsidRPr="007868F2" w:rsidRDefault="00A9759A" w:rsidP="00A9759A">
      <w:pPr>
        <w:pStyle w:val="BodyTextIndent"/>
        <w:spacing w:line="240" w:lineRule="auto"/>
        <w:rPr>
          <w:rFonts w:ascii="Times New Roman" w:hAnsi="Times New Roman" w:cs="Times New Roman"/>
          <w:sz w:val="24"/>
          <w:szCs w:val="24"/>
        </w:rPr>
      </w:pPr>
      <w:r w:rsidRPr="007868F2">
        <w:rPr>
          <w:rFonts w:ascii="Times New Roman" w:hAnsi="Times New Roman" w:cs="Times New Roman"/>
          <w:sz w:val="24"/>
          <w:szCs w:val="24"/>
        </w:rPr>
        <w:t>Andrews 1943; Andrews, James M.; Evolutionary Trends in body build. Data from Thailand (Siam)' in Studies in the Anthropology of Oceania and Asia, Papers of the Peabody Museum of American Archaeology and Ethnology, vol. 20</w:t>
      </w:r>
    </w:p>
    <w:p w:rsidR="00A9759A" w:rsidRPr="007868F2" w:rsidRDefault="00A9759A" w:rsidP="00A9759A">
      <w:pPr>
        <w:ind w:hanging="709"/>
        <w:rPr>
          <w:szCs w:val="24"/>
          <w:lang w:val="en-GB"/>
        </w:rPr>
      </w:pPr>
      <w:r w:rsidRPr="007868F2">
        <w:rPr>
          <w:szCs w:val="24"/>
          <w:lang w:val="en-GB"/>
        </w:rPr>
        <w:t>Ashcroft Ling Lovell Miall 1966; Ashcroft &amp; Ling &amp; Lovell &amp; Miall; Heights and Weights of Adults in Rural and Urban Areas of Jamaica', British  Journal of Preventive Social Medicine, vol. 20, no.1, pp. 22–26.</w:t>
      </w:r>
    </w:p>
    <w:p w:rsidR="00A9759A" w:rsidRPr="007868F2" w:rsidRDefault="00A9759A" w:rsidP="00A9759A">
      <w:pPr>
        <w:ind w:hanging="709"/>
        <w:rPr>
          <w:szCs w:val="24"/>
          <w:lang w:val="en-GB"/>
        </w:rPr>
      </w:pPr>
      <w:r w:rsidRPr="007868F2">
        <w:rPr>
          <w:szCs w:val="24"/>
          <w:lang w:val="en-GB"/>
        </w:rPr>
        <w:t>Aul 1964; Aul, J.; Tartu Riikliku Olikooli Toimetised', Antropologija ėstoncev, Tartu.</w:t>
      </w:r>
    </w:p>
    <w:p w:rsidR="00A9759A" w:rsidRPr="007868F2" w:rsidRDefault="00A9759A" w:rsidP="00A9759A">
      <w:pPr>
        <w:ind w:hanging="709"/>
        <w:rPr>
          <w:szCs w:val="24"/>
          <w:lang w:val="en-GB"/>
        </w:rPr>
      </w:pPr>
      <w:r w:rsidRPr="007868F2">
        <w:rPr>
          <w:szCs w:val="24"/>
          <w:lang w:val="en-GB"/>
        </w:rPr>
        <w:t>Aul 1997; Aul, J.; Über die Sexualdimorphismus der anthropologischen Merkmale von Schulkindern, Jugendlichen und Erwachsenen', Papers on Anthropology VII, University of Tartu, Centre of Physical Anthropology</w:t>
      </w:r>
    </w:p>
    <w:p w:rsidR="00A9759A" w:rsidRPr="007868F2" w:rsidRDefault="00A9759A" w:rsidP="00A9759A">
      <w:pPr>
        <w:ind w:hanging="709"/>
        <w:rPr>
          <w:szCs w:val="24"/>
          <w:lang w:val="en-GB"/>
        </w:rPr>
      </w:pPr>
      <w:r w:rsidRPr="007868F2">
        <w:rPr>
          <w:szCs w:val="24"/>
          <w:lang w:val="en-GB"/>
        </w:rPr>
        <w:t>Austin 1979; Austin, Donald; Work Capacity and Body Morphology of Bantu and Pygmid Groups of Western Zaire', Human Biology vol. 51, no. 1, p.79.</w:t>
      </w:r>
    </w:p>
    <w:p w:rsidR="00A9759A" w:rsidRPr="007868F2" w:rsidRDefault="00A9759A" w:rsidP="00A9759A">
      <w:pPr>
        <w:ind w:hanging="709"/>
        <w:rPr>
          <w:szCs w:val="24"/>
          <w:lang w:val="en-GB"/>
        </w:rPr>
      </w:pPr>
      <w:r w:rsidRPr="007868F2">
        <w:rPr>
          <w:szCs w:val="24"/>
          <w:lang w:val="en-GB"/>
        </w:rPr>
        <w:t>Austin Baten van Leeuwen 2007; Austin, Gareth &amp; Baten, Joerg &amp; van Leeuwen, Bas; The Biological Standard of Living in Early 19th-Century West Africa: New Anthropometric Evidence. Working Paper LSE/Utrecht/Tuebingen</w:t>
      </w:r>
    </w:p>
    <w:p w:rsidR="00A9759A" w:rsidRPr="007868F2" w:rsidRDefault="00A9759A" w:rsidP="00A9759A">
      <w:pPr>
        <w:ind w:hanging="709"/>
        <w:rPr>
          <w:szCs w:val="24"/>
          <w:lang w:val="en-GB"/>
        </w:rPr>
      </w:pPr>
      <w:r w:rsidRPr="007868F2">
        <w:rPr>
          <w:szCs w:val="24"/>
          <w:lang w:val="en-GB"/>
        </w:rPr>
        <w:t>Austin Moradi Baten 2007; Moradi, Alexander &amp; Austin, Gareth &amp; Baten, Joerg; Institutions, Policies and Living Standards in Ghana, 1870-1970/2000 - Lessons from Spatial and Temporal Patterns in Body Stature. Working Paper LSE/Oxford/Tuebingen</w:t>
      </w:r>
    </w:p>
    <w:p w:rsidR="00A9759A" w:rsidRPr="007868F2" w:rsidRDefault="00A9759A" w:rsidP="00A9759A">
      <w:pPr>
        <w:ind w:hanging="709"/>
        <w:rPr>
          <w:szCs w:val="24"/>
          <w:lang w:val="en-GB"/>
        </w:rPr>
      </w:pPr>
      <w:r w:rsidRPr="007868F2">
        <w:rPr>
          <w:szCs w:val="24"/>
          <w:lang w:val="en-GB"/>
        </w:rPr>
        <w:t>Austr. Bureau of Statistics 1998; Australian Bureau of Statistics; How Australians Measure Up. ABS Cat No. 4359.0. Australian Bureau of Statistics, Canberra.</w:t>
      </w:r>
    </w:p>
    <w:p w:rsidR="00A9759A" w:rsidRPr="00A9759A" w:rsidRDefault="00A9759A" w:rsidP="00A9759A">
      <w:pPr>
        <w:ind w:hanging="709"/>
        <w:rPr>
          <w:szCs w:val="24"/>
          <w:lang w:val="en-US"/>
        </w:rPr>
      </w:pPr>
      <w:r w:rsidRPr="00A9759A">
        <w:rPr>
          <w:szCs w:val="24"/>
          <w:lang w:val="en-US"/>
        </w:rPr>
        <w:lastRenderedPageBreak/>
        <w:t>Backmann 1924; Backmann, Gaston; Die Körperlänge der Letten' Upsala Läkareförenings Förhandlingar, Uppsala.</w:t>
      </w:r>
    </w:p>
    <w:p w:rsidR="00A9759A" w:rsidRPr="007868F2" w:rsidRDefault="00A9759A" w:rsidP="00A9759A">
      <w:pPr>
        <w:ind w:hanging="709"/>
        <w:rPr>
          <w:szCs w:val="24"/>
          <w:lang w:val="en-GB"/>
        </w:rPr>
      </w:pPr>
      <w:r w:rsidRPr="007868F2">
        <w:rPr>
          <w:szCs w:val="24"/>
          <w:lang w:val="en-GB"/>
        </w:rPr>
        <w:t>Bailey Carter Mirwald 1982; Bailey, D.A. &amp; Carter &amp; Mirwald 1982; Somatotypes of Canadian Men and Women' , Human Biology, vol. 54, no. 4, p.813.</w:t>
      </w:r>
    </w:p>
    <w:p w:rsidR="00A9759A" w:rsidRPr="007868F2" w:rsidRDefault="00A9759A" w:rsidP="00A9759A">
      <w:pPr>
        <w:ind w:hanging="709"/>
        <w:rPr>
          <w:szCs w:val="24"/>
          <w:lang w:val="en-GB"/>
        </w:rPr>
      </w:pPr>
      <w:r w:rsidRPr="007868F2">
        <w:rPr>
          <w:szCs w:val="24"/>
          <w:lang w:val="en-GB"/>
        </w:rPr>
        <w:t>Basu 1985; Basu, M.; Anthropological profile of the Muslims of Calcutta', Anthropological Survey of India, Govt. of India, Calcutta.</w:t>
      </w:r>
    </w:p>
    <w:p w:rsidR="00A9759A" w:rsidRPr="00A9759A" w:rsidRDefault="00A9759A" w:rsidP="00A9759A">
      <w:pPr>
        <w:ind w:hanging="709"/>
        <w:rPr>
          <w:szCs w:val="24"/>
          <w:lang w:val="en-US"/>
        </w:rPr>
      </w:pPr>
      <w:r w:rsidRPr="00A9759A">
        <w:rPr>
          <w:szCs w:val="24"/>
          <w:lang w:val="en-US"/>
        </w:rPr>
        <w:t>Baten 1999; Baten, Joerg; Ernährung und wirtschaftliche Entwicklung in Bayern, 1730 - 1880, Stuttgart, Steiner.</w:t>
      </w:r>
    </w:p>
    <w:p w:rsidR="00A9759A" w:rsidRPr="007868F2" w:rsidRDefault="00A9759A" w:rsidP="00A9759A">
      <w:pPr>
        <w:ind w:hanging="709"/>
        <w:rPr>
          <w:szCs w:val="24"/>
          <w:lang w:val="en-GB"/>
        </w:rPr>
      </w:pPr>
      <w:r w:rsidRPr="007868F2">
        <w:rPr>
          <w:szCs w:val="24"/>
          <w:lang w:val="en-GB"/>
        </w:rPr>
        <w:t>Baten 2006; Baten, Joerg; Data Set on Bavarian conscripts and convicts and Arnsberg conscripts, see http://www.uni-tuebingen.de/uni/wwl/dhheight.html;  on the background of Arnsberg conscripts, see Baten Fertig 2010</w:t>
      </w:r>
    </w:p>
    <w:p w:rsidR="00A9759A" w:rsidRPr="007868F2" w:rsidRDefault="00A9759A" w:rsidP="00A9759A">
      <w:pPr>
        <w:ind w:hanging="709"/>
        <w:rPr>
          <w:szCs w:val="24"/>
          <w:lang w:val="en-GB"/>
        </w:rPr>
      </w:pPr>
      <w:r w:rsidRPr="007868F2">
        <w:rPr>
          <w:szCs w:val="24"/>
          <w:lang w:val="en-GB"/>
        </w:rPr>
        <w:t>Baten Fertig 2010; Baten, Joerg &amp; Fertig, Georg; Did the Railway Increase Inequality? A Micro-Regional Analysis of Heights in the Hinterland of the Booming Ruhr Area During the Late 19th Century', Working Paper</w:t>
      </w:r>
    </w:p>
    <w:p w:rsidR="00A9759A" w:rsidRPr="007868F2" w:rsidRDefault="00A9759A" w:rsidP="00A9759A">
      <w:pPr>
        <w:ind w:hanging="709"/>
        <w:rPr>
          <w:szCs w:val="24"/>
          <w:lang w:val="en-GB"/>
        </w:rPr>
      </w:pPr>
      <w:r w:rsidRPr="007868F2">
        <w:rPr>
          <w:szCs w:val="24"/>
          <w:lang w:val="en-GB"/>
        </w:rPr>
        <w:t>Guntupalli Baten 2006; Guntupalli, Aravinda Meera &amp; Baten, Jörg; The Development and Inequality of Heights in North, West and East India 1915-44', Explorations in Economic History, vol. 43, no. 4, pp. 578-608.</w:t>
      </w:r>
    </w:p>
    <w:p w:rsidR="00A9759A" w:rsidRPr="007868F2" w:rsidRDefault="00A9759A" w:rsidP="00A9759A">
      <w:pPr>
        <w:ind w:hanging="709"/>
        <w:rPr>
          <w:szCs w:val="24"/>
          <w:lang w:val="en-GB"/>
        </w:rPr>
      </w:pPr>
      <w:r w:rsidRPr="007868F2">
        <w:rPr>
          <w:szCs w:val="24"/>
          <w:lang w:val="en-GB"/>
        </w:rPr>
        <w:t>Baten Pelger Twrdek 2010; Baten, Joerg &amp; Pelger, Ines &amp; Twrdek, Linda; The Anthropometric History of Argentina, Brazil and Peru during the 19th and Early 20th Century', Economics and Human Biology (forthcoming)</w:t>
      </w:r>
    </w:p>
    <w:p w:rsidR="00A9759A" w:rsidRPr="007868F2" w:rsidRDefault="00A9759A" w:rsidP="00A9759A">
      <w:pPr>
        <w:ind w:hanging="709"/>
        <w:rPr>
          <w:szCs w:val="24"/>
          <w:lang w:val="en-GB"/>
        </w:rPr>
      </w:pPr>
      <w:r w:rsidRPr="007868F2">
        <w:rPr>
          <w:szCs w:val="24"/>
          <w:lang w:val="en-GB"/>
        </w:rPr>
        <w:t>Baten Stegl Van der Eng 2009; Baten, Joerg &amp; Stegl, Mojgan &amp; Van der Eng, Pierre; Long Term Changes in the Biological Standard of Living in Indonesia: New Anthropometric Evidence, 1770s-2000s', University of Tuebingen Working Paper.</w:t>
      </w:r>
    </w:p>
    <w:p w:rsidR="00A9759A" w:rsidRPr="007868F2" w:rsidRDefault="00A9759A" w:rsidP="00A9759A">
      <w:pPr>
        <w:ind w:hanging="709"/>
        <w:rPr>
          <w:szCs w:val="24"/>
          <w:lang w:val="en-GB"/>
        </w:rPr>
      </w:pPr>
      <w:r w:rsidRPr="007868F2">
        <w:rPr>
          <w:szCs w:val="24"/>
          <w:lang w:val="en-GB"/>
        </w:rPr>
        <w:t>Bean 1909a; Bean, Robert; Filipino Ears-A Classification of ear types', The Philippine Journal of Science, vol. 4, no. 1</w:t>
      </w:r>
    </w:p>
    <w:p w:rsidR="00A9759A" w:rsidRPr="007868F2" w:rsidRDefault="00A9759A" w:rsidP="00A9759A">
      <w:pPr>
        <w:ind w:hanging="709"/>
        <w:rPr>
          <w:szCs w:val="24"/>
          <w:lang w:val="en-GB"/>
        </w:rPr>
      </w:pPr>
      <w:r w:rsidRPr="007868F2">
        <w:rPr>
          <w:szCs w:val="24"/>
          <w:lang w:val="en-GB"/>
        </w:rPr>
        <w:t>Bean 1909b; Bean, Robert; Filipino Types: Found in Malecon Morgue', The Philippine Journal of Science, vol. 4, no. 1</w:t>
      </w:r>
    </w:p>
    <w:p w:rsidR="00A9759A" w:rsidRPr="007868F2" w:rsidRDefault="00A9759A" w:rsidP="00A9759A">
      <w:pPr>
        <w:ind w:hanging="709"/>
        <w:rPr>
          <w:szCs w:val="24"/>
          <w:lang w:val="en-GB"/>
        </w:rPr>
      </w:pPr>
      <w:r w:rsidRPr="007868F2">
        <w:rPr>
          <w:szCs w:val="24"/>
          <w:lang w:val="en-GB"/>
        </w:rPr>
        <w:t>Bean 1909c; Bean, Robert; Filipino Types: Racial Anatomy in Taytay', The Philippine Journal of Science, vol. 4, no.1</w:t>
      </w:r>
    </w:p>
    <w:p w:rsidR="00A9759A" w:rsidRPr="007868F2" w:rsidRDefault="00A9759A" w:rsidP="00A9759A">
      <w:pPr>
        <w:ind w:hanging="709"/>
        <w:rPr>
          <w:szCs w:val="24"/>
          <w:lang w:val="en-GB"/>
        </w:rPr>
      </w:pPr>
      <w:r w:rsidRPr="007868F2">
        <w:rPr>
          <w:szCs w:val="24"/>
          <w:lang w:val="en-GB"/>
        </w:rPr>
        <w:t>Bean Planta 1911; Bean, Robert &amp; Planta, Frederico; The Men of Cainta', The Philippine Journal of Science, vol. 4, no. 1</w:t>
      </w:r>
    </w:p>
    <w:p w:rsidR="00A9759A" w:rsidRPr="007868F2" w:rsidRDefault="00A9759A" w:rsidP="00A9759A">
      <w:pPr>
        <w:ind w:hanging="709"/>
        <w:rPr>
          <w:szCs w:val="24"/>
          <w:lang w:val="en-GB"/>
        </w:rPr>
      </w:pPr>
      <w:r w:rsidRPr="007868F2">
        <w:rPr>
          <w:szCs w:val="24"/>
          <w:lang w:val="en-GB"/>
        </w:rPr>
        <w:t>BRFSS Annual Survey Data 1995; Behavioral Risk Factor Surveillance System Annual Survey Data</w:t>
      </w:r>
    </w:p>
    <w:p w:rsidR="00A9759A" w:rsidRPr="007868F2" w:rsidRDefault="00A9759A" w:rsidP="00A9759A">
      <w:pPr>
        <w:ind w:hanging="709"/>
        <w:rPr>
          <w:szCs w:val="24"/>
          <w:lang w:val="fr-FR"/>
        </w:rPr>
      </w:pPr>
      <w:r w:rsidRPr="007868F2">
        <w:rPr>
          <w:szCs w:val="24"/>
          <w:lang w:val="fr-FR"/>
        </w:rPr>
        <w:t>Benoist 1971; Benoist, J.; Le gradients écologique du rapport poids/surface chez des groupes d´Israeliens d´origines différentes', Revue de la Société de Biométrie humaine, pp.36-45.</w:t>
      </w:r>
    </w:p>
    <w:p w:rsidR="00A9759A" w:rsidRPr="007868F2" w:rsidRDefault="00A9759A" w:rsidP="00A9759A">
      <w:pPr>
        <w:ind w:hanging="709"/>
        <w:rPr>
          <w:szCs w:val="24"/>
          <w:lang w:val="en-GB"/>
        </w:rPr>
      </w:pPr>
      <w:r w:rsidRPr="007868F2">
        <w:rPr>
          <w:szCs w:val="24"/>
          <w:lang w:val="en-GB"/>
        </w:rPr>
        <w:t>Bertram 1932; Bertram; Arabia Felix - Across the empty Quarter of Arabia, London 1932</w:t>
      </w:r>
    </w:p>
    <w:p w:rsidR="00A9759A" w:rsidRPr="007868F2" w:rsidRDefault="00A9759A" w:rsidP="00A9759A">
      <w:pPr>
        <w:ind w:hanging="709"/>
        <w:rPr>
          <w:szCs w:val="24"/>
          <w:lang w:val="en-GB"/>
        </w:rPr>
      </w:pPr>
      <w:r w:rsidRPr="007868F2">
        <w:rPr>
          <w:szCs w:val="24"/>
          <w:lang w:val="en-GB"/>
        </w:rPr>
        <w:t>Bhasin 1974; Bhasin, M.K.; A genetic study on the Newards of Nepal valley. American Journal of Physical Anthropology 40-1, pp.67-74</w:t>
      </w:r>
    </w:p>
    <w:p w:rsidR="00A9759A" w:rsidRPr="00A9759A" w:rsidRDefault="00A9759A" w:rsidP="00A9759A">
      <w:pPr>
        <w:ind w:hanging="709"/>
        <w:rPr>
          <w:szCs w:val="24"/>
          <w:lang w:val="en-US"/>
        </w:rPr>
      </w:pPr>
      <w:r w:rsidRPr="00A9759A">
        <w:rPr>
          <w:szCs w:val="24"/>
          <w:lang w:val="en-US"/>
        </w:rPr>
        <w:t>Breitinger 1934; Breitinger, Emil; Körperform und sportliche Leistung Jugendlicher. Körpermasse, sportliche Leistungen und deren korrelative Abhängigkeit bei 3319 Schülern Münchener höherer Lehrveranstaltungen', Inaugural Dissertation (PhD thesis), University of Munich.</w:t>
      </w:r>
    </w:p>
    <w:p w:rsidR="00A9759A" w:rsidRPr="007868F2" w:rsidRDefault="00A9759A" w:rsidP="00A9759A">
      <w:pPr>
        <w:ind w:hanging="709"/>
        <w:rPr>
          <w:szCs w:val="24"/>
          <w:lang w:val="en-GB"/>
        </w:rPr>
      </w:pPr>
      <w:r w:rsidRPr="007868F2">
        <w:rPr>
          <w:szCs w:val="24"/>
          <w:lang w:val="en-GB"/>
        </w:rPr>
        <w:t>Brennan MacDonald Shlomowitz 1997; Brennan, L. &amp;  MacDonald, J. &amp; Shlomowitz R.; Towards an anthropometric history of Indian under British rule', Research in Economic History, vol. 17, pp. 185–246.</w:t>
      </w:r>
    </w:p>
    <w:p w:rsidR="00A9759A" w:rsidRPr="007868F2" w:rsidRDefault="00A9759A" w:rsidP="00A9759A">
      <w:pPr>
        <w:ind w:hanging="709"/>
        <w:rPr>
          <w:szCs w:val="24"/>
          <w:lang w:val="en-GB"/>
        </w:rPr>
      </w:pPr>
      <w:r w:rsidRPr="007868F2">
        <w:rPr>
          <w:szCs w:val="24"/>
          <w:lang w:val="en-GB"/>
        </w:rPr>
        <w:t>Brennan MacDonald Shlomowitz 2006; Brennan, L. &amp;  MacDonald, J. &amp; Shlomowitz R.; Data Set on Indian Stature, friendly provided via email, on the Background see Brennan MacDonald Shlomowitz 1997</w:t>
      </w:r>
    </w:p>
    <w:p w:rsidR="00A9759A" w:rsidRPr="00B81220" w:rsidRDefault="00A9759A" w:rsidP="00A9759A">
      <w:pPr>
        <w:ind w:hanging="709"/>
        <w:rPr>
          <w:szCs w:val="24"/>
          <w:lang w:val="en-GB"/>
        </w:rPr>
      </w:pPr>
      <w:r w:rsidRPr="00B81220">
        <w:rPr>
          <w:szCs w:val="24"/>
          <w:lang w:val="en-GB"/>
        </w:rPr>
        <w:t>Brennecke 1935; Brennecke, Theophil; Untersuchungen über Körperlänge, Brustumfang und rechten Oberarmumfang an Stellungspflichtigen des Kantons Basel-Stadt, Philosophischer Verlag, Basel</w:t>
      </w:r>
    </w:p>
    <w:p w:rsidR="00A9759A" w:rsidRPr="00A9759A" w:rsidRDefault="00A9759A" w:rsidP="00A9759A">
      <w:pPr>
        <w:ind w:hanging="709"/>
        <w:rPr>
          <w:szCs w:val="24"/>
          <w:lang w:val="en-US"/>
        </w:rPr>
      </w:pPr>
      <w:r w:rsidRPr="007868F2">
        <w:rPr>
          <w:szCs w:val="24"/>
        </w:rPr>
        <w:t xml:space="preserve">Bryn Schreiner 1929; Bryn, H. &amp; Schreiner, K. E.; Die Somatologie der Norweger. </w:t>
      </w:r>
      <w:r w:rsidRPr="00A9759A">
        <w:rPr>
          <w:szCs w:val="24"/>
          <w:lang w:val="en-US"/>
        </w:rPr>
        <w:t>Nach Untersuchungen an Rekruten', Skrifter Utgitt av det norske Videnskaps-Akademi i Oslo, Oslo.</w:t>
      </w:r>
    </w:p>
    <w:p w:rsidR="00A9759A" w:rsidRPr="007868F2" w:rsidRDefault="00A9759A" w:rsidP="00A9759A">
      <w:pPr>
        <w:ind w:hanging="709"/>
        <w:rPr>
          <w:szCs w:val="24"/>
          <w:lang w:val="en-GB"/>
        </w:rPr>
      </w:pPr>
      <w:r w:rsidRPr="007868F2">
        <w:rPr>
          <w:szCs w:val="24"/>
          <w:lang w:val="en-GB"/>
        </w:rPr>
        <w:t>Buxton 1920; Buxton, L. &amp; Dudley, H.; The Anthropology of Cyprus', The Journal of the Royal Anthropological Institute of Great Britain and Ireland, vol. 50.</w:t>
      </w:r>
    </w:p>
    <w:p w:rsidR="00A9759A" w:rsidRPr="007868F2" w:rsidRDefault="00A9759A" w:rsidP="00A9759A">
      <w:pPr>
        <w:ind w:hanging="709"/>
        <w:rPr>
          <w:szCs w:val="24"/>
          <w:lang w:val="en-GB"/>
        </w:rPr>
      </w:pPr>
      <w:r w:rsidRPr="007868F2">
        <w:rPr>
          <w:szCs w:val="24"/>
          <w:lang w:val="en-GB"/>
        </w:rPr>
        <w:lastRenderedPageBreak/>
        <w:t>Carson 2007; Carson, Scott A.; Mexican body mass index values in the late-19th-century American West', Economics and Human Biology, vol. 5, no.1, pp. 37-47 .</w:t>
      </w:r>
    </w:p>
    <w:p w:rsidR="00A9759A" w:rsidRPr="007868F2" w:rsidRDefault="00A9759A" w:rsidP="00A9759A">
      <w:pPr>
        <w:ind w:hanging="709"/>
        <w:rPr>
          <w:szCs w:val="24"/>
          <w:lang w:val="fr-FR"/>
        </w:rPr>
      </w:pPr>
      <w:r w:rsidRPr="007868F2">
        <w:rPr>
          <w:szCs w:val="24"/>
          <w:lang w:val="fr-FR"/>
        </w:rPr>
        <w:t>Chabeuf 1959; Chabeuf, M.; Anthropologie du Moyen-Congo at du Gabon méridional'. Bulletin et Mémoires de la Société d´anthropologie de Paris X Serie: 10-2, pp. 97-185</w:t>
      </w:r>
    </w:p>
    <w:p w:rsidR="00A9759A" w:rsidRPr="007868F2" w:rsidRDefault="00A9759A" w:rsidP="00A9759A">
      <w:pPr>
        <w:ind w:hanging="709"/>
        <w:rPr>
          <w:szCs w:val="24"/>
          <w:lang w:val="fr-FR"/>
        </w:rPr>
      </w:pPr>
      <w:r w:rsidRPr="007868F2">
        <w:rPr>
          <w:szCs w:val="24"/>
          <w:lang w:val="fr-FR"/>
        </w:rPr>
        <w:t>Chabeuf 1967; Chabeuf, M.; Les caractères physiques de sept populations malgaches', Bulletins et Mémoires de la Société d'Anthropologie de Paris, vol. 4, no. 2,  pp. 181 - 208.</w:t>
      </w:r>
    </w:p>
    <w:p w:rsidR="00A9759A" w:rsidRPr="007868F2" w:rsidRDefault="00A9759A" w:rsidP="00A9759A">
      <w:pPr>
        <w:ind w:hanging="709"/>
        <w:rPr>
          <w:szCs w:val="24"/>
          <w:lang w:val="fr-FR"/>
        </w:rPr>
      </w:pPr>
      <w:r w:rsidRPr="007868F2">
        <w:rPr>
          <w:szCs w:val="24"/>
          <w:lang w:val="fr-FR"/>
        </w:rPr>
        <w:t>Chabeuf 1969; Chabeuf, M.; Contribution à l'anthropologie des Vietnamiens méridionaux', Bulletins et Mémoires de la Société d'Anthropologie de Paris, vol. 1, no. 2, pp. 155 - 176.</w:t>
      </w:r>
    </w:p>
    <w:p w:rsidR="00A9759A" w:rsidRPr="007868F2" w:rsidRDefault="00A9759A" w:rsidP="00A9759A">
      <w:pPr>
        <w:ind w:hanging="709"/>
        <w:rPr>
          <w:szCs w:val="24"/>
          <w:lang w:val="en-GB"/>
        </w:rPr>
      </w:pPr>
      <w:r w:rsidRPr="007868F2">
        <w:rPr>
          <w:szCs w:val="24"/>
          <w:lang w:val="en-GB"/>
        </w:rPr>
        <w:t>Chalmers 1898; Chalmers, James; Anthropometrical Observations on Some Natives of the Papuan Gulf', The Journal of the Anthropological Institute of Great Britain and Ireland, vol. 27, pp.335-342</w:t>
      </w:r>
    </w:p>
    <w:p w:rsidR="00A9759A" w:rsidRPr="007868F2" w:rsidRDefault="00A9759A" w:rsidP="00A9759A">
      <w:pPr>
        <w:ind w:hanging="709"/>
        <w:rPr>
          <w:szCs w:val="24"/>
          <w:lang w:val="fr-FR"/>
        </w:rPr>
      </w:pPr>
      <w:r w:rsidRPr="007868F2">
        <w:rPr>
          <w:szCs w:val="24"/>
          <w:lang w:val="fr-FR"/>
        </w:rPr>
        <w:t>Chamla 1964; Chamla, M. C.; L'accroissement de la stature en France de 1880 à 1960: comparaison avec les pays d'Europe occidentale', Bulletins et Mémoires de la Société d'Anthropologie de Paris, vol. 6, no. 2, pp. 201 - 278</w:t>
      </w:r>
    </w:p>
    <w:p w:rsidR="00A9759A" w:rsidRPr="007868F2" w:rsidRDefault="00A9759A" w:rsidP="00A9759A">
      <w:pPr>
        <w:ind w:hanging="709"/>
        <w:rPr>
          <w:szCs w:val="24"/>
          <w:lang w:val="fr-FR"/>
        </w:rPr>
      </w:pPr>
      <w:r w:rsidRPr="007868F2">
        <w:rPr>
          <w:szCs w:val="24"/>
          <w:lang w:val="fr-FR"/>
        </w:rPr>
        <w:t>Chamla 1972; Chamla, M. C.; Variations biométriques avec láge chez des ouvriers algériens', Biométrie Humaines , vol 7, pp.41-55.</w:t>
      </w:r>
    </w:p>
    <w:p w:rsidR="00A9759A" w:rsidRPr="007868F2" w:rsidRDefault="00A9759A" w:rsidP="00A9759A">
      <w:pPr>
        <w:ind w:hanging="709"/>
        <w:rPr>
          <w:szCs w:val="24"/>
          <w:lang w:val="en-GB"/>
        </w:rPr>
      </w:pPr>
      <w:r w:rsidRPr="007868F2">
        <w:rPr>
          <w:szCs w:val="24"/>
          <w:lang w:val="en-GB"/>
        </w:rPr>
        <w:t>Clements Pickett 1957; Clements, E. M. B. &amp; Pickett K. G.; Stature and Weight of Men from England and Wales in 1941', British  Journal of Preventive Social Medicine, vol. 11,, pp. 51-60.</w:t>
      </w:r>
    </w:p>
    <w:p w:rsidR="00A9759A" w:rsidRPr="007868F2" w:rsidRDefault="00A9759A" w:rsidP="00A9759A">
      <w:pPr>
        <w:ind w:hanging="709"/>
        <w:rPr>
          <w:szCs w:val="24"/>
          <w:lang w:val="en-GB"/>
        </w:rPr>
      </w:pPr>
      <w:r w:rsidRPr="007868F2">
        <w:rPr>
          <w:szCs w:val="24"/>
          <w:lang w:val="en-GB"/>
        </w:rPr>
        <w:t>Coon 1931; Coon, Carleton S.; Tribes of the Rif, Peabody Museum of Harvard University</w:t>
      </w:r>
    </w:p>
    <w:p w:rsidR="00A9759A" w:rsidRPr="007868F2" w:rsidRDefault="00A9759A" w:rsidP="00A9759A">
      <w:pPr>
        <w:ind w:hanging="709"/>
        <w:rPr>
          <w:szCs w:val="24"/>
          <w:lang w:val="en-GB"/>
        </w:rPr>
      </w:pPr>
      <w:r w:rsidRPr="007868F2">
        <w:rPr>
          <w:szCs w:val="24"/>
          <w:lang w:val="en-GB"/>
        </w:rPr>
        <w:t>Coon 1974; Coon, Carleton S.; The Mountains of Giants. A Racial and Cultural Study of the North Albanian Mountain Ghegs, published by the Peabody Museum of American Archaeology and Ethnology, New York, vol. 23.</w:t>
      </w:r>
    </w:p>
    <w:p w:rsidR="00A9759A" w:rsidRPr="007868F2" w:rsidRDefault="00A9759A" w:rsidP="00A9759A">
      <w:pPr>
        <w:ind w:hanging="709"/>
        <w:rPr>
          <w:szCs w:val="24"/>
          <w:lang w:val="en-GB"/>
        </w:rPr>
      </w:pPr>
      <w:r w:rsidRPr="007868F2">
        <w:rPr>
          <w:szCs w:val="24"/>
          <w:lang w:val="en-GB"/>
        </w:rPr>
        <w:t>Costa Fogel 1998; Costa, Dora &amp; Fogel, Robert; Internet Data Collection: Human Stature of Union Army Recruits, see http://www.uni-tuebingen.de/uni/wwl/dhheight.html</w:t>
      </w:r>
    </w:p>
    <w:p w:rsidR="00A9759A" w:rsidRPr="007868F2" w:rsidRDefault="00A9759A" w:rsidP="00A9759A">
      <w:pPr>
        <w:ind w:hanging="709"/>
        <w:rPr>
          <w:szCs w:val="24"/>
          <w:lang w:val="en-GB"/>
        </w:rPr>
      </w:pPr>
      <w:r w:rsidRPr="007868F2">
        <w:rPr>
          <w:szCs w:val="24"/>
          <w:lang w:val="en-GB"/>
        </w:rPr>
        <w:t>Cranfield Inwood 2007; Cranfield, John &amp; Inwood, Kris; The great transformation: A long-run perspective on physical well-being in Canada', Economics and Human Biology, no. 5, pp. 204–228.</w:t>
      </w:r>
    </w:p>
    <w:p w:rsidR="00A9759A" w:rsidRPr="007868F2" w:rsidRDefault="00A9759A" w:rsidP="00A9759A">
      <w:pPr>
        <w:ind w:hanging="709"/>
        <w:rPr>
          <w:szCs w:val="24"/>
          <w:lang w:val="en-GB"/>
        </w:rPr>
      </w:pPr>
      <w:r w:rsidRPr="007868F2">
        <w:rPr>
          <w:szCs w:val="24"/>
          <w:lang w:val="en-GB"/>
        </w:rPr>
        <w:t>Crayen 2006; Crayen, Dorothee; Heights in South Africa', University of Tuebingen Working Paper</w:t>
      </w:r>
    </w:p>
    <w:p w:rsidR="00A9759A" w:rsidRPr="007868F2" w:rsidRDefault="00A9759A" w:rsidP="00A9759A">
      <w:pPr>
        <w:ind w:hanging="709"/>
        <w:rPr>
          <w:szCs w:val="24"/>
        </w:rPr>
      </w:pPr>
      <w:r w:rsidRPr="007868F2">
        <w:rPr>
          <w:szCs w:val="24"/>
        </w:rPr>
        <w:t>Czekanowski 1910; Czekanowski, J.; Verwandschaftsbeziehungen der zentralafrikanischen Pygmäen. Die anthropologische Stellung der Batwa', Korespondentblatt der Deutschen Gesellschaft für Anthropologie, Ethnologie und Urgeschichte, vol. 16.</w:t>
      </w:r>
    </w:p>
    <w:p w:rsidR="00A9759A" w:rsidRPr="00A9759A" w:rsidRDefault="00A9759A" w:rsidP="00A9759A">
      <w:pPr>
        <w:ind w:hanging="709"/>
        <w:rPr>
          <w:szCs w:val="24"/>
          <w:lang w:val="en-US"/>
        </w:rPr>
      </w:pPr>
      <w:r w:rsidRPr="00A9759A">
        <w:rPr>
          <w:szCs w:val="24"/>
          <w:lang w:val="en-US"/>
        </w:rPr>
        <w:t>Danubio Amicone Vargiu 2005; Danubio, Maria E. &amp; Amicone, Elisa &amp; Vargiu, Rita; Height and BMI of Italian immigrants, to the USA, 1908–1970', Economics and Human Biology, vol. 3, pp. 33–43.</w:t>
      </w:r>
    </w:p>
    <w:p w:rsidR="00A9759A" w:rsidRPr="007868F2" w:rsidRDefault="00A9759A" w:rsidP="00A9759A">
      <w:pPr>
        <w:ind w:hanging="709"/>
        <w:rPr>
          <w:szCs w:val="24"/>
          <w:lang w:val="en-GB"/>
        </w:rPr>
      </w:pPr>
      <w:r w:rsidRPr="007868F2">
        <w:rPr>
          <w:szCs w:val="24"/>
          <w:lang w:val="en-GB"/>
        </w:rPr>
        <w:t>Davenport Steggerda 1929; Davenport, C.B. &amp; Steggerda, Morris; Race Crossing in Jamaica, Carnegie Institution of Washington.</w:t>
      </w:r>
    </w:p>
    <w:p w:rsidR="00A9759A" w:rsidRPr="007868F2" w:rsidRDefault="00A9759A" w:rsidP="00A9759A">
      <w:pPr>
        <w:ind w:hanging="709"/>
        <w:rPr>
          <w:szCs w:val="24"/>
          <w:lang w:val="en-GB"/>
        </w:rPr>
      </w:pPr>
      <w:r w:rsidRPr="007868F2">
        <w:rPr>
          <w:szCs w:val="24"/>
          <w:lang w:val="en-GB"/>
        </w:rPr>
        <w:t>Debets 1970; Debets, Georgij F.; Physical anthropology of Afghanistan, Cambridge, Peabody Museum.</w:t>
      </w:r>
    </w:p>
    <w:p w:rsidR="00A9759A" w:rsidRPr="007868F2" w:rsidRDefault="00A9759A" w:rsidP="00A9759A">
      <w:pPr>
        <w:ind w:hanging="709"/>
        <w:rPr>
          <w:szCs w:val="24"/>
          <w:lang w:val="en-GB"/>
        </w:rPr>
      </w:pPr>
      <w:r w:rsidRPr="007868F2">
        <w:rPr>
          <w:szCs w:val="24"/>
          <w:lang w:val="en-GB"/>
        </w:rPr>
        <w:t>Demographic and Health Surveys.</w:t>
      </w:r>
    </w:p>
    <w:p w:rsidR="00A9759A" w:rsidRPr="007868F2" w:rsidRDefault="00A9759A" w:rsidP="00A9759A">
      <w:pPr>
        <w:ind w:hanging="709"/>
        <w:rPr>
          <w:szCs w:val="24"/>
          <w:lang w:val="en-GB"/>
        </w:rPr>
      </w:pPr>
      <w:r w:rsidRPr="007868F2">
        <w:rPr>
          <w:szCs w:val="24"/>
          <w:lang w:val="en-GB"/>
        </w:rPr>
        <w:t>Dick 1995; Dick, Trevor; Heights, Nutrition, and Per Capita Income: Canada', Komlos, J (ed.) The biological standard of living on three continents: further explorations in anthropometric history, Boulder, Colorado, Westview.</w:t>
      </w:r>
    </w:p>
    <w:p w:rsidR="00A9759A" w:rsidRPr="00B81220" w:rsidRDefault="00A9759A" w:rsidP="00A9759A">
      <w:pPr>
        <w:ind w:hanging="709"/>
        <w:rPr>
          <w:szCs w:val="24"/>
          <w:lang w:val="en-GB"/>
        </w:rPr>
      </w:pPr>
      <w:r w:rsidRPr="00B81220">
        <w:rPr>
          <w:szCs w:val="24"/>
          <w:lang w:val="en-GB"/>
        </w:rPr>
        <w:t>Drontschilow 1914; Drontschilow, Krum; Beiträge zur Anthropologie der Bulgaren', in Ranke, J &amp; Thilenius, G (eds)  Archiv fuer Anthropologie, vol. 13., p. 43.</w:t>
      </w:r>
    </w:p>
    <w:p w:rsidR="00A9759A" w:rsidRPr="007868F2" w:rsidRDefault="00A9759A" w:rsidP="00A9759A">
      <w:pPr>
        <w:ind w:hanging="709"/>
        <w:rPr>
          <w:szCs w:val="24"/>
          <w:lang w:val="en-GB"/>
        </w:rPr>
      </w:pPr>
      <w:r w:rsidRPr="007868F2">
        <w:rPr>
          <w:szCs w:val="24"/>
          <w:lang w:val="en-GB"/>
        </w:rPr>
        <w:t>Eltis 1982; Eltis, David; Nutritional Trends in Africa and the Americas: Heights of African, 1819-1839', Journal of Interdisciplinary History, vol. 12, pp. 453-475.</w:t>
      </w:r>
    </w:p>
    <w:p w:rsidR="00A9759A" w:rsidRPr="007868F2" w:rsidRDefault="00A9759A" w:rsidP="00A9759A">
      <w:pPr>
        <w:ind w:hanging="709"/>
        <w:rPr>
          <w:szCs w:val="24"/>
          <w:lang w:val="en-GB"/>
        </w:rPr>
      </w:pPr>
      <w:r w:rsidRPr="007868F2">
        <w:rPr>
          <w:szCs w:val="24"/>
          <w:lang w:val="en-GB"/>
        </w:rPr>
        <w:t>Eltis 2009; Eltis, David; Internet Data Set, friendly provided on his internet page. On the Background, see Eltis 1982</w:t>
      </w:r>
    </w:p>
    <w:p w:rsidR="00A9759A" w:rsidRPr="007868F2" w:rsidRDefault="00A9759A" w:rsidP="00A9759A">
      <w:pPr>
        <w:ind w:hanging="709"/>
        <w:rPr>
          <w:szCs w:val="24"/>
          <w:lang w:val="en-GB"/>
        </w:rPr>
      </w:pPr>
      <w:r w:rsidRPr="007868F2">
        <w:rPr>
          <w:szCs w:val="24"/>
          <w:lang w:val="en-GB"/>
        </w:rPr>
        <w:t>Eurobarometer 1996; Eurobarometer; Internet Data Collection: Statistics on Human Stature in Europe</w:t>
      </w:r>
    </w:p>
    <w:p w:rsidR="00A9759A" w:rsidRPr="007868F2" w:rsidRDefault="00A9759A" w:rsidP="00A9759A">
      <w:pPr>
        <w:ind w:hanging="709"/>
        <w:rPr>
          <w:szCs w:val="24"/>
          <w:lang w:val="en-GB"/>
        </w:rPr>
      </w:pPr>
      <w:r w:rsidRPr="007868F2">
        <w:rPr>
          <w:szCs w:val="24"/>
          <w:lang w:val="en-GB"/>
        </w:rPr>
        <w:t>Facchhini 1998; Facchhini, F.; Body Composition in Central Asia Populations: Fat Patterning Variation in the Kazakhs of the Tien Shan Mountains and the Uighurs of Semericia',  American Journal of Human Biology, vol. 10, pp. 241–247.</w:t>
      </w:r>
    </w:p>
    <w:p w:rsidR="00A9759A" w:rsidRPr="007868F2" w:rsidRDefault="00A9759A" w:rsidP="00A9759A">
      <w:pPr>
        <w:ind w:hanging="709"/>
        <w:rPr>
          <w:szCs w:val="24"/>
          <w:lang w:val="en-GB"/>
        </w:rPr>
      </w:pPr>
      <w:r w:rsidRPr="007868F2">
        <w:rPr>
          <w:szCs w:val="24"/>
          <w:lang w:val="en-GB"/>
        </w:rPr>
        <w:t>Faulhaber 1970; Faulhaber, J.; Anthropometry of living indians'. In R Wauchope (ed.): Handbook of Middle American Indians. Austin: The University of Texas Press, Vol. 9, pp. 82-104.</w:t>
      </w:r>
    </w:p>
    <w:p w:rsidR="00A9759A" w:rsidRPr="007868F2" w:rsidRDefault="00A9759A" w:rsidP="00A9759A">
      <w:pPr>
        <w:ind w:hanging="709"/>
        <w:rPr>
          <w:szCs w:val="24"/>
          <w:lang w:val="it-IT"/>
        </w:rPr>
      </w:pPr>
      <w:r w:rsidRPr="007868F2">
        <w:rPr>
          <w:szCs w:val="24"/>
          <w:lang w:val="en-GB"/>
        </w:rPr>
        <w:lastRenderedPageBreak/>
        <w:t xml:space="preserve">Fetter Hajnis 1962; Fetter, Vojtech &amp; Hajnis, Karel; Základní Somatomerické Charakteristiky Dospelých Cvicencu II. </w:t>
      </w:r>
      <w:r w:rsidRPr="007868F2">
        <w:rPr>
          <w:szCs w:val="24"/>
          <w:lang w:val="it-IT"/>
        </w:rPr>
        <w:t>Celostátní Spartakiády', Acta Universitatis Carolinae Medica 1962, p. 13ff</w:t>
      </w:r>
    </w:p>
    <w:p w:rsidR="00A9759A" w:rsidRPr="007868F2" w:rsidRDefault="00A9759A" w:rsidP="00A9759A">
      <w:pPr>
        <w:ind w:hanging="709"/>
        <w:rPr>
          <w:szCs w:val="24"/>
          <w:lang w:val="en-GB"/>
        </w:rPr>
      </w:pPr>
      <w:r w:rsidRPr="007868F2">
        <w:rPr>
          <w:szCs w:val="24"/>
          <w:lang w:val="en-GB"/>
        </w:rPr>
        <w:t>Field 1948; Field, Henry; Contributions to the anthropology of the Soviet Union, Washington, DC, Smithsonian Institution.</w:t>
      </w:r>
    </w:p>
    <w:p w:rsidR="00A9759A" w:rsidRPr="007868F2" w:rsidRDefault="00A9759A" w:rsidP="00A9759A">
      <w:pPr>
        <w:ind w:hanging="709"/>
        <w:rPr>
          <w:szCs w:val="24"/>
          <w:lang w:val="en-GB"/>
        </w:rPr>
      </w:pPr>
      <w:r w:rsidRPr="007868F2">
        <w:rPr>
          <w:szCs w:val="24"/>
          <w:lang w:val="en-GB"/>
        </w:rPr>
        <w:t>Field 1952; Field, Henry; Contributions to the Anthropology of the Faiyum, Sinai, Sudan, Kenya, Univ. of California Press</w:t>
      </w:r>
    </w:p>
    <w:p w:rsidR="00A9759A" w:rsidRPr="007868F2" w:rsidRDefault="00A9759A" w:rsidP="00A9759A">
      <w:pPr>
        <w:ind w:hanging="709"/>
        <w:rPr>
          <w:szCs w:val="24"/>
          <w:lang w:val="en-GB"/>
        </w:rPr>
      </w:pPr>
      <w:r w:rsidRPr="007868F2">
        <w:rPr>
          <w:szCs w:val="24"/>
          <w:lang w:val="en-GB"/>
        </w:rPr>
        <w:t>Field 1953; Field, Henry; Contributions to the Anthropology of the Caucasus. Peabody Museum of American Archaeology and Ethnology, Harvard University, 1953.</w:t>
      </w:r>
    </w:p>
    <w:p w:rsidR="00A9759A" w:rsidRPr="007868F2" w:rsidRDefault="00A9759A" w:rsidP="00A9759A">
      <w:pPr>
        <w:ind w:hanging="709"/>
        <w:rPr>
          <w:szCs w:val="24"/>
          <w:lang w:val="en-GB"/>
        </w:rPr>
      </w:pPr>
      <w:r w:rsidRPr="007868F2">
        <w:rPr>
          <w:szCs w:val="24"/>
          <w:lang w:val="en-GB"/>
        </w:rPr>
        <w:t>Floud Wachter Gregory 1990; Floud, Roderick &amp; Wachter, Kenneth &amp; Annabel Gregory; Height, Health and History. Nutritional Status in the United Kingdom, 1750-1870. Cambridge: Cambridge University Press.</w:t>
      </w:r>
    </w:p>
    <w:p w:rsidR="00A9759A" w:rsidRPr="007868F2" w:rsidRDefault="00A9759A" w:rsidP="00A9759A">
      <w:pPr>
        <w:ind w:hanging="709"/>
        <w:rPr>
          <w:szCs w:val="24"/>
          <w:lang w:val="en-GB"/>
        </w:rPr>
      </w:pPr>
      <w:r w:rsidRPr="007868F2">
        <w:rPr>
          <w:szCs w:val="24"/>
          <w:lang w:val="en-GB"/>
        </w:rPr>
        <w:t>Floud Wachter Gregory 1991; Floud, Roderick &amp; Wachter, Kenneth &amp; Annabel Gregory; Data Set Friendly Provided via the Essex Social Science Data Archive, on the Background see Floud Wachter Gregory 1990</w:t>
      </w:r>
    </w:p>
    <w:p w:rsidR="00A9759A" w:rsidRPr="007868F2" w:rsidRDefault="00A9759A" w:rsidP="00A9759A">
      <w:pPr>
        <w:ind w:hanging="709"/>
        <w:rPr>
          <w:szCs w:val="24"/>
          <w:lang w:val="en-GB"/>
        </w:rPr>
      </w:pPr>
      <w:r w:rsidRPr="007868F2">
        <w:rPr>
          <w:szCs w:val="24"/>
          <w:lang w:val="en-GB"/>
        </w:rPr>
        <w:t>Frisancho 1976; Frisancho, Roberto A.; Growth and Morphology at high Altitude', in: Baker, PT &amp; Little, MA (eds.) Man in the Andes - A Multidisciplinary Story of High-Altitude Quechua, Dowden, Hutchinson &amp; Ross, Stroudsburg.</w:t>
      </w:r>
    </w:p>
    <w:p w:rsidR="00A9759A" w:rsidRPr="007868F2" w:rsidRDefault="00A9759A" w:rsidP="00A9759A">
      <w:pPr>
        <w:ind w:hanging="709"/>
        <w:rPr>
          <w:szCs w:val="24"/>
          <w:lang w:val="fr-FR"/>
        </w:rPr>
      </w:pPr>
      <w:r w:rsidRPr="007868F2">
        <w:rPr>
          <w:szCs w:val="24"/>
          <w:lang w:val="fr-FR"/>
        </w:rPr>
        <w:t>Gaillard Poutrin 1914; Gaillard, R.;  Poutrin, L.; Étude anthropologique des populations des régions du Tchad et du Kanem', Extrait des Documents Scientifiques de la Mission Tilho, tome III, Paris.</w:t>
      </w:r>
    </w:p>
    <w:p w:rsidR="00A9759A" w:rsidRPr="007868F2" w:rsidRDefault="00A9759A" w:rsidP="00A9759A">
      <w:pPr>
        <w:ind w:hanging="709"/>
        <w:rPr>
          <w:szCs w:val="24"/>
          <w:lang w:val="en-GB"/>
        </w:rPr>
      </w:pPr>
      <w:r w:rsidRPr="007868F2">
        <w:rPr>
          <w:szCs w:val="24"/>
          <w:lang w:val="en-GB"/>
        </w:rPr>
        <w:t>Gillin 1967; Gillin, John; The Barama River Caribs of British Guyana', Papers of the Peabpdy Museum of American Archeology and Ethnology, Harvard University, vol. 14, no. 2.</w:t>
      </w:r>
    </w:p>
    <w:p w:rsidR="00A9759A" w:rsidRPr="007868F2" w:rsidRDefault="00A9759A" w:rsidP="00A9759A">
      <w:pPr>
        <w:ind w:hanging="709"/>
        <w:rPr>
          <w:szCs w:val="24"/>
          <w:lang w:val="en-GB"/>
        </w:rPr>
      </w:pPr>
      <w:r w:rsidRPr="007868F2">
        <w:rPr>
          <w:szCs w:val="24"/>
          <w:lang w:val="en-GB"/>
        </w:rPr>
        <w:t>Godoy Goodman Levins Caram Seyfried 2007; Godoy, Ricardo A.;  Goodman, Elizabeth;  Levins, Richard;  Caram,  Mariana;  Seyfried,  Craig; Adult male height in an American colony: Puerto Rico and the USA mainland compared, 1886–1955', Economics and Human Biology, vol. 5, pp. 82–99.</w:t>
      </w:r>
    </w:p>
    <w:p w:rsidR="00A9759A" w:rsidRPr="007868F2" w:rsidRDefault="00A9759A" w:rsidP="00A9759A">
      <w:pPr>
        <w:ind w:hanging="709"/>
        <w:rPr>
          <w:szCs w:val="24"/>
          <w:lang w:val="en-GB"/>
        </w:rPr>
      </w:pPr>
      <w:r w:rsidRPr="007868F2">
        <w:rPr>
          <w:szCs w:val="24"/>
          <w:lang w:val="en-GB"/>
        </w:rPr>
        <w:t>Godoy Leonard Reyes-García Goodman McDade Huanca Tanner Vadez 2006; Godoy, Ricardo A. &amp; Leonard,  William R. &amp; Reyes-García, Victoria &amp; Goodman, Elizabeth &amp; McDade, Thomas &amp; Huanca, Tomás &amp; Tanner, Susan &amp; Vadez, Vincent; Physical stature of adult Tsimane’ Amerindians, Bolivian Amazon in the 20th century', Economics and Human Biology, vol. 4, no. 2, pp. 184-205.</w:t>
      </w:r>
    </w:p>
    <w:p w:rsidR="00A9759A" w:rsidRPr="007868F2" w:rsidRDefault="00A9759A" w:rsidP="00A9759A">
      <w:pPr>
        <w:ind w:hanging="709"/>
        <w:rPr>
          <w:szCs w:val="24"/>
          <w:lang w:val="en-GB"/>
        </w:rPr>
      </w:pPr>
      <w:r w:rsidRPr="007868F2">
        <w:rPr>
          <w:szCs w:val="24"/>
          <w:lang w:val="en-GB"/>
        </w:rPr>
        <w:t>Gyenis Joubert 2004; Gyenis, Gyula &amp; Joubert, Kálmán; Socioeconomic determinants of anthropometric trends among Hungarian youth', Economics and Human Biology, vol. 2, pp. 321–333.</w:t>
      </w:r>
    </w:p>
    <w:p w:rsidR="00A9759A" w:rsidRPr="007868F2" w:rsidRDefault="00A9759A" w:rsidP="00A9759A">
      <w:pPr>
        <w:ind w:hanging="709"/>
        <w:rPr>
          <w:szCs w:val="24"/>
          <w:lang w:val="en-GB"/>
        </w:rPr>
      </w:pPr>
      <w:r w:rsidRPr="007868F2">
        <w:rPr>
          <w:szCs w:val="24"/>
          <w:lang w:val="en-GB"/>
        </w:rPr>
        <w:t>Hasle Boldsen Jesper 1991; Hasle, Henrik &amp; Boldsen, Jesper L.; Childhood conditions and adult height', Journal of Biosocial Science, vol. 23, pp. 107-112.</w:t>
      </w:r>
    </w:p>
    <w:p w:rsidR="00A9759A" w:rsidRPr="007868F2" w:rsidRDefault="00A9759A" w:rsidP="00A9759A">
      <w:pPr>
        <w:ind w:hanging="709"/>
        <w:rPr>
          <w:szCs w:val="24"/>
          <w:lang w:val="en-GB"/>
        </w:rPr>
      </w:pPr>
      <w:r w:rsidRPr="007868F2">
        <w:rPr>
          <w:szCs w:val="24"/>
          <w:lang w:val="en-GB"/>
        </w:rPr>
        <w:t>Hasluck Morant 1929; Hasluck, Margaret M. &amp; Morant, G. M.; Measurements of Macedonian Men', Biometrika, vol. 21, No. 1/4, pp. 322-336.</w:t>
      </w:r>
    </w:p>
    <w:p w:rsidR="00A9759A" w:rsidRPr="007868F2" w:rsidRDefault="00A9759A" w:rsidP="00A9759A">
      <w:pPr>
        <w:ind w:hanging="709"/>
        <w:rPr>
          <w:szCs w:val="24"/>
          <w:lang w:val="en-GB"/>
        </w:rPr>
      </w:pPr>
      <w:r w:rsidRPr="007868F2">
        <w:rPr>
          <w:szCs w:val="24"/>
          <w:lang w:val="en-GB"/>
        </w:rPr>
        <w:t>Hertzberg 1963; Hertzberg, H. T. E.; Anthropometric survey of Turkey, Greece and Italy, Pergamon Press.</w:t>
      </w:r>
    </w:p>
    <w:p w:rsidR="00A9759A" w:rsidRPr="007868F2" w:rsidRDefault="00A9759A" w:rsidP="00A9759A">
      <w:pPr>
        <w:ind w:hanging="709"/>
        <w:rPr>
          <w:szCs w:val="24"/>
          <w:lang w:val="en-GB"/>
        </w:rPr>
      </w:pPr>
      <w:r w:rsidRPr="007868F2">
        <w:rPr>
          <w:szCs w:val="24"/>
          <w:lang w:val="en-GB"/>
        </w:rPr>
        <w:t>Heyberger 2007; Heyberger, Laurent; Toward an anthropometric history of provincial France, 1780–1920',  Economics and Human Biology vol. 5, pp. 229–254.</w:t>
      </w:r>
    </w:p>
    <w:p w:rsidR="00A9759A" w:rsidRPr="007868F2" w:rsidRDefault="00A9759A" w:rsidP="00A9759A">
      <w:pPr>
        <w:ind w:hanging="709"/>
        <w:rPr>
          <w:szCs w:val="24"/>
          <w:lang w:val="en-GB"/>
        </w:rPr>
      </w:pPr>
      <w:r w:rsidRPr="007868F2">
        <w:rPr>
          <w:szCs w:val="24"/>
          <w:lang w:val="en-GB"/>
        </w:rPr>
        <w:t>Hiernaux 1972; Hiernaux, J.; A Comparison of Growth and Physique in Rural, Urban and Industrial Groups of Similar Ethnic Origin: A Few Case Studies from the Congo and Chad', Vorster, D J M (ed), Human Biology of environmental Change.</w:t>
      </w:r>
    </w:p>
    <w:p w:rsidR="00A9759A" w:rsidRPr="007868F2" w:rsidRDefault="00A9759A" w:rsidP="00A9759A">
      <w:pPr>
        <w:ind w:hanging="709"/>
        <w:rPr>
          <w:szCs w:val="24"/>
          <w:lang w:val="fr-FR"/>
        </w:rPr>
      </w:pPr>
      <w:r w:rsidRPr="007868F2">
        <w:rPr>
          <w:szCs w:val="24"/>
          <w:lang w:val="fr-FR"/>
        </w:rPr>
        <w:t>Hiernaux 1964; Hiernaux, J.; Luba du Katanga et Luba du Kasai (Congo);  comparaison de deux populations de même origine'. Bulletins et Mémoires de la Société d'Anthropologie de Paris, vol. 6, no. 4, pp. 611 - 622.</w:t>
      </w:r>
    </w:p>
    <w:p w:rsidR="00A9759A" w:rsidRPr="007868F2" w:rsidRDefault="00A9759A" w:rsidP="00A9759A">
      <w:pPr>
        <w:ind w:hanging="709"/>
        <w:rPr>
          <w:szCs w:val="24"/>
          <w:lang w:val="fr-FR"/>
        </w:rPr>
      </w:pPr>
      <w:r w:rsidRPr="007868F2">
        <w:rPr>
          <w:szCs w:val="24"/>
          <w:lang w:val="fr-FR"/>
        </w:rPr>
        <w:t>Hiernaux 1965; Hiernaux, J.; Note sur les Tutsi de l'Itombwe', Bulletins et Mémoires de la Société d'Anthropologie de Paris, vol. 7, no. 4, pp. 361 - 379.</w:t>
      </w:r>
    </w:p>
    <w:p w:rsidR="00A9759A" w:rsidRPr="007868F2" w:rsidRDefault="00A9759A" w:rsidP="00A9759A">
      <w:pPr>
        <w:ind w:hanging="709"/>
        <w:rPr>
          <w:szCs w:val="24"/>
          <w:lang w:val="en-GB"/>
        </w:rPr>
      </w:pPr>
      <w:r w:rsidRPr="00A9759A">
        <w:rPr>
          <w:szCs w:val="24"/>
          <w:lang w:val="en-US"/>
        </w:rPr>
        <w:t xml:space="preserve">Hodinova 2007; Hodinova, Katherina; Determinanten der fruehen Humankapitalbildung in ost- und mitteleuropaeischen Regionen. </w:t>
      </w:r>
      <w:r w:rsidRPr="007868F2">
        <w:rPr>
          <w:szCs w:val="24"/>
          <w:lang w:val="en-GB"/>
        </w:rPr>
        <w:t>Diploma Thesis, University of Tuebingen.</w:t>
      </w:r>
    </w:p>
    <w:p w:rsidR="00A9759A" w:rsidRPr="007868F2" w:rsidRDefault="00A9759A" w:rsidP="00A9759A">
      <w:pPr>
        <w:ind w:hanging="709"/>
        <w:rPr>
          <w:szCs w:val="24"/>
          <w:lang w:val="en-GB"/>
        </w:rPr>
      </w:pPr>
      <w:r w:rsidRPr="007868F2">
        <w:rPr>
          <w:szCs w:val="24"/>
          <w:lang w:val="en-GB"/>
        </w:rPr>
        <w:t>Hossain Lestrel Ohtsuki 2005; Hossain, Golam &amp; Lestrel, Pete E. &amp; Ohtsuki, Fumio; Secular changes in head dimensions of Japanese adult male students over eight decades', Journal of Comparative Human Biology, vol. 55, pp. 239-250.</w:t>
      </w:r>
    </w:p>
    <w:p w:rsidR="00A9759A" w:rsidRPr="007868F2" w:rsidRDefault="00A9759A" w:rsidP="00A9759A">
      <w:pPr>
        <w:ind w:hanging="709"/>
        <w:rPr>
          <w:szCs w:val="24"/>
          <w:lang w:val="en-GB"/>
        </w:rPr>
      </w:pPr>
      <w:r w:rsidRPr="007868F2">
        <w:rPr>
          <w:szCs w:val="24"/>
          <w:lang w:val="en-GB"/>
        </w:rPr>
        <w:lastRenderedPageBreak/>
        <w:t>Huizinga 1968a; Huizinga J.; Human biological  observations on some african populations of the thorn Savanna belt I', Proceedings of the koninklijke nederlandse Akademie van Wetenschappen Series C Biological an d medical Series, vol. 71, pp. 356-390.</w:t>
      </w:r>
    </w:p>
    <w:p w:rsidR="00A9759A" w:rsidRPr="007868F2" w:rsidRDefault="00A9759A" w:rsidP="00A9759A">
      <w:pPr>
        <w:ind w:hanging="709"/>
        <w:rPr>
          <w:szCs w:val="24"/>
          <w:lang w:val="en-GB"/>
        </w:rPr>
      </w:pPr>
      <w:r w:rsidRPr="007868F2">
        <w:rPr>
          <w:szCs w:val="24"/>
          <w:lang w:val="en-GB"/>
        </w:rPr>
        <w:t>Huizinga 1968b; Huizinga J.; New physical anthropological evidence bearing on the relationship between Dogon; Kurumba and the extinct west African Tellem populations', Proceedings of the koninklijke nederlandse Akademie van Wetenschappen Series C Biological and medical Seri</w:t>
      </w:r>
    </w:p>
    <w:p w:rsidR="00A9759A" w:rsidRPr="007868F2" w:rsidRDefault="00A9759A" w:rsidP="00A9759A">
      <w:pPr>
        <w:ind w:hanging="709"/>
        <w:rPr>
          <w:szCs w:val="24"/>
          <w:lang w:val="en-GB"/>
        </w:rPr>
      </w:pPr>
      <w:r w:rsidRPr="007868F2">
        <w:rPr>
          <w:szCs w:val="24"/>
          <w:lang w:val="en-GB"/>
        </w:rPr>
        <w:t>Huizinga Birnie-Teller 1966; Huizinga J. &amp; N.F. Birnie-Teller; Some anthropometric data on male and female DogonI,II', Proceedings of the koninklijke nederlandse Akademie van Wetenschappen Series C Biological an d medical Series, vol. 69, pp. 675-695.</w:t>
      </w:r>
    </w:p>
    <w:p w:rsidR="00A9759A" w:rsidRPr="007868F2" w:rsidRDefault="00A9759A" w:rsidP="00A9759A">
      <w:pPr>
        <w:ind w:hanging="709"/>
        <w:rPr>
          <w:szCs w:val="24"/>
          <w:lang w:val="en-GB"/>
        </w:rPr>
      </w:pPr>
      <w:r w:rsidRPr="007868F2">
        <w:rPr>
          <w:szCs w:val="24"/>
          <w:lang w:val="en-GB"/>
        </w:rPr>
        <w:t>Hultkrantz 1927; Hultkrantz, J.V.; Über die Zunahme der Körpergröße in Schweden in den Jahren 1840 - 1926', Nova acta Regiae Societatis Scientiarum Upsaliensis ;  vol. extra ord. ed. 4., Uppsala.</w:t>
      </w:r>
    </w:p>
    <w:p w:rsidR="00A9759A" w:rsidRPr="00A9759A" w:rsidRDefault="00A9759A" w:rsidP="00A9759A">
      <w:pPr>
        <w:ind w:hanging="709"/>
        <w:rPr>
          <w:szCs w:val="24"/>
          <w:lang w:val="en-GB"/>
        </w:rPr>
      </w:pPr>
      <w:r w:rsidRPr="00A9759A">
        <w:rPr>
          <w:szCs w:val="24"/>
          <w:lang w:val="en-GB"/>
        </w:rPr>
        <w:t>Jäger Zellner Kromeyer-Hauschild Lüdde Eisele Hebebrand 2001; Jäger, U. &amp; Zellner, K &amp; Kromeyer-Hauschild, K. &amp; Lüdde, R. &amp; Eisele, R. &amp; Hebebrand, J.; Körperhöhe, Körpergewicht und Body Mass Index bei deutschen Wehrpflichtigen. Historischer Rückblick und aktueller Stand', Anthropologischer Anzeiger, vol. 59, no. 3, pp. 251-273.</w:t>
      </w:r>
    </w:p>
    <w:p w:rsidR="00A9759A" w:rsidRPr="00A9759A" w:rsidRDefault="00A9759A" w:rsidP="00A9759A">
      <w:pPr>
        <w:ind w:hanging="709"/>
        <w:rPr>
          <w:szCs w:val="24"/>
          <w:lang w:val="en-GB"/>
        </w:rPr>
      </w:pPr>
      <w:r w:rsidRPr="00A9759A">
        <w:rPr>
          <w:szCs w:val="24"/>
          <w:lang w:val="en-GB"/>
        </w:rPr>
        <w:t>Janghorbani Amini Willett Gouya Delavari Alikhani Mahdavi 2007; Janghorbani, M. &amp; Amini, M. &amp; Willett, W.C. &amp; Gouya, M.M. &amp; Delavari, A. &amp; Alikhani, S. &amp; Mahdavi, A.; First Nationwide Survey of Prevalence of Overweight, Underweight, and Abdominal Obesity in Iranian Adults', Obesity, vol. 15, pp. 2797–2808;  doi: 10.1038/oby.2007.332.</w:t>
      </w:r>
    </w:p>
    <w:p w:rsidR="00A9759A" w:rsidRPr="007868F2" w:rsidRDefault="00A9759A" w:rsidP="00A9759A">
      <w:pPr>
        <w:ind w:hanging="709"/>
        <w:rPr>
          <w:szCs w:val="24"/>
          <w:lang w:val="en-GB"/>
        </w:rPr>
      </w:pPr>
      <w:r w:rsidRPr="007868F2">
        <w:rPr>
          <w:szCs w:val="24"/>
          <w:lang w:val="en-GB"/>
        </w:rPr>
        <w:t>Jantz Kimmerle Baraybar 2008; Jantz, Richard L. &amp; Kimmerle, Erin H. &amp; Baraybar, Jose Pablo; Sexing and Stature Estimation Criteria for Balkan Populations', Journal of Forensic Science, vol. 53, no. 3.</w:t>
      </w:r>
    </w:p>
    <w:p w:rsidR="00A9759A" w:rsidRPr="007868F2" w:rsidRDefault="00A9759A" w:rsidP="00A9759A">
      <w:pPr>
        <w:ind w:hanging="709"/>
        <w:rPr>
          <w:szCs w:val="24"/>
        </w:rPr>
      </w:pPr>
      <w:r w:rsidRPr="007868F2">
        <w:rPr>
          <w:szCs w:val="24"/>
        </w:rPr>
        <w:t>Jarcho 1935; Jarcho, A.; Die Altersveränderungen der Rassenmerkmale bei den Erwachsenen', Anthropologischer Anzeiger XII.</w:t>
      </w:r>
    </w:p>
    <w:p w:rsidR="00A9759A" w:rsidRPr="007868F2" w:rsidRDefault="00A9759A" w:rsidP="00A9759A">
      <w:pPr>
        <w:ind w:hanging="709"/>
        <w:rPr>
          <w:szCs w:val="24"/>
          <w:lang w:val="en-GB"/>
        </w:rPr>
      </w:pPr>
      <w:r w:rsidRPr="007868F2">
        <w:rPr>
          <w:szCs w:val="24"/>
          <w:lang w:val="en-GB"/>
        </w:rPr>
        <w:t>Joyce 1926; Joyce, T.A.; Note on the Physical Anthropology of the Pamirs and Amu-Daria Basin', The Journal of the Royal Anthropological Institute of Great Britain and Ireland, vol. 56 , pp. 105-133.</w:t>
      </w:r>
    </w:p>
    <w:p w:rsidR="00A9759A" w:rsidRPr="007868F2" w:rsidRDefault="00A9759A" w:rsidP="00A9759A">
      <w:pPr>
        <w:ind w:hanging="709"/>
        <w:rPr>
          <w:szCs w:val="24"/>
          <w:lang w:val="en-GB"/>
        </w:rPr>
      </w:pPr>
      <w:r w:rsidRPr="007868F2">
        <w:rPr>
          <w:szCs w:val="24"/>
          <w:lang w:val="en-GB"/>
        </w:rPr>
        <w:t>Jürgens 1967; Jürgens, H.W.; Examination of the physical development of Tanzanian youth, Anthropological Institute, IFO-Institut für Wirtschaftsforschung, Afrika-Studienstelle, Kiel.</w:t>
      </w:r>
    </w:p>
    <w:p w:rsidR="00A9759A" w:rsidRPr="007868F2" w:rsidRDefault="00A9759A" w:rsidP="00A9759A">
      <w:pPr>
        <w:ind w:hanging="709"/>
        <w:rPr>
          <w:szCs w:val="24"/>
          <w:lang w:val="it-IT"/>
        </w:rPr>
      </w:pPr>
      <w:r w:rsidRPr="007868F2">
        <w:rPr>
          <w:szCs w:val="24"/>
          <w:lang w:val="en-GB"/>
        </w:rPr>
        <w:t xml:space="preserve">Kac Ventura Santos 1997; Kac, Gilberto &amp; Ventura Santos, Ricardo; Secular trend in height in enlisted men and recruits from the Brazilian Navy born from 1970 to 1977', Cad. </w:t>
      </w:r>
      <w:r w:rsidRPr="007868F2">
        <w:rPr>
          <w:szCs w:val="24"/>
          <w:lang w:val="it-IT"/>
        </w:rPr>
        <w:t>Saúde Públ, Rio de Janeiro, vol. 13, no. 3, pp. 479-487.</w:t>
      </w:r>
    </w:p>
    <w:p w:rsidR="00A9759A" w:rsidRPr="007868F2" w:rsidRDefault="00A9759A" w:rsidP="00A9759A">
      <w:pPr>
        <w:ind w:hanging="709"/>
        <w:rPr>
          <w:szCs w:val="24"/>
          <w:lang w:val="en-GB"/>
        </w:rPr>
      </w:pPr>
      <w:r w:rsidRPr="007868F2">
        <w:rPr>
          <w:szCs w:val="24"/>
          <w:lang w:val="en-GB"/>
        </w:rPr>
        <w:t>Kajanoja 1971; Kajanoja, Pauli; A Study in the Morphology of the Finns and ist relation to the settlement of Finland', Annales Academiae Scientarum, Series A, V. Medica 146.</w:t>
      </w:r>
    </w:p>
    <w:p w:rsidR="00A9759A" w:rsidRPr="00B81220" w:rsidRDefault="00A9759A" w:rsidP="00A9759A">
      <w:pPr>
        <w:ind w:hanging="709"/>
        <w:rPr>
          <w:szCs w:val="24"/>
          <w:lang w:val="en-GB"/>
        </w:rPr>
      </w:pPr>
      <w:r w:rsidRPr="00B81220">
        <w:rPr>
          <w:szCs w:val="24"/>
          <w:lang w:val="en-GB"/>
        </w:rPr>
        <w:t>Kajava 1927; Kajava, Y; Rasseneigenschaften der Lappen Finlands;  Suomalaisen Tiedeakatemian Toimituksia', Annales Academie Scientiarum Fennicae, vol. 25, Helsinki.</w:t>
      </w:r>
    </w:p>
    <w:p w:rsidR="00A9759A" w:rsidRPr="007868F2" w:rsidRDefault="00A9759A" w:rsidP="00A9759A">
      <w:pPr>
        <w:ind w:hanging="709"/>
        <w:rPr>
          <w:szCs w:val="24"/>
          <w:lang w:val="en-GB"/>
        </w:rPr>
      </w:pPr>
      <w:r w:rsidRPr="007868F2">
        <w:rPr>
          <w:szCs w:val="24"/>
          <w:lang w:val="en-GB"/>
        </w:rPr>
        <w:t>Kemsley 1951; Kemsley, W. F. F.; Weight and Height of A Population in 1943', Annals of eugenics, vol. 15, pp. 161-183.</w:t>
      </w:r>
    </w:p>
    <w:p w:rsidR="00A9759A" w:rsidRPr="007868F2" w:rsidRDefault="00A9759A" w:rsidP="00A9759A">
      <w:pPr>
        <w:ind w:hanging="709"/>
        <w:rPr>
          <w:szCs w:val="24"/>
          <w:lang w:val="en-GB"/>
        </w:rPr>
      </w:pPr>
      <w:r w:rsidRPr="007868F2">
        <w:rPr>
          <w:szCs w:val="24"/>
          <w:lang w:val="en-GB"/>
        </w:rPr>
        <w:t>Kimura 1984; Kimura, Kunihiko; Studies on Growth and Development in Japan', Yearbook of Physical Anthropology, vol. 27, pp. 179-214.</w:t>
      </w:r>
    </w:p>
    <w:p w:rsidR="00A9759A" w:rsidRPr="007868F2" w:rsidRDefault="00A9759A" w:rsidP="00A9759A">
      <w:pPr>
        <w:ind w:hanging="709"/>
        <w:rPr>
          <w:szCs w:val="24"/>
          <w:lang w:val="en-GB"/>
        </w:rPr>
      </w:pPr>
      <w:r w:rsidRPr="007868F2">
        <w:rPr>
          <w:szCs w:val="24"/>
          <w:lang w:val="en-GB"/>
        </w:rPr>
        <w:t>Komlos 1985; Komlos, John; Stature and Nutrition in the Habsburg Monarchy: The Standard of Living and Economic Development in the Eighteenth Century', The American Historical Review, vol. 90, no. 5, pp. 1149-1161.</w:t>
      </w:r>
    </w:p>
    <w:p w:rsidR="00A9759A" w:rsidRPr="007868F2" w:rsidRDefault="00A9759A" w:rsidP="00A9759A">
      <w:pPr>
        <w:ind w:hanging="709"/>
        <w:rPr>
          <w:szCs w:val="24"/>
          <w:lang w:val="en-GB"/>
        </w:rPr>
      </w:pPr>
      <w:r w:rsidRPr="007868F2">
        <w:rPr>
          <w:szCs w:val="24"/>
          <w:lang w:val="en-GB"/>
        </w:rPr>
        <w:t>Komlos 2006; Komlos, John; Data Set on Georgia Convicts, on the Background See Komlos Coclanis 1997, see http://www.uni-tuebingen.de/uni/wwl/dhheight.html</w:t>
      </w:r>
    </w:p>
    <w:p w:rsidR="00A9759A" w:rsidRPr="007868F2" w:rsidRDefault="00A9759A" w:rsidP="00A9759A">
      <w:pPr>
        <w:ind w:hanging="709"/>
        <w:rPr>
          <w:szCs w:val="24"/>
          <w:lang w:val="en-GB"/>
        </w:rPr>
      </w:pPr>
      <w:r w:rsidRPr="007868F2">
        <w:rPr>
          <w:szCs w:val="24"/>
          <w:lang w:val="en-GB"/>
        </w:rPr>
        <w:t>Kopczynski 2009; Kopczy?ski, Micha?; Data Collection on Polish Stature: Provided by Friendly Email Communication (on the Background, see Kopczy´nski 2007)</w:t>
      </w:r>
    </w:p>
    <w:p w:rsidR="00A9759A" w:rsidRPr="007868F2" w:rsidRDefault="00A9759A" w:rsidP="00A9759A">
      <w:pPr>
        <w:ind w:hanging="709"/>
        <w:rPr>
          <w:szCs w:val="24"/>
          <w:lang w:val="en-GB"/>
        </w:rPr>
      </w:pPr>
      <w:r w:rsidRPr="007868F2">
        <w:rPr>
          <w:szCs w:val="24"/>
          <w:lang w:val="en-GB"/>
        </w:rPr>
        <w:t>Korean Research Institute of Standard and Science 2004; Korean Research Institute of Standard and Science; Internet Page of the National Anthropometric Survey of Korea 2003 (in Korean) available under http://sizekorea.kats.go.kr, last accessed Jan 16th, 2009</w:t>
      </w:r>
    </w:p>
    <w:p w:rsidR="00A9759A" w:rsidRPr="007868F2" w:rsidRDefault="00A9759A" w:rsidP="00A9759A">
      <w:pPr>
        <w:ind w:hanging="709"/>
        <w:rPr>
          <w:szCs w:val="24"/>
          <w:lang w:val="en-GB"/>
        </w:rPr>
      </w:pPr>
      <w:r w:rsidRPr="007868F2">
        <w:rPr>
          <w:szCs w:val="24"/>
          <w:lang w:val="en-GB"/>
        </w:rPr>
        <w:t>Laing 1964; Laing, J.G.D.; A height/weight table for African Mine Labourers', Journal of the South African Institute of Mining and Metallurgy.</w:t>
      </w:r>
    </w:p>
    <w:p w:rsidR="00A9759A" w:rsidRPr="007868F2" w:rsidRDefault="00A9759A" w:rsidP="00A9759A">
      <w:pPr>
        <w:ind w:hanging="709"/>
        <w:rPr>
          <w:szCs w:val="24"/>
          <w:lang w:val="en-GB"/>
        </w:rPr>
      </w:pPr>
      <w:r w:rsidRPr="007868F2">
        <w:rPr>
          <w:szCs w:val="24"/>
          <w:lang w:val="en-GB"/>
        </w:rPr>
        <w:lastRenderedPageBreak/>
        <w:t>Laska-Mierzejewska 1970; Laska-Mierzejewska, T; Morphological and Developmental Difference Between Negro and White Cuban Youths' , Human Biology, vol. 42, no.4, p.581.</w:t>
      </w:r>
    </w:p>
    <w:p w:rsidR="00A9759A" w:rsidRPr="00B81220" w:rsidRDefault="00A9759A" w:rsidP="00A9759A">
      <w:pPr>
        <w:ind w:hanging="709"/>
        <w:rPr>
          <w:szCs w:val="24"/>
          <w:lang w:val="fr-FR"/>
        </w:rPr>
      </w:pPr>
      <w:r w:rsidRPr="007868F2">
        <w:rPr>
          <w:szCs w:val="24"/>
        </w:rPr>
        <w:t xml:space="preserve">Lebzelter 1923; Lebzelter, V.; Beiträge zur physischen Anthropologie der Balkanhalbinsel;  1. </w:t>
      </w:r>
      <w:r w:rsidRPr="00B81220">
        <w:rPr>
          <w:szCs w:val="24"/>
          <w:lang w:val="fr-FR"/>
        </w:rPr>
        <w:t>Teil', Mitteilungen der anthropologischen Gesellschaft in Wien, vol. 53.</w:t>
      </w:r>
    </w:p>
    <w:p w:rsidR="00A9759A" w:rsidRPr="007868F2" w:rsidRDefault="00A9759A" w:rsidP="00A9759A">
      <w:pPr>
        <w:ind w:hanging="709"/>
        <w:rPr>
          <w:szCs w:val="24"/>
          <w:lang w:val="fr-FR"/>
        </w:rPr>
      </w:pPr>
      <w:r w:rsidRPr="007868F2">
        <w:rPr>
          <w:szCs w:val="24"/>
          <w:lang w:val="fr-FR"/>
        </w:rPr>
        <w:t>De Lestrange 1950; de Lestrange, M.; Contribution à l'étude de l'anthropologie des Noirs d'A. 0. F. — II. Anthropométrie de 1023 Coniagui, Bassari, Badyaranké et Fulakunda de Guinée française', Bulletins et Mémoires de la Société d'Anthropologie de Paris, vol. 1, no. 1, pp. 99 - 1</w:t>
      </w:r>
    </w:p>
    <w:p w:rsidR="00A9759A" w:rsidRPr="007868F2" w:rsidRDefault="00A9759A" w:rsidP="00A9759A">
      <w:pPr>
        <w:ind w:hanging="709"/>
        <w:rPr>
          <w:szCs w:val="24"/>
          <w:lang w:val="en-GB"/>
        </w:rPr>
      </w:pPr>
      <w:r w:rsidRPr="00B81220">
        <w:rPr>
          <w:szCs w:val="24"/>
          <w:lang w:val="en-US"/>
        </w:rPr>
        <w:t xml:space="preserve">Lintsi Kaarma 1997; Lintsi M. &amp; Saluste L. &amp; Kaarma H. &amp; Koskel S. &amp; Aluoja A. &amp; Liivamägi J. &amp; Mehilane L. &amp; Vasar V.; Characteristic Traits of Anthropometry in 17-18 Year old Schoolboys of Tartu. </w:t>
      </w:r>
      <w:r w:rsidRPr="007868F2">
        <w:rPr>
          <w:szCs w:val="24"/>
          <w:lang w:val="en-GB"/>
        </w:rPr>
        <w:t>IN: Papers on Anthropology VII</w:t>
      </w:r>
    </w:p>
    <w:p w:rsidR="00A9759A" w:rsidRPr="007868F2" w:rsidRDefault="00A9759A" w:rsidP="00A9759A">
      <w:pPr>
        <w:ind w:hanging="709"/>
        <w:rPr>
          <w:szCs w:val="24"/>
          <w:lang w:val="en-GB"/>
        </w:rPr>
      </w:pPr>
      <w:r w:rsidRPr="007868F2">
        <w:rPr>
          <w:szCs w:val="24"/>
          <w:lang w:val="en-GB"/>
        </w:rPr>
        <w:t>Littlewood 1972; Littlewood, R. A.; Physical anthropology of the Eastern Highlands of New Guinea', Anthropological studies in the eastern highlands of New Guinea, vol. 2, Seattle, University of Washington Press.</w:t>
      </w:r>
    </w:p>
    <w:p w:rsidR="00A9759A" w:rsidRPr="007868F2" w:rsidRDefault="00A9759A" w:rsidP="00A9759A">
      <w:pPr>
        <w:ind w:hanging="709"/>
        <w:rPr>
          <w:szCs w:val="24"/>
          <w:lang w:val="fr-FR"/>
        </w:rPr>
      </w:pPr>
      <w:r w:rsidRPr="007868F2">
        <w:rPr>
          <w:szCs w:val="24"/>
          <w:lang w:val="fr-FR"/>
        </w:rPr>
        <w:t>Lobsiger-Dellenbach 1951; Lobsiger-Dellenbach, Marquerite; Contribution a l'études anthropologique de l'Afrique occidentale francaise (colonie du Niger)' Archive Suisses d'Anthropologie  Génerale 16-1 (1951)</w:t>
      </w:r>
    </w:p>
    <w:p w:rsidR="00A9759A" w:rsidRPr="007868F2" w:rsidRDefault="00A9759A" w:rsidP="00A9759A">
      <w:pPr>
        <w:ind w:hanging="709"/>
        <w:rPr>
          <w:szCs w:val="24"/>
          <w:lang w:val="fr-FR"/>
        </w:rPr>
      </w:pPr>
      <w:r w:rsidRPr="007868F2">
        <w:rPr>
          <w:szCs w:val="24"/>
          <w:lang w:val="fr-FR"/>
        </w:rPr>
        <w:t>Lorentz 1923; Lorentz, H.A.; Nova Guinea : résultats des expéditions scientifiques à la Nouvelle Guinée;  Leiden : Brill.</w:t>
      </w:r>
    </w:p>
    <w:p w:rsidR="00A9759A" w:rsidRPr="007868F2" w:rsidRDefault="00A9759A" w:rsidP="00A9759A">
      <w:pPr>
        <w:ind w:hanging="709"/>
        <w:rPr>
          <w:szCs w:val="24"/>
        </w:rPr>
      </w:pPr>
      <w:r w:rsidRPr="007868F2">
        <w:rPr>
          <w:szCs w:val="24"/>
        </w:rPr>
        <w:t>Lundman 1939; Lundman, Bertil; Über die fortgesetzte Zunahme der Körperhöhe in Schweden 1926 bis 1936', Zeitschrift für Rassenkunde, vol. 9.</w:t>
      </w:r>
    </w:p>
    <w:p w:rsidR="00A9759A" w:rsidRPr="00A9759A" w:rsidRDefault="00A9759A" w:rsidP="00A9759A">
      <w:pPr>
        <w:ind w:hanging="709"/>
        <w:rPr>
          <w:szCs w:val="24"/>
          <w:lang w:val="en-US"/>
        </w:rPr>
      </w:pPr>
      <w:r w:rsidRPr="007868F2">
        <w:rPr>
          <w:szCs w:val="24"/>
        </w:rPr>
        <w:t xml:space="preserve">Mackeprang 1923; Mackeprang, E.; Statistikens Terori. </w:t>
      </w:r>
      <w:r w:rsidRPr="00A9759A">
        <w:rPr>
          <w:szCs w:val="24"/>
          <w:lang w:val="en-US"/>
        </w:rPr>
        <w:t>I. Anthropometri;  G. E. C. Gads Forlag, Kobenhavn.</w:t>
      </w:r>
    </w:p>
    <w:p w:rsidR="00A9759A" w:rsidRPr="00A9759A" w:rsidRDefault="00A9759A" w:rsidP="00A9759A">
      <w:pPr>
        <w:ind w:hanging="709"/>
        <w:rPr>
          <w:szCs w:val="24"/>
          <w:lang w:val="en-US"/>
        </w:rPr>
      </w:pPr>
      <w:r w:rsidRPr="00A9759A">
        <w:rPr>
          <w:szCs w:val="24"/>
          <w:lang w:val="en-US"/>
        </w:rPr>
        <w:t>Malcolm 1925; Malcolm, L.W.G.; Notes on the Physical Anthropology of certain West African Tribes', Mitteilungen der Anthropologischen Gesellschaft in Wien, vol. 55.</w:t>
      </w:r>
    </w:p>
    <w:p w:rsidR="00A9759A" w:rsidRPr="007868F2" w:rsidRDefault="00A9759A" w:rsidP="00A9759A">
      <w:pPr>
        <w:ind w:hanging="709"/>
        <w:rPr>
          <w:szCs w:val="24"/>
          <w:lang w:val="en-GB"/>
        </w:rPr>
      </w:pPr>
      <w:r w:rsidRPr="007868F2">
        <w:rPr>
          <w:szCs w:val="24"/>
          <w:lang w:val="en-GB"/>
        </w:rPr>
        <w:t>Manolis Neroutsos Zafeiratos 1995; Manolis, S. &amp; Neroutsos, A. &amp; Zafeiratos, C.; Secular changes in body formation of greek students', Human Evolution, vol. 10, no. 3pp. 199-204.</w:t>
      </w:r>
    </w:p>
    <w:p w:rsidR="00A9759A" w:rsidRPr="007868F2" w:rsidRDefault="00A9759A" w:rsidP="00A9759A">
      <w:pPr>
        <w:ind w:hanging="709"/>
        <w:rPr>
          <w:szCs w:val="24"/>
          <w:lang w:val="en-GB"/>
        </w:rPr>
      </w:pPr>
      <w:r w:rsidRPr="007868F2">
        <w:rPr>
          <w:szCs w:val="24"/>
          <w:lang w:val="en-GB"/>
        </w:rPr>
        <w:t>Manzel Twrdek 2010; Manzel, Kerstin &amp; Twrdek, Linda; The Seed of Abundance and Misery Peruvian Living Standards from the Early Republican Period to the End of the Guano Era. Manzel, K.: Essays on Human Capital in Latin America, UB Tuebingen</w:t>
      </w:r>
    </w:p>
    <w:p w:rsidR="00A9759A" w:rsidRPr="007868F2" w:rsidRDefault="00A9759A" w:rsidP="00A9759A">
      <w:pPr>
        <w:ind w:hanging="709"/>
        <w:rPr>
          <w:szCs w:val="24"/>
        </w:rPr>
      </w:pPr>
      <w:r w:rsidRPr="007868F2">
        <w:rPr>
          <w:szCs w:val="24"/>
        </w:rPr>
        <w:t>Martin 1905; Martin, Rudolf; Die Inlandstämme der malayischen Halbinsel, Jena, Verlag von Gustav Fischer.</w:t>
      </w:r>
    </w:p>
    <w:p w:rsidR="00A9759A" w:rsidRPr="007868F2" w:rsidRDefault="00A9759A" w:rsidP="00A9759A">
      <w:pPr>
        <w:ind w:hanging="709"/>
        <w:rPr>
          <w:szCs w:val="24"/>
          <w:lang w:val="en-GB"/>
        </w:rPr>
      </w:pPr>
      <w:r w:rsidRPr="007868F2">
        <w:rPr>
          <w:szCs w:val="24"/>
          <w:lang w:val="en-GB"/>
        </w:rPr>
        <w:t>Martínez-Carrion 1994; Martínez-Carrion, José M.; Stature, Welfare, and Economic Growth in Nineteenth -Century Spain: The Case of Murcia', in Komlos, J (ed.) Stature, living standards and economic development : essays in anthropometric history,  Chicago, Ill. University of Chicago Press</w:t>
      </w:r>
    </w:p>
    <w:p w:rsidR="00A9759A" w:rsidRPr="007868F2" w:rsidRDefault="00A9759A" w:rsidP="00A9759A">
      <w:pPr>
        <w:ind w:hanging="709"/>
        <w:rPr>
          <w:szCs w:val="24"/>
          <w:lang w:val="en-GB"/>
        </w:rPr>
      </w:pPr>
      <w:r w:rsidRPr="007868F2">
        <w:rPr>
          <w:szCs w:val="24"/>
          <w:lang w:val="en-GB"/>
        </w:rPr>
        <w:t xml:space="preserve">Matsumura 1925; Matsumura; On the cephalic index and stature of the Japanese and their  local differences' ;  J Fak Sci Imp Univ Tokyo Sec 1, pp. 1-312; </w:t>
      </w:r>
    </w:p>
    <w:p w:rsidR="00A9759A" w:rsidRPr="007868F2" w:rsidRDefault="00A9759A" w:rsidP="00A9759A">
      <w:pPr>
        <w:ind w:hanging="709"/>
        <w:rPr>
          <w:szCs w:val="24"/>
          <w:lang w:val="en-GB"/>
        </w:rPr>
      </w:pPr>
      <w:r w:rsidRPr="007868F2">
        <w:rPr>
          <w:szCs w:val="24"/>
          <w:lang w:val="en-GB"/>
        </w:rPr>
        <w:t>Maynard Turner 1914; Maynard, G.D.&amp; Turner, G.A.; Anthropological notes on Bantu Natives from Portuguese East Africa', Publications of the South African Institute for Medical Research, Johannesburg.</w:t>
      </w:r>
    </w:p>
    <w:p w:rsidR="00A9759A" w:rsidRPr="007868F2" w:rsidRDefault="00A9759A" w:rsidP="00A9759A">
      <w:pPr>
        <w:ind w:hanging="709"/>
        <w:rPr>
          <w:szCs w:val="24"/>
          <w:lang w:val="en-GB"/>
        </w:rPr>
      </w:pPr>
      <w:r w:rsidRPr="007868F2">
        <w:rPr>
          <w:szCs w:val="24"/>
          <w:lang w:val="en-GB"/>
        </w:rPr>
        <w:t>Mazumdar 1976; Mazumdar, S. K.; A Biometric Study on the Tribes of North-Western Himalayan Region', Anthropological Survey of India.</w:t>
      </w:r>
    </w:p>
    <w:p w:rsidR="00A9759A" w:rsidRPr="007868F2" w:rsidRDefault="00A9759A" w:rsidP="00A9759A">
      <w:pPr>
        <w:ind w:hanging="709"/>
        <w:rPr>
          <w:szCs w:val="24"/>
          <w:lang w:val="en-GB"/>
        </w:rPr>
      </w:pPr>
      <w:r w:rsidRPr="007868F2">
        <w:rPr>
          <w:szCs w:val="24"/>
          <w:lang w:val="en-GB"/>
        </w:rPr>
        <w:t>Meisel Vega 2007; Meisel, Adolfo &amp; Vega,  Margarita; The biological standard of living (and ist convergence) in Colombia, 1870–2003 - A tropical success story', Economics and Human Biology, vol. 5, pp.100–122</w:t>
      </w:r>
    </w:p>
    <w:p w:rsidR="00A9759A" w:rsidRPr="007868F2" w:rsidRDefault="00A9759A" w:rsidP="00A9759A">
      <w:pPr>
        <w:ind w:hanging="709"/>
        <w:rPr>
          <w:szCs w:val="24"/>
          <w:lang w:val="en-GB"/>
        </w:rPr>
      </w:pPr>
      <w:r w:rsidRPr="007868F2">
        <w:rPr>
          <w:szCs w:val="24"/>
          <w:lang w:val="en-GB"/>
        </w:rPr>
        <w:t>Mesa Fuster Sanchez-Andres Marrodan 1993; Mesa, Maria Soleuad &amp; Fuster, Vicente &amp; Sánchez-Andrés, Angeles &amp; Marrodán, Dolores; Secular Changes in Stature and Biacromial and Bicristal Diameters of Young Adult Spanish Males', American Journal of Human Biology,  vol. 5, pp. 705-709.</w:t>
      </w:r>
    </w:p>
    <w:p w:rsidR="00A9759A" w:rsidRPr="007868F2" w:rsidRDefault="00A9759A" w:rsidP="00A9759A">
      <w:pPr>
        <w:ind w:hanging="709"/>
        <w:rPr>
          <w:szCs w:val="24"/>
          <w:lang w:val="en-GB"/>
        </w:rPr>
      </w:pPr>
      <w:r w:rsidRPr="007868F2">
        <w:rPr>
          <w:szCs w:val="24"/>
          <w:lang w:val="en-GB"/>
        </w:rPr>
        <w:t>Rubalcava Teruel 2006; Rubalcava, Luis &amp; Teruel, Graciela; “User’s Guide for the Mexican Family Life Survey First Wave”</w:t>
      </w:r>
    </w:p>
    <w:p w:rsidR="00A9759A" w:rsidRPr="007868F2" w:rsidRDefault="00A9759A" w:rsidP="00A9759A">
      <w:pPr>
        <w:ind w:hanging="709"/>
        <w:rPr>
          <w:szCs w:val="24"/>
          <w:lang w:val="en-GB"/>
        </w:rPr>
      </w:pPr>
      <w:r w:rsidRPr="007868F2">
        <w:rPr>
          <w:szCs w:val="24"/>
          <w:lang w:val="en-GB"/>
        </w:rPr>
        <w:t>Miklashevskaia 1973; Miklashevskaia, Natasa N.; Growth and development in high altitude regions of Southern Kirghiza, U.S.S.R.;  Miami, Fla. : Field Research Projects</w:t>
      </w:r>
    </w:p>
    <w:p w:rsidR="00A9759A" w:rsidRPr="007868F2" w:rsidRDefault="00A9759A" w:rsidP="00A9759A">
      <w:pPr>
        <w:ind w:hanging="709"/>
        <w:rPr>
          <w:szCs w:val="24"/>
          <w:lang w:val="en-GB"/>
        </w:rPr>
      </w:pPr>
      <w:r w:rsidRPr="007868F2">
        <w:rPr>
          <w:szCs w:val="24"/>
          <w:lang w:val="en-GB"/>
        </w:rPr>
        <w:t>Mironov 2006; Mironov, Boris; Data Set on Russian Heights, provided by email. On the Details, see Mironov 2004, 2008 and his Anthropometric History of Russia</w:t>
      </w:r>
    </w:p>
    <w:p w:rsidR="00A9759A" w:rsidRPr="00A9759A" w:rsidRDefault="00A9759A" w:rsidP="00A9759A">
      <w:pPr>
        <w:ind w:hanging="709"/>
        <w:rPr>
          <w:szCs w:val="24"/>
          <w:lang w:val="en-GB"/>
        </w:rPr>
      </w:pPr>
      <w:r w:rsidRPr="00A9759A">
        <w:rPr>
          <w:szCs w:val="24"/>
          <w:lang w:val="en-GB"/>
        </w:rPr>
        <w:lastRenderedPageBreak/>
        <w:t>Miszkiewicz 1961; Miszkiewicz, Brunon; Anthropologische Struktur der Mazedonischen Bevölkerung, Wroclaw.</w:t>
      </w:r>
    </w:p>
    <w:p w:rsidR="00A9759A" w:rsidRPr="007868F2" w:rsidRDefault="00A9759A" w:rsidP="00A9759A">
      <w:pPr>
        <w:ind w:hanging="709"/>
        <w:rPr>
          <w:szCs w:val="24"/>
          <w:lang w:val="it-IT"/>
        </w:rPr>
      </w:pPr>
      <w:r w:rsidRPr="007868F2">
        <w:rPr>
          <w:szCs w:val="24"/>
          <w:lang w:val="en-GB"/>
        </w:rPr>
        <w:t xml:space="preserve">Mokyr O Grada 1994; Mokyr, J. &amp; O Grada; The Heights of the British and the Irish c. 1800 - 1815: Evidence from Recruits to the East India Company's Army', in Komlos, John (ed.) Stature, living standards and economic development : essays in anthropometric history, Chicago, Ill. </w:t>
      </w:r>
      <w:r w:rsidRPr="007868F2">
        <w:rPr>
          <w:szCs w:val="24"/>
          <w:lang w:val="it-IT"/>
        </w:rPr>
        <w:t>Univer</w:t>
      </w:r>
    </w:p>
    <w:p w:rsidR="00A9759A" w:rsidRPr="007868F2" w:rsidRDefault="00A9759A" w:rsidP="00A9759A">
      <w:pPr>
        <w:ind w:hanging="709"/>
        <w:rPr>
          <w:szCs w:val="24"/>
          <w:lang w:val="en-GB"/>
        </w:rPr>
      </w:pPr>
      <w:r w:rsidRPr="007868F2">
        <w:rPr>
          <w:szCs w:val="24"/>
          <w:lang w:val="it-IT"/>
        </w:rPr>
        <w:t xml:space="preserve">Monasterio Signorini 2008; Monasterio, Leonardo M. &amp; Signorini, Mateus; As condicoes de vida dos Gauchos entre 1889-1920: uma analise anthropometrica. </w:t>
      </w:r>
      <w:r w:rsidRPr="007868F2">
        <w:rPr>
          <w:szCs w:val="24"/>
          <w:lang w:val="en-GB"/>
        </w:rPr>
        <w:t>Working Paper UFPel.</w:t>
      </w:r>
    </w:p>
    <w:p w:rsidR="00A9759A" w:rsidRPr="007868F2" w:rsidRDefault="00A9759A" w:rsidP="00A9759A">
      <w:pPr>
        <w:ind w:hanging="709"/>
        <w:rPr>
          <w:szCs w:val="24"/>
          <w:lang w:val="en-GB"/>
        </w:rPr>
      </w:pPr>
      <w:r w:rsidRPr="007868F2">
        <w:rPr>
          <w:szCs w:val="24"/>
          <w:lang w:val="en-GB"/>
        </w:rPr>
        <w:t>Morgan 2004; Morgan, S. L.; Economic growth and the biological standard of living in China, 1880–1930', Economics and Human Biology, vol.  2, pp. 197–218.</w:t>
      </w:r>
    </w:p>
    <w:p w:rsidR="00A9759A" w:rsidRPr="007868F2" w:rsidRDefault="00A9759A" w:rsidP="00A9759A">
      <w:pPr>
        <w:ind w:hanging="709"/>
        <w:rPr>
          <w:szCs w:val="24"/>
          <w:lang w:val="en-GB"/>
        </w:rPr>
      </w:pPr>
      <w:r w:rsidRPr="007868F2">
        <w:rPr>
          <w:szCs w:val="24"/>
          <w:lang w:val="en-GB"/>
        </w:rPr>
        <w:t>Morgan 2006; Morgan, S. L.; The Third International Conference on Economics and Human Biology, Strasbourg, France, June 22-24, 2006</w:t>
      </w:r>
    </w:p>
    <w:p w:rsidR="00A9759A" w:rsidRPr="007868F2" w:rsidRDefault="00A9759A" w:rsidP="00A9759A">
      <w:pPr>
        <w:ind w:hanging="709"/>
        <w:rPr>
          <w:szCs w:val="24"/>
          <w:lang w:val="en-GB"/>
        </w:rPr>
      </w:pPr>
      <w:r w:rsidRPr="007868F2">
        <w:rPr>
          <w:szCs w:val="24"/>
          <w:lang w:val="en-GB"/>
        </w:rPr>
        <w:t>Morgan Liu 2007; Morgan, S. &amp; Liu; Was Japanese Colonialism Good for the Welfare of Taiwanese? Stature and the Standard of Living', The China Quarterly, vol. 192, pp.990-1013.</w:t>
      </w:r>
    </w:p>
    <w:p w:rsidR="00A9759A" w:rsidRPr="007868F2" w:rsidRDefault="00A9759A" w:rsidP="00A9759A">
      <w:pPr>
        <w:ind w:hanging="709"/>
        <w:rPr>
          <w:szCs w:val="24"/>
          <w:lang w:val="en-GB"/>
        </w:rPr>
      </w:pPr>
      <w:r w:rsidRPr="007868F2">
        <w:rPr>
          <w:szCs w:val="24"/>
          <w:lang w:val="en-GB"/>
        </w:rPr>
        <w:t>Murray 1997; Murray, John E.; Standards of the Present for People of the Past: Height, Weight, and Mortality among Men of Amherst College, 1834-1949', The Journal of Economic History, vol. 57, no. 3, pp. 585-606.</w:t>
      </w:r>
    </w:p>
    <w:p w:rsidR="00A9759A" w:rsidRPr="007868F2" w:rsidRDefault="00A9759A" w:rsidP="00A9759A">
      <w:pPr>
        <w:ind w:hanging="709"/>
        <w:rPr>
          <w:szCs w:val="24"/>
          <w:lang w:val="en-GB"/>
        </w:rPr>
      </w:pPr>
      <w:r w:rsidRPr="007868F2">
        <w:rPr>
          <w:szCs w:val="24"/>
          <w:lang w:val="en-GB"/>
        </w:rPr>
        <w:t>Nicholas 2009; Nicholas, Stephen; Data Set Friendly Provided by Email, on the Background see Whitwell de Souza Nicholas 1997</w:t>
      </w:r>
    </w:p>
    <w:p w:rsidR="00A9759A" w:rsidRPr="00B81220" w:rsidRDefault="00A9759A" w:rsidP="00A9759A">
      <w:pPr>
        <w:ind w:hanging="709"/>
        <w:rPr>
          <w:szCs w:val="24"/>
          <w:lang w:val="en-GB"/>
        </w:rPr>
      </w:pPr>
      <w:r w:rsidRPr="00B81220">
        <w:rPr>
          <w:szCs w:val="24"/>
          <w:lang w:val="en-GB"/>
        </w:rPr>
        <w:t>Nickul 1927; Nickul, Karl; Einige Körpermaße finnischer Wehrpflichtiger;  Suomalaisen Tiedeakatemian', Annales Academiae Scientarum Fennicae, vol. 25,  Helsinki.</w:t>
      </w:r>
    </w:p>
    <w:p w:rsidR="00A9759A" w:rsidRPr="007868F2" w:rsidRDefault="00A9759A" w:rsidP="00A9759A">
      <w:pPr>
        <w:ind w:hanging="709"/>
        <w:rPr>
          <w:szCs w:val="24"/>
          <w:lang w:val="en-GB"/>
        </w:rPr>
      </w:pPr>
      <w:r w:rsidRPr="007868F2">
        <w:rPr>
          <w:szCs w:val="24"/>
          <w:lang w:val="en-GB"/>
        </w:rPr>
        <w:t>Nurse 1969; Nurse, G.T.; Height and History in Malawi, Government Press, Zomba, Malawi.</w:t>
      </w:r>
    </w:p>
    <w:p w:rsidR="00A9759A" w:rsidRPr="007868F2" w:rsidRDefault="00A9759A" w:rsidP="00A9759A">
      <w:pPr>
        <w:ind w:hanging="709"/>
        <w:rPr>
          <w:szCs w:val="24"/>
          <w:lang w:val="fr-FR"/>
        </w:rPr>
      </w:pPr>
      <w:r w:rsidRPr="007868F2">
        <w:rPr>
          <w:szCs w:val="24"/>
          <w:lang w:val="en-GB"/>
        </w:rPr>
        <w:t xml:space="preserve">Oezer 2008; Oezer, Basak Koca; Secular Trend in Body Height and Weight of Turkish Adults. </w:t>
      </w:r>
      <w:r w:rsidRPr="007868F2">
        <w:rPr>
          <w:szCs w:val="24"/>
          <w:lang w:val="fr-FR"/>
        </w:rPr>
        <w:t>Anthropological Science 116-3, pp. 191-199</w:t>
      </w:r>
    </w:p>
    <w:p w:rsidR="00A9759A" w:rsidRPr="007868F2" w:rsidRDefault="00A9759A" w:rsidP="00A9759A">
      <w:pPr>
        <w:ind w:hanging="709"/>
        <w:rPr>
          <w:szCs w:val="24"/>
          <w:lang w:val="fr-FR"/>
        </w:rPr>
      </w:pPr>
      <w:r w:rsidRPr="007868F2">
        <w:rPr>
          <w:szCs w:val="24"/>
          <w:lang w:val="fr-FR"/>
        </w:rPr>
        <w:t>Olivier 1991; Olivier, G.; La stature des français en 1990', Bulletins et Mémoires de la Société d'anthropologie de Paris, vol. 3, no. 1, p. 145 - 150.</w:t>
      </w:r>
    </w:p>
    <w:p w:rsidR="00A9759A" w:rsidRPr="007868F2" w:rsidRDefault="00A9759A" w:rsidP="00A9759A">
      <w:pPr>
        <w:ind w:hanging="709"/>
        <w:rPr>
          <w:szCs w:val="24"/>
          <w:lang w:val="fr-FR"/>
        </w:rPr>
      </w:pPr>
      <w:r w:rsidRPr="007868F2">
        <w:rPr>
          <w:szCs w:val="24"/>
          <w:lang w:val="fr-FR"/>
        </w:rPr>
        <w:t>Olivier Devine 1985; Olivier, G.;  Devine G.; Données nouvelles sur la stature et la corpulence en France', Cahiers d'anthropologie et biométrie humaine, vol. 3, no1-2, pp. 111-123.</w:t>
      </w:r>
    </w:p>
    <w:p w:rsidR="00A9759A" w:rsidRPr="007868F2" w:rsidRDefault="00A9759A" w:rsidP="00A9759A">
      <w:pPr>
        <w:ind w:hanging="709"/>
        <w:rPr>
          <w:szCs w:val="24"/>
          <w:lang w:val="en-GB"/>
        </w:rPr>
      </w:pPr>
      <w:r w:rsidRPr="007868F2">
        <w:rPr>
          <w:szCs w:val="24"/>
          <w:lang w:val="en-GB"/>
        </w:rPr>
        <w:t>Oschinsky 1954; Oschinsky, L.; The Racial Affinities of the Baganda and other Bantu Tribes of British East Africa. Cambridge.</w:t>
      </w:r>
    </w:p>
    <w:p w:rsidR="00A9759A" w:rsidRPr="007868F2" w:rsidRDefault="00A9759A" w:rsidP="00A9759A">
      <w:pPr>
        <w:ind w:hanging="709"/>
        <w:rPr>
          <w:szCs w:val="24"/>
          <w:lang w:val="en-GB"/>
        </w:rPr>
      </w:pPr>
      <w:r w:rsidRPr="007868F2">
        <w:rPr>
          <w:szCs w:val="24"/>
          <w:lang w:val="en-GB"/>
        </w:rPr>
        <w:t>Oshanin 1964a; Oshanin, L. V.; Anthropological composition of the population of Central Asia : and the ethnogenesis of its peoples', Russian translation series of the Peabody Museum of Archaeology and Ethnology, vol. 2, Peabody Museum.</w:t>
      </w:r>
    </w:p>
    <w:p w:rsidR="00A9759A" w:rsidRPr="007868F2" w:rsidRDefault="00A9759A" w:rsidP="00A9759A">
      <w:pPr>
        <w:ind w:hanging="709"/>
        <w:rPr>
          <w:szCs w:val="24"/>
          <w:lang w:val="en-GB"/>
        </w:rPr>
      </w:pPr>
      <w:r w:rsidRPr="007868F2">
        <w:rPr>
          <w:szCs w:val="24"/>
          <w:lang w:val="en-GB"/>
        </w:rPr>
        <w:t>Oshanin 1964b; Oshanin, L. V.; Anthropological composition of the population of Central Asia : and the ethnogenesis of its peoples', Russian translation series of the Peabody Museum of Archaeology and Ethnology, vol. 3, Peabody Museum.</w:t>
      </w:r>
    </w:p>
    <w:p w:rsidR="00A9759A" w:rsidRPr="007868F2" w:rsidRDefault="00A9759A" w:rsidP="00A9759A">
      <w:pPr>
        <w:ind w:hanging="709"/>
        <w:rPr>
          <w:szCs w:val="24"/>
          <w:lang w:val="en-GB"/>
        </w:rPr>
      </w:pPr>
      <w:r w:rsidRPr="007868F2">
        <w:rPr>
          <w:szCs w:val="24"/>
          <w:lang w:val="en-GB"/>
        </w:rPr>
        <w:t>Padez 2007; Padez, C.; Secular Trend in Portugal', Journal of  Human Ecology, vol. 22, no. 1, pp. 15-22.</w:t>
      </w:r>
    </w:p>
    <w:p w:rsidR="00A9759A" w:rsidRPr="007868F2" w:rsidRDefault="00A9759A" w:rsidP="00A9759A">
      <w:pPr>
        <w:ind w:hanging="709"/>
        <w:rPr>
          <w:szCs w:val="24"/>
          <w:lang w:val="en-GB"/>
        </w:rPr>
      </w:pPr>
      <w:r w:rsidRPr="007868F2">
        <w:rPr>
          <w:szCs w:val="24"/>
          <w:lang w:val="en-GB"/>
        </w:rPr>
        <w:t>Padez Johnston 1999; Padez, C. &amp; Johnston, F.; Secular trends in male adult height 1904-1996 in relation to place of residence and parent's educational level in Portugal', Annals of Human Biology, vol. 26, no. 3, pp. 287 – 298.</w:t>
      </w:r>
    </w:p>
    <w:p w:rsidR="00A9759A" w:rsidRPr="007868F2" w:rsidRDefault="00A9759A" w:rsidP="00A9759A">
      <w:pPr>
        <w:ind w:hanging="709"/>
        <w:rPr>
          <w:szCs w:val="24"/>
          <w:lang w:val="en-GB"/>
        </w:rPr>
      </w:pPr>
      <w:r w:rsidRPr="007868F2">
        <w:rPr>
          <w:szCs w:val="24"/>
          <w:lang w:val="en-GB"/>
        </w:rPr>
        <w:t>Pak 2004; Pak, Sunyoung; The biological standard of living in the two Koreas', Economics &amp; Human Biology, vol. 2, pp. 510-521.</w:t>
      </w:r>
    </w:p>
    <w:p w:rsidR="00A9759A" w:rsidRPr="007868F2" w:rsidRDefault="00A9759A" w:rsidP="00A9759A">
      <w:pPr>
        <w:ind w:hanging="709"/>
        <w:rPr>
          <w:szCs w:val="24"/>
          <w:lang w:val="en-GB"/>
        </w:rPr>
      </w:pPr>
      <w:r w:rsidRPr="007868F2">
        <w:rPr>
          <w:szCs w:val="24"/>
          <w:lang w:val="en-GB"/>
        </w:rPr>
        <w:t>Pearl 1905; Pearl, Raymond; Biometrical Studies on Man: I. Variation and Correlation in Brain-Weight', Biometrika, vol. 4, no. 1/2, pp. 13-104.</w:t>
      </w:r>
    </w:p>
    <w:p w:rsidR="00A9759A" w:rsidRPr="007868F2" w:rsidRDefault="00A9759A" w:rsidP="00A9759A">
      <w:pPr>
        <w:ind w:hanging="709"/>
        <w:rPr>
          <w:szCs w:val="24"/>
          <w:lang w:val="fr-FR"/>
        </w:rPr>
      </w:pPr>
      <w:r w:rsidRPr="007868F2">
        <w:rPr>
          <w:szCs w:val="24"/>
          <w:lang w:val="fr-FR"/>
        </w:rPr>
        <w:t>Pineau 1993; Pineau, J.C.; La stature en France depuis un siècle: évolution générale et régionale', Bulletins et Mémoires de la Société d'anthropologie de Paris, vol. 5, np. 1, pp. 257 - 268.</w:t>
      </w:r>
    </w:p>
    <w:p w:rsidR="00A9759A" w:rsidRPr="007868F2" w:rsidRDefault="00A9759A" w:rsidP="00A9759A">
      <w:pPr>
        <w:ind w:hanging="709"/>
        <w:rPr>
          <w:szCs w:val="24"/>
        </w:rPr>
      </w:pPr>
      <w:r w:rsidRPr="007868F2">
        <w:rPr>
          <w:szCs w:val="24"/>
        </w:rPr>
        <w:t>Pöch 1926; Pöch, H.; Beiträge zur Anthropologie der ukrainischn Wolhynier', Mitteilungen der anthropologischen Gesellschaft Wien, vol. 56.</w:t>
      </w:r>
    </w:p>
    <w:p w:rsidR="00A9759A" w:rsidRPr="007868F2" w:rsidRDefault="00A9759A" w:rsidP="00A9759A">
      <w:pPr>
        <w:ind w:hanging="709"/>
        <w:rPr>
          <w:szCs w:val="24"/>
          <w:lang w:val="en-GB"/>
        </w:rPr>
      </w:pPr>
      <w:r w:rsidRPr="007868F2">
        <w:rPr>
          <w:szCs w:val="24"/>
          <w:lang w:val="en-GB"/>
        </w:rPr>
        <w:t>Powys 1901; Powys, A.O.; Data for the Problem of Evolution in Man. Anthropometric Data from Australia', Biometrika, vol. 1, no. 1, pp. 30-49.</w:t>
      </w:r>
    </w:p>
    <w:p w:rsidR="00A9759A" w:rsidRPr="007868F2" w:rsidRDefault="00A9759A" w:rsidP="00A9759A">
      <w:pPr>
        <w:ind w:hanging="709"/>
        <w:rPr>
          <w:szCs w:val="24"/>
          <w:lang w:val="en-GB"/>
        </w:rPr>
      </w:pPr>
      <w:r w:rsidRPr="007868F2">
        <w:rPr>
          <w:szCs w:val="24"/>
          <w:lang w:val="en-GB"/>
        </w:rPr>
        <w:t>Prazuck Fisch Pichard Sidibe 1901; Prazuck, T. &amp; Fisch  A. &amp; Pichard,  E. &amp; Sidibe, Y.; Lack of Secular Change in Male Adult Stature in Rural Mali', American Journal of physical Anthropology, vol. 75, pp. 471-475.</w:t>
      </w:r>
    </w:p>
    <w:p w:rsidR="00A9759A" w:rsidRPr="00A9759A" w:rsidRDefault="00A9759A" w:rsidP="00A9759A">
      <w:pPr>
        <w:ind w:hanging="709"/>
        <w:rPr>
          <w:szCs w:val="24"/>
          <w:lang w:val="en-US"/>
        </w:rPr>
      </w:pPr>
      <w:r w:rsidRPr="00A9759A">
        <w:rPr>
          <w:szCs w:val="24"/>
          <w:lang w:val="en-US"/>
        </w:rPr>
        <w:lastRenderedPageBreak/>
        <w:t>Radlauer 1915; Radlauer, Curt; Anthropologische Studien an Somali', Archiv für Anthropologie XIII.</w:t>
      </w:r>
    </w:p>
    <w:p w:rsidR="00A9759A" w:rsidRPr="007868F2" w:rsidRDefault="00A9759A" w:rsidP="00A9759A">
      <w:pPr>
        <w:ind w:hanging="709"/>
        <w:rPr>
          <w:szCs w:val="24"/>
          <w:lang w:val="en-GB"/>
        </w:rPr>
      </w:pPr>
      <w:r w:rsidRPr="007868F2">
        <w:rPr>
          <w:szCs w:val="24"/>
          <w:lang w:val="en-GB"/>
        </w:rPr>
        <w:t>Relethforth Less 1981; Relethford, John H. &amp; Lees, Francis C.; The Effects of Aging and Secular Trend on Adult Stature in Rural Western Ireland', American Journal of physical Anthropology, vol. 55, pp. 81-88.</w:t>
      </w:r>
    </w:p>
    <w:p w:rsidR="00A9759A" w:rsidRPr="007868F2" w:rsidRDefault="00A9759A" w:rsidP="00A9759A">
      <w:pPr>
        <w:ind w:hanging="709"/>
        <w:rPr>
          <w:szCs w:val="24"/>
          <w:lang w:val="en-GB"/>
        </w:rPr>
      </w:pPr>
      <w:r w:rsidRPr="007868F2">
        <w:rPr>
          <w:szCs w:val="24"/>
          <w:lang w:val="en-GB"/>
        </w:rPr>
        <w:t>Risley 1906; Risley, Herbert H.; Anthropometric Data from Burma, Ethnographic Survey of India, Office of the superintendent, Government Printing, Calcutta, India.</w:t>
      </w:r>
    </w:p>
    <w:p w:rsidR="00A9759A" w:rsidRPr="007868F2" w:rsidRDefault="00A9759A" w:rsidP="00A9759A">
      <w:pPr>
        <w:ind w:hanging="709"/>
        <w:rPr>
          <w:szCs w:val="24"/>
          <w:lang w:val="en-GB"/>
        </w:rPr>
      </w:pPr>
      <w:r w:rsidRPr="007868F2">
        <w:rPr>
          <w:szCs w:val="24"/>
          <w:lang w:val="en-GB"/>
        </w:rPr>
        <w:t>Roberts 1954; Roberts, D. F.; The Cretans. A geographical analysis of some aspects of their physical anthropology', The Journal of the Royal Anthropological Institute of Great Britain and Ireland, vol. 84, no. 1/2, pp. 145-157.</w:t>
      </w:r>
    </w:p>
    <w:p w:rsidR="00A9759A" w:rsidRPr="007868F2" w:rsidRDefault="00A9759A" w:rsidP="00A9759A">
      <w:pPr>
        <w:ind w:hanging="709"/>
        <w:rPr>
          <w:szCs w:val="24"/>
          <w:lang w:val="en-GB"/>
        </w:rPr>
      </w:pPr>
      <w:r w:rsidRPr="007868F2">
        <w:rPr>
          <w:szCs w:val="24"/>
          <w:lang w:val="en-GB"/>
        </w:rPr>
        <w:t>Rosenbaum 1988; Rosenbaum, S.; “100 Years of Heights and Weights,” Journal of the Royal Statistical Society, Series A, 151, pp. 276-309.</w:t>
      </w:r>
    </w:p>
    <w:p w:rsidR="00A9759A" w:rsidRPr="00B81220" w:rsidRDefault="00A9759A" w:rsidP="00A9759A">
      <w:pPr>
        <w:ind w:hanging="709"/>
        <w:rPr>
          <w:szCs w:val="24"/>
          <w:lang w:val="en-GB"/>
        </w:rPr>
      </w:pPr>
      <w:r w:rsidRPr="00B81220">
        <w:rPr>
          <w:szCs w:val="24"/>
          <w:lang w:val="en-GB"/>
        </w:rPr>
        <w:t>Sabatini 1936; Sabatini, Arturo; Anthropologie der Tébu von Kufra', Zeitschrift fuer Rassenkunde, vol. 3.</w:t>
      </w:r>
    </w:p>
    <w:p w:rsidR="00A9759A" w:rsidRPr="007868F2" w:rsidRDefault="00A9759A" w:rsidP="00A9759A">
      <w:pPr>
        <w:ind w:hanging="709"/>
        <w:rPr>
          <w:szCs w:val="24"/>
          <w:lang w:val="en-GB"/>
        </w:rPr>
      </w:pPr>
      <w:r w:rsidRPr="007868F2">
        <w:rPr>
          <w:szCs w:val="24"/>
          <w:lang w:val="en-GB"/>
        </w:rPr>
        <w:t>Sandberg Steckel 1987; Sandberg,Lars G.;  Steckel,  Richard H.; Heights and economic history: the Swedish case', Annals of Human Biology, vol. 14, no. 2, pp. 101 – 109.</w:t>
      </w:r>
    </w:p>
    <w:p w:rsidR="00A9759A" w:rsidRPr="007868F2" w:rsidRDefault="00A9759A" w:rsidP="00A9759A">
      <w:pPr>
        <w:ind w:hanging="709"/>
        <w:rPr>
          <w:szCs w:val="24"/>
          <w:lang w:val="en-GB"/>
        </w:rPr>
      </w:pPr>
      <w:r w:rsidRPr="007868F2">
        <w:rPr>
          <w:szCs w:val="24"/>
          <w:lang w:val="en-GB"/>
        </w:rPr>
        <w:t>Sang-Do 1978; Sang-Do, Lee; A study of the differences and characteristics between the nations, in the measured values of the human body and the working area. International Journal of Production Research 1978, Vol. 16, No. 4, pp 335 - 347.</w:t>
      </w:r>
    </w:p>
    <w:p w:rsidR="00A9759A" w:rsidRPr="007868F2" w:rsidRDefault="00A9759A" w:rsidP="00A9759A">
      <w:pPr>
        <w:ind w:hanging="709"/>
        <w:rPr>
          <w:szCs w:val="24"/>
          <w:lang w:val="en-GB"/>
        </w:rPr>
      </w:pPr>
      <w:r w:rsidRPr="007868F2">
        <w:rPr>
          <w:szCs w:val="24"/>
          <w:lang w:val="en-GB"/>
        </w:rPr>
        <w:t>Sanna Floris Cosseddu 1993; Sanna, E.;  Floris, G. and Cosseddu, G.G.; Secular trend in height in Sardinian conscripts drafted from 1879-1883 to 1983-1986', Anthropologischer Anzeiger, vol. 51, no. 3, pp. 225-232.</w:t>
      </w:r>
    </w:p>
    <w:p w:rsidR="00A9759A" w:rsidRPr="00A9759A" w:rsidRDefault="00A9759A" w:rsidP="00A9759A">
      <w:pPr>
        <w:ind w:hanging="709"/>
        <w:rPr>
          <w:szCs w:val="24"/>
          <w:lang w:val="en-US"/>
        </w:rPr>
      </w:pPr>
      <w:r w:rsidRPr="007868F2">
        <w:rPr>
          <w:szCs w:val="24"/>
          <w:lang w:val="en-GB"/>
        </w:rPr>
        <w:t xml:space="preserve">Santos David 1972; Santos David, J.H. 1972; Height growth of melanodermic natives in Northeastern Lunda (Angola.' South African Journal of Medical Science. </w:t>
      </w:r>
      <w:r w:rsidRPr="00A9759A">
        <w:rPr>
          <w:szCs w:val="24"/>
          <w:lang w:val="en-US"/>
        </w:rPr>
        <w:t>37-3: pp. 49-60.</w:t>
      </w:r>
    </w:p>
    <w:p w:rsidR="00A9759A" w:rsidRPr="00A9759A" w:rsidRDefault="00A9759A" w:rsidP="00A9759A">
      <w:pPr>
        <w:ind w:hanging="709"/>
        <w:rPr>
          <w:szCs w:val="24"/>
          <w:lang w:val="en-US"/>
        </w:rPr>
      </w:pPr>
      <w:r w:rsidRPr="00A9759A">
        <w:rPr>
          <w:szCs w:val="24"/>
          <w:lang w:val="en-US"/>
        </w:rPr>
        <w:t>Schebesta 1952; Schebesta, Paul; Die Negrito Asiens, Band I, St. Gabriel Verlag, Wien.</w:t>
      </w:r>
    </w:p>
    <w:p w:rsidR="00A9759A" w:rsidRPr="007868F2" w:rsidRDefault="00A9759A" w:rsidP="00A9759A">
      <w:pPr>
        <w:ind w:hanging="709"/>
        <w:rPr>
          <w:szCs w:val="24"/>
          <w:lang w:val="en-GB"/>
        </w:rPr>
      </w:pPr>
      <w:r w:rsidRPr="007868F2">
        <w:rPr>
          <w:szCs w:val="24"/>
          <w:lang w:val="en-GB"/>
        </w:rPr>
        <w:t>Schebesta Lebzelter 1933; Schebesta, P. &amp; Lebzelter, V.; Anthropology of the Central African pygmies in the Belgian CongoM', Czech Academy of Sciences and Arts, Prague.</w:t>
      </w:r>
    </w:p>
    <w:p w:rsidR="00A9759A" w:rsidRPr="007868F2" w:rsidRDefault="00A9759A" w:rsidP="00A9759A">
      <w:pPr>
        <w:ind w:hanging="709"/>
        <w:rPr>
          <w:szCs w:val="24"/>
          <w:lang w:val="fr-FR"/>
        </w:rPr>
      </w:pPr>
      <w:r w:rsidRPr="007868F2">
        <w:rPr>
          <w:szCs w:val="24"/>
          <w:lang w:val="fr-FR"/>
        </w:rPr>
        <w:t>Schreider 1950; Schreider, E; Les variations raciales et sexuelles du tronc humain', L´ Anthropologie, vol. 58.</w:t>
      </w:r>
    </w:p>
    <w:p w:rsidR="00A9759A" w:rsidRPr="007868F2" w:rsidRDefault="00A9759A" w:rsidP="00A9759A">
      <w:pPr>
        <w:ind w:hanging="709"/>
        <w:rPr>
          <w:szCs w:val="24"/>
          <w:lang w:val="en-GB"/>
        </w:rPr>
      </w:pPr>
      <w:r w:rsidRPr="007868F2">
        <w:rPr>
          <w:szCs w:val="24"/>
          <w:lang w:val="en-GB"/>
        </w:rPr>
        <w:t>Seltzer 1936; Seltzer, Carl; The Racial Characteristics of Syrians and Armenians', Papers of the Peabody Museum of american Archaeology and Ethnology, vol. 13, no. 3, Harvard University.</w:t>
      </w:r>
    </w:p>
    <w:p w:rsidR="00A9759A" w:rsidRPr="007868F2" w:rsidRDefault="00A9759A" w:rsidP="00A9759A">
      <w:pPr>
        <w:ind w:hanging="709"/>
        <w:rPr>
          <w:szCs w:val="24"/>
          <w:lang w:val="en-GB"/>
        </w:rPr>
      </w:pPr>
      <w:r w:rsidRPr="00A9759A">
        <w:rPr>
          <w:szCs w:val="24"/>
          <w:lang w:val="en-US"/>
        </w:rPr>
        <w:t xml:space="preserve">Seric 2007; Seric, Denis; Konvergenz und Divergenz des biologischen Lebensstandards in Afrika, vom späten 19. bis Mitte des 20. </w:t>
      </w:r>
      <w:r w:rsidRPr="007868F2">
        <w:rPr>
          <w:szCs w:val="24"/>
          <w:lang w:val="en-GB"/>
        </w:rPr>
        <w:t>Jahrhunderts, Unpubl. Diploma Thesis Tuebingen (compiling data mainly from Hiernaux's African Compilation, but including some additional title</w:t>
      </w:r>
    </w:p>
    <w:p w:rsidR="00A9759A" w:rsidRPr="00B81220" w:rsidRDefault="00A9759A" w:rsidP="00A9759A">
      <w:pPr>
        <w:ind w:hanging="709"/>
        <w:rPr>
          <w:szCs w:val="24"/>
          <w:lang w:val="en-US"/>
        </w:rPr>
      </w:pPr>
      <w:r w:rsidRPr="007868F2">
        <w:rPr>
          <w:szCs w:val="24"/>
          <w:lang w:val="it-IT"/>
        </w:rPr>
        <w:t xml:space="preserve">Severino Lopez 1948; Severino López, Juan; La talla de enrolamiento en la Argentina. Investigación sobre la clase 1924', Anales del Instituto Étnico Nacional. Ministerio del Interior. </w:t>
      </w:r>
      <w:r w:rsidRPr="00B81220">
        <w:rPr>
          <w:szCs w:val="24"/>
          <w:lang w:val="en-US"/>
        </w:rPr>
        <w:t>Buenos Aires, Argentina.</w:t>
      </w:r>
    </w:p>
    <w:p w:rsidR="00A9759A" w:rsidRPr="007868F2" w:rsidRDefault="00A9759A" w:rsidP="00A9759A">
      <w:pPr>
        <w:ind w:hanging="709"/>
        <w:rPr>
          <w:szCs w:val="24"/>
          <w:lang w:val="en-GB"/>
        </w:rPr>
      </w:pPr>
      <w:r w:rsidRPr="007868F2">
        <w:rPr>
          <w:szCs w:val="24"/>
          <w:lang w:val="en-GB"/>
        </w:rPr>
        <w:t>Shanklin 1938; Shanklin, William M.; Anthropometry of Syrian males', Journal of the Royal Anthropological Institute of Great Britain and Ireland, vol. 68, pp. 379-414.</w:t>
      </w:r>
    </w:p>
    <w:p w:rsidR="00A9759A" w:rsidRPr="007868F2" w:rsidRDefault="00A9759A" w:rsidP="00A9759A">
      <w:pPr>
        <w:ind w:hanging="709"/>
        <w:rPr>
          <w:szCs w:val="24"/>
          <w:lang w:val="en-GB"/>
        </w:rPr>
      </w:pPr>
      <w:r w:rsidRPr="007868F2">
        <w:rPr>
          <w:szCs w:val="24"/>
          <w:lang w:val="en-GB"/>
        </w:rPr>
        <w:t>Shirokogoroff 1968; Shirokogoroff, S. M.; Anthropology of Northern China', Royal Asiatic Society, Extra vol. 2.</w:t>
      </w:r>
    </w:p>
    <w:p w:rsidR="00A9759A" w:rsidRPr="007868F2" w:rsidRDefault="00A9759A" w:rsidP="00A9759A">
      <w:pPr>
        <w:ind w:hanging="709"/>
        <w:rPr>
          <w:szCs w:val="24"/>
          <w:lang w:val="en-GB"/>
        </w:rPr>
      </w:pPr>
      <w:r w:rsidRPr="007868F2">
        <w:rPr>
          <w:szCs w:val="24"/>
          <w:lang w:val="en-GB"/>
        </w:rPr>
        <w:t>Silvertoinen Lahelma Lundberg Rahkonen 2001; Silvertoinen, Karri &amp; Lahelma, Eero &amp; Lundberg, Olle &amp; Rahkonen,  Ossi; Body height, birth cohort and social background in Finland and Sweden', The European Journal of Public Health, vol. 11, no. 2, pp. 124-129.</w:t>
      </w:r>
    </w:p>
    <w:p w:rsidR="00A9759A" w:rsidRPr="007868F2" w:rsidRDefault="00A9759A" w:rsidP="00A9759A">
      <w:pPr>
        <w:ind w:hanging="709"/>
        <w:rPr>
          <w:szCs w:val="24"/>
          <w:lang w:val="en-GB"/>
        </w:rPr>
      </w:pPr>
      <w:r w:rsidRPr="007868F2">
        <w:rPr>
          <w:szCs w:val="24"/>
          <w:lang w:val="en-GB"/>
        </w:rPr>
        <w:t>Singh 1972; Singh, Raghbir; Somatometric study of the Punjabi Hindu Khatri (male) with special emphasis on growth (cross-sectional) and relationship between arm girth and body weigth measurements;  Ed. by Henry Field. - Miami, Fla. : Field Research Projects, 1972</w:t>
      </w:r>
    </w:p>
    <w:p w:rsidR="00A9759A" w:rsidRPr="007868F2" w:rsidRDefault="00A9759A" w:rsidP="00A9759A">
      <w:pPr>
        <w:ind w:hanging="709"/>
        <w:rPr>
          <w:szCs w:val="24"/>
          <w:lang w:val="en-GB"/>
        </w:rPr>
      </w:pPr>
      <w:r w:rsidRPr="007868F2">
        <w:rPr>
          <w:szCs w:val="24"/>
          <w:lang w:val="en-GB"/>
        </w:rPr>
        <w:t>Sirajuddin 1993; Sirajuddin, Shaik Mohamed; Human biology of the Chenchus of Andhra Pradesh : a demo-morpho-genetic study / S. M. Sirajuddin. - Calcutta : Anthropological Survey of India.</w:t>
      </w:r>
    </w:p>
    <w:p w:rsidR="00A9759A" w:rsidRPr="007868F2" w:rsidRDefault="00A9759A" w:rsidP="00A9759A">
      <w:pPr>
        <w:ind w:hanging="709"/>
        <w:rPr>
          <w:szCs w:val="24"/>
          <w:lang w:val="it-IT"/>
        </w:rPr>
      </w:pPr>
      <w:r w:rsidRPr="007868F2">
        <w:rPr>
          <w:szCs w:val="24"/>
          <w:lang w:val="en-GB"/>
        </w:rPr>
        <w:t xml:space="preserve">Skaric-Juric Ginsburg Kobyliansky Malkin Smolej Narancic Rudan 2003; Skaric-Juric, Tatjana &amp; Ginsburg, Emil &amp; Kobyliansky,  Eugene &amp; Malkin, Ida &amp; Smolej Narancic Nina &amp; Rudan, Pavao; Complex Segregation Analysis of Body Height, Weight and BMI in Pedigree Data from Middle Dalmatia, Croatia;  Coll. </w:t>
      </w:r>
      <w:r w:rsidRPr="007868F2">
        <w:rPr>
          <w:szCs w:val="24"/>
          <w:lang w:val="it-IT"/>
        </w:rPr>
        <w:t>Antropol., vol. 27, no. 1, pp. 135–149.</w:t>
      </w:r>
    </w:p>
    <w:p w:rsidR="00A9759A" w:rsidRPr="007868F2" w:rsidRDefault="00A9759A" w:rsidP="00A9759A">
      <w:pPr>
        <w:ind w:hanging="709"/>
        <w:rPr>
          <w:szCs w:val="24"/>
          <w:lang w:val="en-GB"/>
        </w:rPr>
      </w:pPr>
      <w:r w:rsidRPr="007868F2">
        <w:rPr>
          <w:szCs w:val="24"/>
          <w:lang w:val="en-GB"/>
        </w:rPr>
        <w:t>Steckel Haurin 1994; Steckel, R.H. &amp; Haurin, Donald R.; Health and Nutrition in the American Midwest: Evidence from Height of Ohio National Guardsmen, 1850-1910', in Komlos, J. (ed) Stature, living standards and economic development : essays in anthropometric history;  University of Chicago Press.</w:t>
      </w:r>
    </w:p>
    <w:p w:rsidR="00A9759A" w:rsidRPr="007868F2" w:rsidRDefault="00A9759A" w:rsidP="00A9759A">
      <w:pPr>
        <w:ind w:hanging="709"/>
        <w:rPr>
          <w:szCs w:val="24"/>
          <w:lang w:val="en-GB"/>
        </w:rPr>
      </w:pPr>
      <w:r w:rsidRPr="007868F2">
        <w:rPr>
          <w:szCs w:val="24"/>
          <w:lang w:val="en-GB"/>
        </w:rPr>
        <w:lastRenderedPageBreak/>
        <w:t>Stefancic Tomazo-Ravnik 1998; Stefancic, M.;  Tomazo-Ravnik, T.; Fifty-two years of secular trend in Ljubljana school children;  in Bodzsár, EB &amp;  Susanne, C (eds.): Secular growth changes in Europe;  Budapest : Eötvös Univ. Press.</w:t>
      </w:r>
    </w:p>
    <w:p w:rsidR="00A9759A" w:rsidRPr="007868F2" w:rsidRDefault="00A9759A" w:rsidP="00A9759A">
      <w:pPr>
        <w:ind w:hanging="709"/>
        <w:rPr>
          <w:szCs w:val="24"/>
          <w:lang w:val="en-GB"/>
        </w:rPr>
      </w:pPr>
      <w:r w:rsidRPr="007868F2">
        <w:rPr>
          <w:szCs w:val="24"/>
          <w:lang w:val="en-GB"/>
        </w:rPr>
        <w:t>Stegl Baten 2008; Stegl, Mojgan &amp; Baten, Jörg; Data Set on Middle East Heights, on the Background see Stegl and Baten 2009</w:t>
      </w:r>
    </w:p>
    <w:p w:rsidR="00A9759A" w:rsidRPr="007868F2" w:rsidRDefault="00A9759A" w:rsidP="00A9759A">
      <w:pPr>
        <w:ind w:hanging="709"/>
        <w:rPr>
          <w:szCs w:val="24"/>
          <w:lang w:val="en-GB"/>
        </w:rPr>
      </w:pPr>
      <w:r w:rsidRPr="007868F2">
        <w:rPr>
          <w:szCs w:val="24"/>
          <w:lang w:val="en-GB"/>
        </w:rPr>
        <w:t>Stegl Baten 2009; Stegl, Mojgan &amp; Baten, Jörg; Tall and Shrinking Muslims, Short and Growing Europeans: The Long-Run Welfare Development of the Middle East, 1840-1980:, Explorations in Economic History, vol. 46.</w:t>
      </w:r>
    </w:p>
    <w:p w:rsidR="00A9759A" w:rsidRPr="007868F2" w:rsidRDefault="00A9759A" w:rsidP="00A9759A">
      <w:pPr>
        <w:ind w:hanging="709"/>
        <w:rPr>
          <w:szCs w:val="24"/>
          <w:lang w:val="en-GB"/>
        </w:rPr>
      </w:pPr>
      <w:r w:rsidRPr="007868F2">
        <w:rPr>
          <w:szCs w:val="24"/>
          <w:lang w:val="en-GB"/>
        </w:rPr>
        <w:t>Stolz 2008; Stolz, Yvonne; The Biological Standard of Living in Angola and Guinea-Bissau, 1890-1940', University of Tuebingen Working Paper.</w:t>
      </w:r>
    </w:p>
    <w:p w:rsidR="00A9759A" w:rsidRPr="007868F2" w:rsidRDefault="00A9759A" w:rsidP="00A9759A">
      <w:pPr>
        <w:ind w:hanging="709"/>
        <w:rPr>
          <w:szCs w:val="24"/>
          <w:lang w:val="en-GB"/>
        </w:rPr>
      </w:pPr>
      <w:r w:rsidRPr="007868F2">
        <w:rPr>
          <w:szCs w:val="24"/>
          <w:lang w:val="en-GB"/>
        </w:rPr>
        <w:t>Strouhal 1980; Strouhal, Eugen; Anthropometry of Egyptian Nubians', in Schwidetzky, I. &amp; Chiarelli, B. &amp; Necrasov, O. (eds.) Physical Anthropometry of European Populations.</w:t>
      </w:r>
    </w:p>
    <w:p w:rsidR="00A9759A" w:rsidRPr="007868F2" w:rsidRDefault="00A9759A" w:rsidP="00A9759A">
      <w:pPr>
        <w:ind w:hanging="709"/>
        <w:rPr>
          <w:szCs w:val="24"/>
          <w:lang w:val="en-GB"/>
        </w:rPr>
      </w:pPr>
      <w:r w:rsidRPr="007868F2">
        <w:rPr>
          <w:szCs w:val="24"/>
          <w:lang w:val="en-GB"/>
        </w:rPr>
        <w:t>Sukkar 1976; Sukkar, M.Y.; Skinfold thickness and body fat in adult Fur men and women of Western Sudan. Human Biology 1976;  48: 315–321</w:t>
      </w:r>
    </w:p>
    <w:p w:rsidR="00A9759A" w:rsidRPr="007868F2" w:rsidRDefault="00A9759A" w:rsidP="00A9759A">
      <w:pPr>
        <w:ind w:hanging="709"/>
        <w:rPr>
          <w:szCs w:val="24"/>
          <w:lang w:val="en-GB"/>
        </w:rPr>
      </w:pPr>
      <w:r w:rsidRPr="007868F2">
        <w:rPr>
          <w:szCs w:val="24"/>
          <w:lang w:val="en-GB"/>
        </w:rPr>
        <w:t>Susanne 1979; Susanne, C.; Comparative Biometrical Study of Stature and Weight of Italian Migrants in Belgium', American Journal of Physical Anthropology, vol. 50, no. 3, pp. 349 - 355.</w:t>
      </w:r>
    </w:p>
    <w:p w:rsidR="00A9759A" w:rsidRPr="007868F2" w:rsidRDefault="00A9759A" w:rsidP="00A9759A">
      <w:pPr>
        <w:ind w:hanging="709"/>
        <w:rPr>
          <w:szCs w:val="24"/>
          <w:lang w:val="en-GB"/>
        </w:rPr>
      </w:pPr>
      <w:r w:rsidRPr="007868F2">
        <w:rPr>
          <w:szCs w:val="24"/>
          <w:lang w:val="en-GB"/>
        </w:rPr>
        <w:t>Talbot Mulhall 1962; Talbot, P. Amaury/ Mulhall, H.; The Physical Anthropology of Southern Nigeria. A Biometric Study in Statistical Method. Cambridge University Press.</w:t>
      </w:r>
    </w:p>
    <w:p w:rsidR="00A9759A" w:rsidRPr="007868F2" w:rsidRDefault="00A9759A" w:rsidP="00A9759A">
      <w:pPr>
        <w:ind w:hanging="709"/>
        <w:rPr>
          <w:szCs w:val="24"/>
          <w:lang w:val="en-GB"/>
        </w:rPr>
      </w:pPr>
      <w:r w:rsidRPr="007868F2">
        <w:rPr>
          <w:szCs w:val="24"/>
          <w:lang w:val="en-GB"/>
        </w:rPr>
        <w:t>Thieme 1959; Thieme, Frederick P.; The Puerto Rican Population. A Study in Human Biology', Anthropological Papers, Museum of Anthropology, University of Michigan, no. 13.</w:t>
      </w:r>
    </w:p>
    <w:p w:rsidR="00A9759A" w:rsidRPr="007868F2" w:rsidRDefault="00A9759A" w:rsidP="00A9759A">
      <w:pPr>
        <w:ind w:hanging="709"/>
        <w:rPr>
          <w:szCs w:val="24"/>
          <w:lang w:val="en-GB"/>
        </w:rPr>
      </w:pPr>
      <w:r w:rsidRPr="007868F2">
        <w:rPr>
          <w:szCs w:val="24"/>
          <w:lang w:val="en-GB"/>
        </w:rPr>
        <w:t>Trevor 1947; Trevor, J. C.; The Physical Characters of the Sandawe', The Journal of the Royal Anthropological Institute of Great Britain and Ireland, vol. 77, no. 1, pp. 61-78.</w:t>
      </w:r>
    </w:p>
    <w:p w:rsidR="00A9759A" w:rsidRPr="007868F2" w:rsidRDefault="00A9759A" w:rsidP="00A9759A">
      <w:pPr>
        <w:ind w:hanging="709"/>
        <w:rPr>
          <w:szCs w:val="24"/>
          <w:lang w:val="fr-FR"/>
        </w:rPr>
      </w:pPr>
      <w:r w:rsidRPr="007868F2">
        <w:rPr>
          <w:szCs w:val="24"/>
          <w:lang w:val="fr-FR"/>
        </w:rPr>
        <w:t>Twiesselmann 1969; Twiesselmann, F.; Development biometrique de I. enfant a I'adulte: etude de 12 mesures corporelles et de 16 mesures céphaliques chez 14.299 écoliers bruxellois âgés de 3 à 25 ans;  Presses Universitaires de Bruxelles, Bruxelles.</w:t>
      </w:r>
    </w:p>
    <w:p w:rsidR="00A9759A" w:rsidRPr="007868F2" w:rsidRDefault="00A9759A" w:rsidP="00A9759A">
      <w:pPr>
        <w:ind w:hanging="709"/>
        <w:rPr>
          <w:szCs w:val="24"/>
          <w:lang w:val="en-GB"/>
        </w:rPr>
      </w:pPr>
      <w:r w:rsidRPr="007868F2">
        <w:rPr>
          <w:szCs w:val="24"/>
          <w:lang w:val="en-GB"/>
        </w:rPr>
        <w:t>Udjus 1964; Udjus, Ludvig Gudmund; Anthropological Changes in Norwegian Men in the Twentieth Century, Univeritetsforlagets Trykningssentral.</w:t>
      </w:r>
    </w:p>
    <w:p w:rsidR="00A9759A" w:rsidRPr="007868F2" w:rsidRDefault="00A9759A" w:rsidP="00A9759A">
      <w:pPr>
        <w:ind w:hanging="709"/>
        <w:rPr>
          <w:szCs w:val="24"/>
          <w:lang w:val="en-GB"/>
        </w:rPr>
      </w:pPr>
      <w:r w:rsidRPr="007868F2">
        <w:rPr>
          <w:szCs w:val="24"/>
          <w:lang w:val="en-GB"/>
        </w:rPr>
        <w:t>U.S. Department of Health 1976; US Department of Health 1976; NHANES Survey 1976-80</w:t>
      </w:r>
    </w:p>
    <w:p w:rsidR="00A9759A" w:rsidRPr="007868F2" w:rsidRDefault="00A9759A" w:rsidP="00A9759A">
      <w:pPr>
        <w:ind w:hanging="709"/>
        <w:rPr>
          <w:szCs w:val="24"/>
          <w:lang w:val="en-GB"/>
        </w:rPr>
      </w:pPr>
      <w:r w:rsidRPr="007868F2">
        <w:rPr>
          <w:szCs w:val="24"/>
          <w:lang w:val="en-GB"/>
        </w:rPr>
        <w:t>Valenzuela Avendaño 1979; Valenzuela, C.Y &amp; Avendaño, A; Antropometría y maduración sexual de escolares de un área de Santiago de Chile / Anthropometry and sexual maturation of students in an area of Santiago de Chile Boletín de la Oficina Sanitaria Panamericana.</w:t>
      </w:r>
    </w:p>
    <w:p w:rsidR="00A9759A" w:rsidRPr="007868F2" w:rsidRDefault="00A9759A" w:rsidP="00A9759A">
      <w:pPr>
        <w:ind w:hanging="709"/>
        <w:rPr>
          <w:szCs w:val="24"/>
          <w:lang w:val="en-GB"/>
        </w:rPr>
      </w:pPr>
      <w:r w:rsidRPr="007868F2">
        <w:rPr>
          <w:szCs w:val="24"/>
          <w:lang w:val="en-GB"/>
        </w:rPr>
        <w:t>Van Wieringen 1972; van Wieringen, J. C.; Secular changes of growth, Netherlands Institute for Preventive Medicine TNO, Leiden.</w:t>
      </w:r>
    </w:p>
    <w:p w:rsidR="00A9759A" w:rsidRPr="007868F2" w:rsidRDefault="00A9759A" w:rsidP="00A9759A">
      <w:pPr>
        <w:ind w:hanging="709"/>
        <w:rPr>
          <w:szCs w:val="24"/>
          <w:lang w:val="en-GB"/>
        </w:rPr>
      </w:pPr>
      <w:r w:rsidRPr="007868F2">
        <w:rPr>
          <w:szCs w:val="24"/>
          <w:lang w:val="en-GB"/>
        </w:rPr>
        <w:t>Van De Ginste 1946; VanDeGinste, Fernand; Anthropometric Study of the Bapende and Basuku of the Belgian Congo', American journal of Physical Anthropology, vol.  4, no. 2, pp. 125-152.</w:t>
      </w:r>
    </w:p>
    <w:p w:rsidR="00A9759A" w:rsidRPr="007868F2" w:rsidRDefault="00A9759A" w:rsidP="00A9759A">
      <w:pPr>
        <w:ind w:hanging="709"/>
        <w:rPr>
          <w:szCs w:val="24"/>
          <w:lang w:val="en-GB"/>
        </w:rPr>
      </w:pPr>
      <w:r w:rsidRPr="007868F2">
        <w:rPr>
          <w:szCs w:val="24"/>
          <w:lang w:val="en-GB"/>
        </w:rPr>
        <w:t>Waddell 1900; Waddell; The Tribes of the Brahmaputra Valley', Journal of the Asiatic Society of Bengal 69-3</w:t>
      </w:r>
    </w:p>
    <w:p w:rsidR="00A9759A" w:rsidRPr="007868F2" w:rsidRDefault="00A9759A" w:rsidP="00A9759A">
      <w:pPr>
        <w:ind w:hanging="709"/>
        <w:rPr>
          <w:szCs w:val="24"/>
        </w:rPr>
      </w:pPr>
      <w:r w:rsidRPr="007868F2">
        <w:rPr>
          <w:szCs w:val="24"/>
        </w:rPr>
        <w:t>Hausschildt Wagenseil 1931; Hausschildt, M.W. &amp; Wagenseil, F. 1931; Anthropologische Untersuchungen von anatolischen Tuerken. Zeitschrift Morph. Anthr. 29, 193</w:t>
      </w:r>
    </w:p>
    <w:p w:rsidR="00A9759A" w:rsidRPr="007868F2" w:rsidRDefault="00A9759A" w:rsidP="00A9759A">
      <w:pPr>
        <w:ind w:hanging="709"/>
        <w:rPr>
          <w:szCs w:val="24"/>
        </w:rPr>
      </w:pPr>
      <w:r w:rsidRPr="007868F2">
        <w:rPr>
          <w:szCs w:val="24"/>
        </w:rPr>
        <w:t>Wastl 1957; Wastl; Beiträge zur Anthropologie der Negrito von Ost-Luzon', Anthropos, vol. 52.</w:t>
      </w:r>
    </w:p>
    <w:p w:rsidR="00A9759A" w:rsidRPr="007868F2" w:rsidRDefault="00A9759A" w:rsidP="00A9759A">
      <w:pPr>
        <w:ind w:hanging="709"/>
        <w:rPr>
          <w:szCs w:val="24"/>
          <w:lang w:val="en-GB"/>
        </w:rPr>
      </w:pPr>
      <w:r w:rsidRPr="00B81220">
        <w:rPr>
          <w:szCs w:val="24"/>
        </w:rPr>
        <w:t xml:space="preserve">Watanabe Kondo Matsunaga 1975; Watanabe, S. &amp; Kondo,S. &amp; Matsunaga, E.; Watanabe, S.;  Kondo,S. &amp; Matsunaga,E. (1975): Human Adaptability Volume 2. </w:t>
      </w:r>
      <w:r w:rsidRPr="007868F2">
        <w:rPr>
          <w:szCs w:val="24"/>
          <w:lang w:val="en-GB"/>
        </w:rPr>
        <w:t>Anthropological and Genetic Studies on the Japanese, University of Tokyo Press;  1975, Tokyo</w:t>
      </w:r>
    </w:p>
    <w:p w:rsidR="00A9759A" w:rsidRPr="007868F2" w:rsidRDefault="00A9759A" w:rsidP="00A9759A">
      <w:pPr>
        <w:ind w:hanging="709"/>
        <w:rPr>
          <w:szCs w:val="24"/>
          <w:lang w:val="en-GB"/>
        </w:rPr>
      </w:pPr>
      <w:r w:rsidRPr="007868F2">
        <w:rPr>
          <w:szCs w:val="24"/>
          <w:lang w:val="en-GB"/>
        </w:rPr>
        <w:t>Webb Kuh Pajak Kubinova Malyutina Bobak 2008; Webb, Elisabeth A. &amp;  Kuh, Diana &amp; Pajak, Andrzej &amp; Kubinova, Ruzena &amp; Malyutina, Sofia &amp; Bobak, Martin; Estimation of secular trends in adult height, and childhood socioeconomic circumstances in three Eastern European populations', Economics &amp; Human Biology, vol. 6, no. 2, pp. 228-236.</w:t>
      </w:r>
    </w:p>
    <w:p w:rsidR="00A9759A" w:rsidRPr="007868F2" w:rsidRDefault="00A9759A" w:rsidP="00A9759A">
      <w:pPr>
        <w:ind w:hanging="709"/>
        <w:rPr>
          <w:szCs w:val="24"/>
          <w:lang w:val="en-GB"/>
        </w:rPr>
      </w:pPr>
      <w:r w:rsidRPr="007868F2">
        <w:rPr>
          <w:szCs w:val="24"/>
          <w:lang w:val="en-GB"/>
        </w:rPr>
        <w:t>Weber Seidler Wilfing Hauser 1995; Weber, G. &amp;  Seidler, H. &amp;  Wilfing, H. &amp;  Hauser, G.; Secular change in height in Austria: an effect of population stratification?', Annals of Human Biology, vol. 22, no. 4, pp. 277 – 288.</w:t>
      </w:r>
    </w:p>
    <w:p w:rsidR="00A9759A" w:rsidRPr="007868F2" w:rsidRDefault="00A9759A" w:rsidP="00A9759A">
      <w:pPr>
        <w:ind w:hanging="709"/>
        <w:rPr>
          <w:szCs w:val="24"/>
        </w:rPr>
      </w:pPr>
      <w:r w:rsidRPr="007868F2">
        <w:rPr>
          <w:szCs w:val="24"/>
        </w:rPr>
        <w:t>Weisbach 1889; Weisbach; Die Zigeuner', Mitteilungen der Anthropologischen Gesellschaft in Wien, vol 19.</w:t>
      </w:r>
    </w:p>
    <w:p w:rsidR="00A9759A" w:rsidRPr="007868F2" w:rsidRDefault="00A9759A" w:rsidP="00A9759A">
      <w:pPr>
        <w:ind w:hanging="709"/>
        <w:rPr>
          <w:szCs w:val="24"/>
        </w:rPr>
      </w:pPr>
      <w:r w:rsidRPr="007868F2">
        <w:rPr>
          <w:szCs w:val="24"/>
        </w:rPr>
        <w:t>Weisbach 1903; Weisbach; Die Slovenen', Mitteilungen der Anthropologischen Gesellschaft in Wien, vol. 33.</w:t>
      </w:r>
    </w:p>
    <w:p w:rsidR="00A9759A" w:rsidRPr="007868F2" w:rsidRDefault="00A9759A" w:rsidP="00A9759A">
      <w:pPr>
        <w:ind w:hanging="709"/>
        <w:rPr>
          <w:szCs w:val="24"/>
          <w:lang w:val="en-GB"/>
        </w:rPr>
      </w:pPr>
      <w:r w:rsidRPr="007868F2">
        <w:rPr>
          <w:szCs w:val="24"/>
          <w:lang w:val="en-GB"/>
        </w:rPr>
        <w:lastRenderedPageBreak/>
        <w:t>Wells 1952; Wells; Physical Measurements of Northern Bushmen', Man, vol. 52, pp. 53-56.</w:t>
      </w:r>
    </w:p>
    <w:p w:rsidR="00A9759A" w:rsidRPr="007868F2" w:rsidRDefault="00A9759A" w:rsidP="00A9759A">
      <w:pPr>
        <w:ind w:hanging="709"/>
        <w:rPr>
          <w:szCs w:val="24"/>
        </w:rPr>
      </w:pPr>
      <w:r w:rsidRPr="007868F2">
        <w:rPr>
          <w:szCs w:val="24"/>
        </w:rPr>
        <w:t>Weninger 1951; Weninger; Armenier: Ein Beitrag zur Anthropologie der Kaukasusvölker;  Wien : Rohrer.</w:t>
      </w:r>
    </w:p>
    <w:p w:rsidR="00A9759A" w:rsidRPr="007868F2" w:rsidRDefault="00A9759A" w:rsidP="00A9759A">
      <w:pPr>
        <w:ind w:hanging="709"/>
        <w:rPr>
          <w:szCs w:val="24"/>
          <w:lang w:val="en-GB"/>
        </w:rPr>
      </w:pPr>
      <w:r w:rsidRPr="007868F2">
        <w:rPr>
          <w:szCs w:val="24"/>
          <w:lang w:val="en-GB"/>
        </w:rPr>
        <w:t>Whitwell de Souza Nicholas 1997; Whitwell, Greg &amp; de Souza, Christine &amp; Nicholas, Stephen; Height, Health, and Economic Growth in Australia, 1860-1940', in Steckel, Richard &amp; Floud, Roderick: Health and Welfare During Industrialization. Chicago: U Chicago Press, pp. 379.422.</w:t>
      </w:r>
    </w:p>
    <w:p w:rsidR="00A9759A" w:rsidRPr="007868F2" w:rsidRDefault="00A9759A" w:rsidP="00A9759A">
      <w:pPr>
        <w:ind w:hanging="709"/>
        <w:rPr>
          <w:szCs w:val="24"/>
          <w:lang w:val="en-GB"/>
        </w:rPr>
      </w:pPr>
      <w:r w:rsidRPr="007868F2">
        <w:rPr>
          <w:szCs w:val="24"/>
          <w:lang w:val="en-GB"/>
        </w:rPr>
        <w:t>Wu 1994; Wu; How severe was the Great Depression? Evidence from the Pittburgh Region', in Komlos, J. (ed) Stature, living standards and economic development: essays in anthropometric history, Chicago, Ill. University of Chicago Press.</w:t>
      </w:r>
    </w:p>
    <w:p w:rsidR="00A9759A" w:rsidRPr="007868F2" w:rsidRDefault="00A9759A" w:rsidP="00A9759A">
      <w:pPr>
        <w:ind w:hanging="709"/>
        <w:rPr>
          <w:szCs w:val="24"/>
          <w:lang w:val="en-GB"/>
        </w:rPr>
      </w:pPr>
      <w:r w:rsidRPr="007868F2">
        <w:rPr>
          <w:szCs w:val="24"/>
          <w:lang w:val="en-GB"/>
        </w:rPr>
        <w:t>Yoshida 1926; Yoshida; A statistical study on the physique of Japanese conscripts',  J. Soc. Med., vol. 478, pp. 653-697.</w:t>
      </w:r>
    </w:p>
    <w:p w:rsidR="00A9759A" w:rsidRPr="007868F2" w:rsidRDefault="00A9759A" w:rsidP="00A9759A">
      <w:pPr>
        <w:pStyle w:val="BodyTextIndent2"/>
        <w:spacing w:line="240" w:lineRule="auto"/>
        <w:rPr>
          <w:rFonts w:ascii="Times New Roman" w:hAnsi="Times New Roman" w:cs="Times New Roman"/>
          <w:szCs w:val="24"/>
        </w:rPr>
      </w:pPr>
      <w:r w:rsidRPr="007868F2">
        <w:rPr>
          <w:rFonts w:ascii="Times New Roman" w:hAnsi="Times New Roman" w:cs="Times New Roman"/>
          <w:szCs w:val="24"/>
        </w:rPr>
        <w:t>Puccioni 1931; Puccioni, Nello; Anthropologia e Etnografia della genti della Somalia Vol.1',  Antropometria, Bologna.</w:t>
      </w:r>
    </w:p>
    <w:p w:rsidR="00A9759A" w:rsidRDefault="00A9759A" w:rsidP="00A9759A">
      <w:pPr>
        <w:rPr>
          <w:lang w:val="en-US"/>
        </w:rPr>
      </w:pPr>
    </w:p>
    <w:sectPr w:rsidR="00A9759A" w:rsidSect="007A56C1">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A66" w:rsidRDefault="00A76A66" w:rsidP="00417558">
      <w:r>
        <w:separator/>
      </w:r>
    </w:p>
  </w:endnote>
  <w:endnote w:type="continuationSeparator" w:id="0">
    <w:p w:rsidR="00A76A66" w:rsidRDefault="00A76A66" w:rsidP="00417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auto"/>
    <w:notTrueType/>
    <w:pitch w:val="default"/>
    <w:sig w:usb0="00000003" w:usb1="08070000" w:usb2="00000010" w:usb3="00000000" w:csb0="00020001" w:csb1="00000000"/>
  </w:font>
  <w:font w:name="SymbolMT">
    <w:altName w:val="Arial Unicode MS"/>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676668"/>
      <w:docPartObj>
        <w:docPartGallery w:val="Page Numbers (Bottom of Page)"/>
        <w:docPartUnique/>
      </w:docPartObj>
    </w:sdtPr>
    <w:sdtEndPr/>
    <w:sdtContent>
      <w:p w:rsidR="00417558" w:rsidRDefault="00F21240">
        <w:pPr>
          <w:pStyle w:val="Footer"/>
          <w:jc w:val="center"/>
        </w:pPr>
        <w:r>
          <w:fldChar w:fldCharType="begin"/>
        </w:r>
        <w:r>
          <w:instrText xml:space="preserve"> PAGE   \* MERGEFORMAT </w:instrText>
        </w:r>
        <w:r>
          <w:fldChar w:fldCharType="separate"/>
        </w:r>
        <w:r w:rsidR="00B81220">
          <w:rPr>
            <w:noProof/>
          </w:rPr>
          <w:t>1</w:t>
        </w:r>
        <w:r>
          <w:rPr>
            <w:noProof/>
          </w:rPr>
          <w:fldChar w:fldCharType="end"/>
        </w:r>
      </w:p>
    </w:sdtContent>
  </w:sdt>
  <w:p w:rsidR="00417558" w:rsidRDefault="004175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A66" w:rsidRDefault="00A76A66" w:rsidP="00417558">
      <w:r>
        <w:separator/>
      </w:r>
    </w:p>
  </w:footnote>
  <w:footnote w:type="continuationSeparator" w:id="0">
    <w:p w:rsidR="00A76A66" w:rsidRDefault="00A76A66" w:rsidP="00417558">
      <w:r>
        <w:continuationSeparator/>
      </w:r>
    </w:p>
  </w:footnote>
  <w:footnote w:id="1">
    <w:p w:rsidR="00A9759A" w:rsidRDefault="00A9759A" w:rsidP="00A9759A">
      <w:pPr>
        <w:pStyle w:val="FootnoteText"/>
      </w:pPr>
      <w:r>
        <w:rPr>
          <w:rStyle w:val="FootnoteReference"/>
        </w:rPr>
        <w:footnoteRef/>
      </w:r>
      <w:r>
        <w:t xml:space="preserve"> Studies are available for Australia (1921-2003) (Atkinson and Leigh, 2007a), Canada (1920-2000) (Saez and Veall, 2005), France (1905-1998) (Piketty, 2007), Germany (1925-1998) (Dell, 2007), India (1922-1999) (Bannerjee and Piketty, 2003), Indonesia (1920-2004) (Leigh and Van der Eng, 2010) (please note: after 2000 the inequality based on income shares goes down while inequality based on Susenas data increases), Ireland (1922-2000) (Nolan, 2007), Japan (1886-2002) (Moriguchi and Saez, 2006), Netherlands (1914-1999) (Salverda and Atkinson, 2007), New Zealand (1921-2002) (Atkinson and Leigh, 2005), Spain (1981-2002) (Alvaredo and Saez, 2009), Sweden (1903-2004) (Roine and Waldenström, 2006), Switzerland (1933-1996) (Dell, Piketty, and Saez, 2007), UK (1908-2000) (Atkinson, 2007b) and the USA (1913-2004) (Piketty and Saez, 2006b).</w:t>
      </w:r>
    </w:p>
  </w:footnote>
  <w:footnote w:id="2">
    <w:p w:rsidR="00A9759A" w:rsidRPr="00A9759A" w:rsidRDefault="00A9759A" w:rsidP="00A9759A">
      <w:pPr>
        <w:autoSpaceDE w:val="0"/>
        <w:autoSpaceDN w:val="0"/>
        <w:adjustRightInd w:val="0"/>
        <w:rPr>
          <w:lang w:val="en-US"/>
        </w:rPr>
      </w:pPr>
      <w:r>
        <w:rPr>
          <w:rStyle w:val="FootnoteReference"/>
        </w:rPr>
        <w:footnoteRef/>
      </w:r>
      <w:r w:rsidRPr="00A9759A">
        <w:rPr>
          <w:lang w:val="en-US"/>
        </w:rPr>
        <w:t xml:space="preserve"> </w:t>
      </w:r>
      <w:r>
        <w:rPr>
          <w:sz w:val="20"/>
          <w:lang w:val="en-GB" w:eastAsia="de-DE"/>
        </w:rPr>
        <w:t>Leigh though does not ascertain that the share of the top percentile is a reliable proxy of distribution because the sample of Leigh includes only developed countries after 1950. The taxation data are reliable for this period in these countries, but it was not necessarily the case for developed countries one or two centuries ago and it is not always the case in most developing countries until today. If mesurement error in these data would be too large, the transformation into Gini coefficients would be debatable.</w:t>
      </w:r>
    </w:p>
  </w:footnote>
  <w:footnote w:id="3">
    <w:p w:rsidR="00A9759A" w:rsidRDefault="00A9759A" w:rsidP="00A9759A">
      <w:pPr>
        <w:pStyle w:val="FootnoteText"/>
      </w:pPr>
      <w:r>
        <w:rPr>
          <w:rStyle w:val="FootnoteReference"/>
        </w:rPr>
        <w:footnoteRef/>
      </w:r>
      <w:r>
        <w:t xml:space="preserve"> The sources used for the real wage series were Williamson (1999, 2000a, 2000b), Mitchell (1998 a, b, c), Allen (2001), Mironov (2004), and Allen </w:t>
      </w:r>
      <w:r>
        <w:rPr>
          <w:i/>
        </w:rPr>
        <w:t>et al.</w:t>
      </w:r>
      <w:r>
        <w:t xml:space="preserve"> (2011); the estimates of the growth of GDP per capita were again taken from Maddison (2003).</w:t>
      </w:r>
    </w:p>
  </w:footnote>
  <w:footnote w:id="4">
    <w:p w:rsidR="00A9759A" w:rsidRDefault="00A9759A" w:rsidP="00A9759A">
      <w:pPr>
        <w:pStyle w:val="BodyText"/>
        <w:spacing w:after="0" w:line="240" w:lineRule="auto"/>
        <w:ind w:firstLine="0"/>
      </w:pPr>
      <w:r>
        <w:rPr>
          <w:rStyle w:val="FootnoteReference"/>
          <w:sz w:val="20"/>
          <w:szCs w:val="20"/>
        </w:rPr>
        <w:footnoteRef/>
      </w:r>
      <w:r>
        <w:rPr>
          <w:sz w:val="20"/>
          <w:szCs w:val="20"/>
        </w:rPr>
        <w:t xml:space="preserve"> One question to be addressed is whether this measure is vulnerable to survivor bias, as only survivors could be included. But actually, thinking also of gini coefficients of income inequality, there are only inequality measures which measure survivors. To become an income earner in any inequality measure, you have to survive to the age in which people earn incomes. In other words, also the gini coefficient only relates to the living population, and does not reflect inequality of newborn babies who might have died during their first year of life. Moradi and Baten (2005) actually tested whether countries with higher infant and child mortality might have had a systematically different height CV. They found indeed the expected negative effect. However, only a very small part of the CV’s variance could be explained by mortality differences between the countries.</w:t>
      </w:r>
    </w:p>
  </w:footnote>
  <w:footnote w:id="5">
    <w:p w:rsidR="00A9759A" w:rsidRDefault="00A9759A" w:rsidP="00A9759A">
      <w:pPr>
        <w:pStyle w:val="FootnoteText"/>
        <w:rPr>
          <w:color w:val="000000"/>
          <w:kern w:val="2"/>
        </w:rPr>
      </w:pPr>
      <w:r>
        <w:rPr>
          <w:rStyle w:val="FootnoteReference"/>
          <w:color w:val="000000"/>
          <w:kern w:val="2"/>
        </w:rPr>
        <w:footnoteRef/>
      </w:r>
      <w:r>
        <w:rPr>
          <w:color w:val="000000"/>
          <w:kern w:val="2"/>
        </w:rPr>
        <w:t xml:space="preserve"> The following review of the literature is based on Moradi and Baten (2005).</w:t>
      </w:r>
    </w:p>
  </w:footnote>
  <w:footnote w:id="6">
    <w:p w:rsidR="00A9759A" w:rsidRDefault="00A9759A" w:rsidP="00A9759A">
      <w:pPr>
        <w:pStyle w:val="FootnoteText"/>
      </w:pPr>
      <w:r>
        <w:rPr>
          <w:rStyle w:val="FootnoteReference"/>
        </w:rPr>
        <w:footnoteRef/>
      </w:r>
      <w:r>
        <w:t xml:space="preserve"> The CV of a totally equal society is yet unknown and can only be empirically approximated. For decomposing world health inequality, Pradhan et al. (2003) tried to standardise height inequality by assuming that the height distributions in OECD countries reflect the genetic growth potential of individuals only. However, this would mean that no nutritional and health inequality exists in OECD countries, which seems highly implausible. In </w:t>
      </w:r>
      <w:smartTag w:uri="urn:schemas-microsoft-com:office:smarttags" w:element="country-region">
        <w:smartTag w:uri="urn:schemas-microsoft-com:office:smarttags" w:element="place">
          <w:r>
            <w:t>Germany</w:t>
          </w:r>
        </w:smartTag>
      </w:smartTag>
      <w:r>
        <w:t xml:space="preserve"> during the 1990s, for example, height differences between social groups were as large as two centimeters (Baten and Boehm 2009; Komlos and Kriwy 2003). Even in egalitarian </w:t>
      </w:r>
      <w:smartTag w:uri="urn:schemas-microsoft-com:office:smarttags" w:element="place">
        <w:r>
          <w:t>Scandinavia</w:t>
        </w:r>
      </w:smartTag>
      <w:r>
        <w:t>, some height inequality remains between regions (Sunder 2003).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C1374"/>
    <w:multiLevelType w:val="hybridMultilevel"/>
    <w:tmpl w:val="61B612B4"/>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813CC1"/>
    <w:multiLevelType w:val="hybridMultilevel"/>
    <w:tmpl w:val="577219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2BE719C"/>
    <w:multiLevelType w:val="hybridMultilevel"/>
    <w:tmpl w:val="5DEA3714"/>
    <w:lvl w:ilvl="0" w:tplc="6B8C3180">
      <w:start w:val="1"/>
      <w:numFmt w:val="upperLetter"/>
      <w:lvlText w:val="(%1)"/>
      <w:lvlJc w:val="left"/>
      <w:pPr>
        <w:tabs>
          <w:tab w:val="num" w:pos="1099"/>
        </w:tabs>
        <w:ind w:left="1099" w:hanging="39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3" w15:restartNumberingAfterBreak="0">
    <w:nsid w:val="3936112D"/>
    <w:multiLevelType w:val="hybridMultilevel"/>
    <w:tmpl w:val="1F6002E0"/>
    <w:lvl w:ilvl="0" w:tplc="25C8D0F6">
      <w:start w:val="1"/>
      <w:numFmt w:val="decimal"/>
      <w:lvlText w:val="(%1)"/>
      <w:lvlJc w:val="left"/>
      <w:pPr>
        <w:ind w:left="1080" w:hanging="360"/>
      </w:pPr>
      <w:rPr>
        <w:rFonts w:ascii="Times New Roman" w:hAnsi="Times New Roman" w:cs="Times New Roman" w:hint="default"/>
      </w:r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73BA9"/>
    <w:rsid w:val="0001485D"/>
    <w:rsid w:val="00073BA9"/>
    <w:rsid w:val="000A5D8F"/>
    <w:rsid w:val="000C23CC"/>
    <w:rsid w:val="0018359E"/>
    <w:rsid w:val="001C3A4B"/>
    <w:rsid w:val="001D03B2"/>
    <w:rsid w:val="002004D8"/>
    <w:rsid w:val="0022249F"/>
    <w:rsid w:val="002C2F4C"/>
    <w:rsid w:val="002C765E"/>
    <w:rsid w:val="00301C0D"/>
    <w:rsid w:val="003132A6"/>
    <w:rsid w:val="00331DB6"/>
    <w:rsid w:val="00417558"/>
    <w:rsid w:val="00471780"/>
    <w:rsid w:val="0049543E"/>
    <w:rsid w:val="004C280F"/>
    <w:rsid w:val="004E371B"/>
    <w:rsid w:val="005A2035"/>
    <w:rsid w:val="005D7DE0"/>
    <w:rsid w:val="006D2C22"/>
    <w:rsid w:val="00752376"/>
    <w:rsid w:val="00780B6A"/>
    <w:rsid w:val="007A56C1"/>
    <w:rsid w:val="00804DEB"/>
    <w:rsid w:val="008274E7"/>
    <w:rsid w:val="008A4DC9"/>
    <w:rsid w:val="008C2A88"/>
    <w:rsid w:val="008D7E0B"/>
    <w:rsid w:val="008E6481"/>
    <w:rsid w:val="00922358"/>
    <w:rsid w:val="0092787E"/>
    <w:rsid w:val="00953388"/>
    <w:rsid w:val="00A76A66"/>
    <w:rsid w:val="00A9759A"/>
    <w:rsid w:val="00AA754B"/>
    <w:rsid w:val="00AE4E50"/>
    <w:rsid w:val="00B04827"/>
    <w:rsid w:val="00B17D7A"/>
    <w:rsid w:val="00B53929"/>
    <w:rsid w:val="00B64C5E"/>
    <w:rsid w:val="00B65D0C"/>
    <w:rsid w:val="00B81220"/>
    <w:rsid w:val="00BA2BA6"/>
    <w:rsid w:val="00BA77C4"/>
    <w:rsid w:val="00BB4FAB"/>
    <w:rsid w:val="00BC311F"/>
    <w:rsid w:val="00BD11A5"/>
    <w:rsid w:val="00C04629"/>
    <w:rsid w:val="00C16C16"/>
    <w:rsid w:val="00C35B1A"/>
    <w:rsid w:val="00C566C7"/>
    <w:rsid w:val="00C66743"/>
    <w:rsid w:val="00C809B2"/>
    <w:rsid w:val="00C96AD9"/>
    <w:rsid w:val="00CB59EE"/>
    <w:rsid w:val="00D90C18"/>
    <w:rsid w:val="00D943F7"/>
    <w:rsid w:val="00DF2464"/>
    <w:rsid w:val="00E3589C"/>
    <w:rsid w:val="00E42E4F"/>
    <w:rsid w:val="00E6551D"/>
    <w:rsid w:val="00F21240"/>
    <w:rsid w:val="00F42E54"/>
    <w:rsid w:val="00F445E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9F5C8D7B-EE41-4001-8410-98906103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6C1"/>
  </w:style>
  <w:style w:type="paragraph" w:styleId="Heading1">
    <w:name w:val="heading 1"/>
    <w:basedOn w:val="Normal"/>
    <w:next w:val="Normal"/>
    <w:link w:val="Heading1Char"/>
    <w:qFormat/>
    <w:rsid w:val="00A9759A"/>
    <w:pPr>
      <w:keepNext/>
      <w:spacing w:line="360" w:lineRule="auto"/>
      <w:ind w:firstLine="709"/>
      <w:outlineLvl w:val="0"/>
    </w:pPr>
    <w:rPr>
      <w:rFonts w:ascii="Arial" w:eastAsia="Calibri" w:hAnsi="Arial" w:cs="Arial"/>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BA9"/>
    <w:rPr>
      <w:color w:val="0000FF" w:themeColor="hyperlink"/>
      <w:u w:val="single"/>
    </w:rPr>
  </w:style>
  <w:style w:type="paragraph" w:customStyle="1" w:styleId="Default">
    <w:name w:val="Default"/>
    <w:rsid w:val="00E42E4F"/>
    <w:pPr>
      <w:autoSpaceDE w:val="0"/>
      <w:autoSpaceDN w:val="0"/>
      <w:adjustRightInd w:val="0"/>
    </w:pPr>
    <w:rPr>
      <w:rFonts w:ascii="Verdana" w:hAnsi="Verdana" w:cs="Verdana"/>
      <w:color w:val="000000"/>
      <w:sz w:val="24"/>
      <w:szCs w:val="24"/>
      <w:lang w:val="en-US"/>
    </w:rPr>
  </w:style>
  <w:style w:type="character" w:styleId="CommentReference">
    <w:name w:val="annotation reference"/>
    <w:basedOn w:val="DefaultParagraphFont"/>
    <w:uiPriority w:val="99"/>
    <w:semiHidden/>
    <w:unhideWhenUsed/>
    <w:rsid w:val="00C04629"/>
    <w:rPr>
      <w:sz w:val="16"/>
      <w:szCs w:val="16"/>
    </w:rPr>
  </w:style>
  <w:style w:type="paragraph" w:styleId="CommentText">
    <w:name w:val="annotation text"/>
    <w:basedOn w:val="Normal"/>
    <w:link w:val="CommentTextChar"/>
    <w:uiPriority w:val="99"/>
    <w:semiHidden/>
    <w:unhideWhenUsed/>
    <w:rsid w:val="00C04629"/>
    <w:rPr>
      <w:sz w:val="20"/>
      <w:szCs w:val="20"/>
    </w:rPr>
  </w:style>
  <w:style w:type="character" w:customStyle="1" w:styleId="CommentTextChar">
    <w:name w:val="Comment Text Char"/>
    <w:basedOn w:val="DefaultParagraphFont"/>
    <w:link w:val="CommentText"/>
    <w:uiPriority w:val="99"/>
    <w:semiHidden/>
    <w:rsid w:val="00C04629"/>
    <w:rPr>
      <w:sz w:val="20"/>
      <w:szCs w:val="20"/>
    </w:rPr>
  </w:style>
  <w:style w:type="paragraph" w:styleId="CommentSubject">
    <w:name w:val="annotation subject"/>
    <w:basedOn w:val="CommentText"/>
    <w:next w:val="CommentText"/>
    <w:link w:val="CommentSubjectChar"/>
    <w:uiPriority w:val="99"/>
    <w:semiHidden/>
    <w:unhideWhenUsed/>
    <w:rsid w:val="00C04629"/>
    <w:rPr>
      <w:b/>
      <w:bCs/>
    </w:rPr>
  </w:style>
  <w:style w:type="character" w:customStyle="1" w:styleId="CommentSubjectChar">
    <w:name w:val="Comment Subject Char"/>
    <w:basedOn w:val="CommentTextChar"/>
    <w:link w:val="CommentSubject"/>
    <w:uiPriority w:val="99"/>
    <w:semiHidden/>
    <w:rsid w:val="00C04629"/>
    <w:rPr>
      <w:b/>
      <w:bCs/>
      <w:sz w:val="20"/>
      <w:szCs w:val="20"/>
    </w:rPr>
  </w:style>
  <w:style w:type="paragraph" w:styleId="BalloonText">
    <w:name w:val="Balloon Text"/>
    <w:basedOn w:val="Normal"/>
    <w:link w:val="BalloonTextChar"/>
    <w:uiPriority w:val="99"/>
    <w:semiHidden/>
    <w:unhideWhenUsed/>
    <w:rsid w:val="00C04629"/>
    <w:rPr>
      <w:rFonts w:ascii="Tahoma" w:hAnsi="Tahoma" w:cs="Tahoma"/>
      <w:sz w:val="16"/>
      <w:szCs w:val="16"/>
    </w:rPr>
  </w:style>
  <w:style w:type="character" w:customStyle="1" w:styleId="BalloonTextChar">
    <w:name w:val="Balloon Text Char"/>
    <w:basedOn w:val="DefaultParagraphFont"/>
    <w:link w:val="BalloonText"/>
    <w:uiPriority w:val="99"/>
    <w:semiHidden/>
    <w:rsid w:val="00C04629"/>
    <w:rPr>
      <w:rFonts w:ascii="Tahoma" w:hAnsi="Tahoma" w:cs="Tahoma"/>
      <w:sz w:val="16"/>
      <w:szCs w:val="16"/>
    </w:rPr>
  </w:style>
  <w:style w:type="character" w:styleId="FollowedHyperlink">
    <w:name w:val="FollowedHyperlink"/>
    <w:basedOn w:val="DefaultParagraphFont"/>
    <w:uiPriority w:val="99"/>
    <w:semiHidden/>
    <w:unhideWhenUsed/>
    <w:rsid w:val="008274E7"/>
    <w:rPr>
      <w:color w:val="800080" w:themeColor="followedHyperlink"/>
      <w:u w:val="single"/>
    </w:rPr>
  </w:style>
  <w:style w:type="character" w:customStyle="1" w:styleId="field-content">
    <w:name w:val="field-content"/>
    <w:basedOn w:val="DefaultParagraphFont"/>
    <w:rsid w:val="00804DEB"/>
  </w:style>
  <w:style w:type="character" w:styleId="Strong">
    <w:name w:val="Strong"/>
    <w:basedOn w:val="DefaultParagraphFont"/>
    <w:qFormat/>
    <w:rsid w:val="00417558"/>
    <w:rPr>
      <w:b/>
      <w:bCs/>
    </w:rPr>
  </w:style>
  <w:style w:type="paragraph" w:styleId="ListParagraph">
    <w:name w:val="List Paragraph"/>
    <w:basedOn w:val="Normal"/>
    <w:uiPriority w:val="34"/>
    <w:qFormat/>
    <w:rsid w:val="00417558"/>
    <w:pPr>
      <w:ind w:left="720"/>
      <w:contextualSpacing/>
    </w:pPr>
  </w:style>
  <w:style w:type="paragraph" w:styleId="Header">
    <w:name w:val="header"/>
    <w:basedOn w:val="Normal"/>
    <w:link w:val="HeaderChar"/>
    <w:uiPriority w:val="99"/>
    <w:semiHidden/>
    <w:unhideWhenUsed/>
    <w:rsid w:val="00417558"/>
    <w:pPr>
      <w:tabs>
        <w:tab w:val="center" w:pos="4536"/>
        <w:tab w:val="right" w:pos="9072"/>
      </w:tabs>
    </w:pPr>
  </w:style>
  <w:style w:type="character" w:customStyle="1" w:styleId="HeaderChar">
    <w:name w:val="Header Char"/>
    <w:basedOn w:val="DefaultParagraphFont"/>
    <w:link w:val="Header"/>
    <w:uiPriority w:val="99"/>
    <w:semiHidden/>
    <w:rsid w:val="00417558"/>
  </w:style>
  <w:style w:type="paragraph" w:styleId="Footer">
    <w:name w:val="footer"/>
    <w:basedOn w:val="Normal"/>
    <w:link w:val="FooterChar"/>
    <w:unhideWhenUsed/>
    <w:rsid w:val="00417558"/>
    <w:pPr>
      <w:tabs>
        <w:tab w:val="center" w:pos="4536"/>
        <w:tab w:val="right" w:pos="9072"/>
      </w:tabs>
    </w:pPr>
  </w:style>
  <w:style w:type="character" w:customStyle="1" w:styleId="FooterChar">
    <w:name w:val="Footer Char"/>
    <w:basedOn w:val="DefaultParagraphFont"/>
    <w:link w:val="Footer"/>
    <w:uiPriority w:val="99"/>
    <w:rsid w:val="00417558"/>
  </w:style>
  <w:style w:type="character" w:styleId="Emphasis">
    <w:name w:val="Emphasis"/>
    <w:basedOn w:val="DefaultParagraphFont"/>
    <w:qFormat/>
    <w:rsid w:val="002C2F4C"/>
    <w:rPr>
      <w:i/>
      <w:iCs/>
    </w:rPr>
  </w:style>
  <w:style w:type="character" w:customStyle="1" w:styleId="Heading1Char">
    <w:name w:val="Heading 1 Char"/>
    <w:basedOn w:val="DefaultParagraphFont"/>
    <w:link w:val="Heading1"/>
    <w:rsid w:val="00A9759A"/>
    <w:rPr>
      <w:rFonts w:ascii="Arial" w:eastAsia="Calibri" w:hAnsi="Arial" w:cs="Arial"/>
      <w:b/>
      <w:sz w:val="20"/>
      <w:szCs w:val="20"/>
      <w:lang w:val="en-GB"/>
    </w:rPr>
  </w:style>
  <w:style w:type="paragraph" w:styleId="BodyTextIndent">
    <w:name w:val="Body Text Indent"/>
    <w:basedOn w:val="Normal"/>
    <w:link w:val="BodyTextIndentChar"/>
    <w:semiHidden/>
    <w:rsid w:val="00A9759A"/>
    <w:pPr>
      <w:spacing w:line="360" w:lineRule="auto"/>
      <w:ind w:hanging="709"/>
    </w:pPr>
    <w:rPr>
      <w:rFonts w:ascii="Arial" w:eastAsia="Calibri" w:hAnsi="Arial" w:cs="Arial"/>
      <w:sz w:val="20"/>
      <w:szCs w:val="20"/>
      <w:lang w:val="en-GB"/>
    </w:rPr>
  </w:style>
  <w:style w:type="character" w:customStyle="1" w:styleId="BodyTextIndentChar">
    <w:name w:val="Body Text Indent Char"/>
    <w:basedOn w:val="DefaultParagraphFont"/>
    <w:link w:val="BodyTextIndent"/>
    <w:semiHidden/>
    <w:rsid w:val="00A9759A"/>
    <w:rPr>
      <w:rFonts w:ascii="Arial" w:eastAsia="Calibri" w:hAnsi="Arial" w:cs="Arial"/>
      <w:sz w:val="20"/>
      <w:szCs w:val="20"/>
      <w:lang w:val="en-GB"/>
    </w:rPr>
  </w:style>
  <w:style w:type="paragraph" w:styleId="BodyTextIndent2">
    <w:name w:val="Body Text Indent 2"/>
    <w:basedOn w:val="Normal"/>
    <w:link w:val="BodyTextIndent2Char"/>
    <w:semiHidden/>
    <w:rsid w:val="00A9759A"/>
    <w:pPr>
      <w:spacing w:line="360" w:lineRule="auto"/>
      <w:ind w:hanging="709"/>
    </w:pPr>
    <w:rPr>
      <w:rFonts w:ascii="Arial" w:eastAsia="Calibri" w:hAnsi="Arial" w:cs="Arial"/>
      <w:sz w:val="24"/>
      <w:szCs w:val="20"/>
      <w:lang w:val="it-IT"/>
    </w:rPr>
  </w:style>
  <w:style w:type="character" w:customStyle="1" w:styleId="BodyTextIndent2Char">
    <w:name w:val="Body Text Indent 2 Char"/>
    <w:basedOn w:val="DefaultParagraphFont"/>
    <w:link w:val="BodyTextIndent2"/>
    <w:semiHidden/>
    <w:rsid w:val="00A9759A"/>
    <w:rPr>
      <w:rFonts w:ascii="Arial" w:eastAsia="Calibri" w:hAnsi="Arial" w:cs="Arial"/>
      <w:sz w:val="24"/>
      <w:szCs w:val="20"/>
      <w:lang w:val="it-IT"/>
    </w:rPr>
  </w:style>
  <w:style w:type="paragraph" w:styleId="BodyText">
    <w:name w:val="Body Text"/>
    <w:basedOn w:val="Normal"/>
    <w:link w:val="BodyTextChar"/>
    <w:uiPriority w:val="99"/>
    <w:semiHidden/>
    <w:unhideWhenUsed/>
    <w:rsid w:val="00A9759A"/>
    <w:pPr>
      <w:spacing w:after="120" w:line="360" w:lineRule="auto"/>
      <w:ind w:firstLine="709"/>
    </w:pPr>
    <w:rPr>
      <w:rFonts w:ascii="Times New Roman" w:eastAsia="Calibri" w:hAnsi="Times New Roman" w:cs="Times New Roman"/>
      <w:sz w:val="24"/>
      <w:lang w:val="de-DE"/>
    </w:rPr>
  </w:style>
  <w:style w:type="character" w:customStyle="1" w:styleId="BodyTextChar">
    <w:name w:val="Body Text Char"/>
    <w:basedOn w:val="DefaultParagraphFont"/>
    <w:link w:val="BodyText"/>
    <w:uiPriority w:val="99"/>
    <w:semiHidden/>
    <w:rsid w:val="00A9759A"/>
    <w:rPr>
      <w:rFonts w:ascii="Times New Roman" w:eastAsia="Calibri" w:hAnsi="Times New Roman" w:cs="Times New Roman"/>
      <w:sz w:val="24"/>
      <w:lang w:val="de-DE"/>
    </w:rPr>
  </w:style>
  <w:style w:type="paragraph" w:styleId="BodyText2">
    <w:name w:val="Body Text 2"/>
    <w:basedOn w:val="Normal"/>
    <w:link w:val="BodyText2Char"/>
    <w:uiPriority w:val="99"/>
    <w:semiHidden/>
    <w:unhideWhenUsed/>
    <w:rsid w:val="00A9759A"/>
    <w:pPr>
      <w:spacing w:after="120" w:line="480" w:lineRule="auto"/>
      <w:ind w:firstLine="709"/>
    </w:pPr>
    <w:rPr>
      <w:rFonts w:ascii="Times New Roman" w:eastAsia="Calibri" w:hAnsi="Times New Roman" w:cs="Times New Roman"/>
      <w:sz w:val="24"/>
      <w:lang w:val="de-DE"/>
    </w:rPr>
  </w:style>
  <w:style w:type="character" w:customStyle="1" w:styleId="BodyText2Char">
    <w:name w:val="Body Text 2 Char"/>
    <w:basedOn w:val="DefaultParagraphFont"/>
    <w:link w:val="BodyText2"/>
    <w:uiPriority w:val="99"/>
    <w:semiHidden/>
    <w:rsid w:val="00A9759A"/>
    <w:rPr>
      <w:rFonts w:ascii="Times New Roman" w:eastAsia="Calibri" w:hAnsi="Times New Roman" w:cs="Times New Roman"/>
      <w:sz w:val="24"/>
      <w:lang w:val="de-DE"/>
    </w:rPr>
  </w:style>
  <w:style w:type="paragraph" w:styleId="FootnoteText">
    <w:name w:val="footnote text"/>
    <w:basedOn w:val="Normal"/>
    <w:link w:val="FootnoteTextChar"/>
    <w:semiHidden/>
    <w:unhideWhenUsed/>
    <w:rsid w:val="00A9759A"/>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A9759A"/>
    <w:rPr>
      <w:rFonts w:ascii="Times New Roman" w:eastAsia="Times New Roman" w:hAnsi="Times New Roman" w:cs="Times New Roman"/>
      <w:sz w:val="20"/>
      <w:szCs w:val="20"/>
      <w:lang w:val="en-US"/>
    </w:rPr>
  </w:style>
  <w:style w:type="paragraph" w:customStyle="1" w:styleId="Textkrper-Einzug21">
    <w:name w:val="Textkörper-Einzug 21"/>
    <w:basedOn w:val="Normal"/>
    <w:rsid w:val="00A9759A"/>
    <w:pPr>
      <w:widowControl w:val="0"/>
      <w:suppressAutoHyphens/>
      <w:autoSpaceDE w:val="0"/>
      <w:spacing w:line="360" w:lineRule="auto"/>
      <w:ind w:firstLine="709"/>
    </w:pPr>
    <w:rPr>
      <w:rFonts w:ascii="Times New Roman" w:eastAsia="Arial" w:hAnsi="Times New Roman" w:cs="Times New Roman"/>
      <w:kern w:val="2"/>
      <w:sz w:val="24"/>
      <w:szCs w:val="24"/>
      <w:lang w:val="en-US" w:eastAsia="zh-CN"/>
    </w:rPr>
  </w:style>
  <w:style w:type="character" w:styleId="FootnoteReference">
    <w:name w:val="footnote reference"/>
    <w:semiHidden/>
    <w:unhideWhenUsed/>
    <w:rsid w:val="00A9759A"/>
    <w:rPr>
      <w:vertAlign w:val="superscript"/>
    </w:rPr>
  </w:style>
  <w:style w:type="paragraph" w:customStyle="1" w:styleId="Lijstalinea1">
    <w:name w:val="Lijstalinea1"/>
    <w:basedOn w:val="Normal"/>
    <w:qFormat/>
    <w:rsid w:val="00A9759A"/>
    <w:pPr>
      <w:spacing w:after="200" w:line="276" w:lineRule="auto"/>
      <w:ind w:left="720"/>
      <w:contextualSpacing/>
    </w:pPr>
    <w:rPr>
      <w:rFonts w:ascii="Calibri" w:eastAsia="Calibri" w:hAnsi="Calibri" w:cs="Times New Roman"/>
      <w:lang w:val="hu-HU"/>
    </w:rPr>
  </w:style>
  <w:style w:type="character" w:customStyle="1" w:styleId="il">
    <w:name w:val="il"/>
    <w:basedOn w:val="DefaultParagraphFont"/>
    <w:rsid w:val="00A9759A"/>
  </w:style>
  <w:style w:type="paragraph" w:styleId="NormalWeb">
    <w:name w:val="Normal (Web)"/>
    <w:basedOn w:val="Normal"/>
    <w:semiHidden/>
    <w:rsid w:val="00A9759A"/>
    <w:pPr>
      <w:spacing w:before="100" w:beforeAutospacing="1" w:after="100" w:afterAutospacing="1"/>
    </w:pPr>
    <w:rPr>
      <w:rFonts w:ascii="Times New Roman" w:eastAsia="SimSun" w:hAnsi="Times New Roman" w:cs="Times New Roman"/>
      <w:sz w:val="24"/>
      <w:szCs w:val="24"/>
      <w:lang w:val="en-US" w:eastAsia="zh-CN"/>
    </w:rPr>
  </w:style>
  <w:style w:type="character" w:customStyle="1" w:styleId="medium-font1">
    <w:name w:val="medium-font1"/>
    <w:rsid w:val="00A9759A"/>
    <w:rPr>
      <w:sz w:val="19"/>
      <w:szCs w:val="19"/>
    </w:rPr>
  </w:style>
  <w:style w:type="paragraph" w:styleId="Caption">
    <w:name w:val="caption"/>
    <w:basedOn w:val="Normal"/>
    <w:next w:val="Normal"/>
    <w:qFormat/>
    <w:rsid w:val="00A9759A"/>
    <w:pPr>
      <w:spacing w:before="120" w:after="120"/>
    </w:pPr>
    <w:rPr>
      <w:rFonts w:ascii="Times New Roman" w:eastAsia="Times New Roman" w:hAnsi="Times New Roman" w:cs="Times New Roman"/>
      <w:b/>
      <w:bCs/>
      <w:color w:val="000000"/>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377735">
      <w:bodyDiv w:val="1"/>
      <w:marLeft w:val="0"/>
      <w:marRight w:val="0"/>
      <w:marTop w:val="0"/>
      <w:marBottom w:val="0"/>
      <w:divBdr>
        <w:top w:val="none" w:sz="0" w:space="0" w:color="auto"/>
        <w:left w:val="none" w:sz="0" w:space="0" w:color="auto"/>
        <w:bottom w:val="none" w:sz="0" w:space="0" w:color="auto"/>
        <w:right w:val="none" w:sz="0" w:space="0" w:color="auto"/>
      </w:divBdr>
      <w:divsChild>
        <w:div w:id="870724211">
          <w:marLeft w:val="0"/>
          <w:marRight w:val="0"/>
          <w:marTop w:val="0"/>
          <w:marBottom w:val="0"/>
          <w:divBdr>
            <w:top w:val="none" w:sz="0" w:space="0" w:color="auto"/>
            <w:left w:val="none" w:sz="0" w:space="0" w:color="auto"/>
            <w:bottom w:val="none" w:sz="0" w:space="0" w:color="auto"/>
            <w:right w:val="none" w:sz="0" w:space="0" w:color="auto"/>
          </w:divBdr>
        </w:div>
        <w:div w:id="2035569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hyperlink" Target="http://mpra.ub.uni-muenchen.de/5388/1/MPRA_paper_5388.pdf" TargetMode="Externa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yperlink" Target="http://www.wiwi.uni-tuebingen.de/cms/fileadmin/Uploads/Schulung/Schulung5/Joerg/ref_anth.pdf" TargetMode="Externa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hyperlink" Target="http://emlab.berkeley.edu/users/saez/"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20</Pages>
  <Words>9884</Words>
  <Characters>56342</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IISG</Company>
  <LinksUpToDate>false</LinksUpToDate>
  <CharactersWithSpaces>66094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IISG-User</dc:creator>
  <cp:lastModifiedBy>Bas</cp:lastModifiedBy>
  <cp:revision>6</cp:revision>
  <cp:lastPrinted>2012-04-10T10:31:00Z</cp:lastPrinted>
  <dcterms:created xsi:type="dcterms:W3CDTF">2014-07-25T05:00:00Z</dcterms:created>
  <dcterms:modified xsi:type="dcterms:W3CDTF">2015-12-13T16:32:00Z</dcterms:modified>
</cp:coreProperties>
</file>