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charts/chart6d8eb91d92f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chart" Target="charts/chart6d8eb91d92f.xml"/></Relationships>
</file>

<file path=word/charts/_rels/chart6d8eb91d92f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d8e1449a298.xlsx"/></Relationships>
</file>

<file path=word/charts/chart6d8eb91d92f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  <a:effectLst/>
          </c:spPr>
          <c:invertIfNegative val="0"/>
          <c:dLbls>
            <c:numFmt formatCode="General" sourceLinked="0"/>
            <c:txPr>
              <a:bodyPr/>
              <a:lstStyle/>
              <a:p>
                <a:pPr>
                  <a:defRPr cap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eparator val=", "/>
          </c:dLbls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>
              <a:solidFill>
                <a:srgbClr val="000000">
                  <a:alpha val="100000"/>
                </a:srgbClr>
              </a:solidFill>
              <a:latin typeface="Arial"/>
              <a:cs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2020-07-04T12:17:50Z</dcterms:modified>
  <cp:category/>
</cp:coreProperties>
</file>