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25AF5" w14:textId="77777777" w:rsidR="00C05131" w:rsidRPr="00C05131" w:rsidRDefault="00C05131" w:rsidP="00C0513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C05131">
        <w:rPr>
          <w:rFonts w:ascii="微软雅黑" w:eastAsia="微软雅黑" w:hAnsi="微软雅黑" w:cs="宋体" w:hint="eastAsia"/>
          <w:color w:val="454545"/>
          <w:kern w:val="0"/>
          <w:sz w:val="36"/>
          <w:szCs w:val="36"/>
        </w:rPr>
        <w:t>数学符号及读法大全</w:t>
      </w:r>
    </w:p>
    <w:p w14:paraId="46183C40" w14:textId="77777777" w:rsidR="00C05131" w:rsidRPr="00C05131" w:rsidRDefault="00C05131" w:rsidP="00C0513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05131">
        <w:rPr>
          <w:rFonts w:ascii="微软雅黑" w:eastAsia="微软雅黑" w:hAnsi="微软雅黑" w:cs="宋体" w:hint="eastAsia"/>
          <w:color w:val="454545"/>
          <w:kern w:val="0"/>
          <w:sz w:val="36"/>
          <w:szCs w:val="36"/>
        </w:rPr>
        <w:br/>
      </w:r>
    </w:p>
    <w:p w14:paraId="2ACC3586" w14:textId="77777777" w:rsidR="00C05131" w:rsidRPr="00C05131" w:rsidRDefault="00C05131" w:rsidP="00C0513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05131">
        <w:rPr>
          <w:rFonts w:ascii="微软雅黑" w:eastAsia="微软雅黑" w:hAnsi="微软雅黑" w:cs="宋体" w:hint="eastAsia"/>
          <w:color w:val="454545"/>
          <w:kern w:val="0"/>
          <w:sz w:val="36"/>
          <w:szCs w:val="36"/>
        </w:rPr>
        <w:t>常用数学输入符号： </w:t>
      </w:r>
    </w:p>
    <w:p w14:paraId="772E1A16" w14:textId="77777777" w:rsidR="00C05131" w:rsidRPr="00C05131" w:rsidRDefault="00C05131" w:rsidP="00C0513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05131">
        <w:rPr>
          <w:rFonts w:ascii="微软雅黑" w:eastAsia="微软雅黑" w:hAnsi="微软雅黑" w:cs="宋体" w:hint="eastAsia"/>
          <w:color w:val="454545"/>
          <w:kern w:val="0"/>
          <w:sz w:val="36"/>
          <w:szCs w:val="36"/>
        </w:rPr>
        <w:t>≈ ≡≠＝ ≤≥ ＜ ＞ ≮ ≯ ∷ ±＋ － × ÷ ／ ∫∮ ∝ ∞</w:t>
      </w:r>
    </w:p>
    <w:p w14:paraId="3EABB7FA" w14:textId="77777777" w:rsidR="00C05131" w:rsidRPr="00C05131" w:rsidRDefault="00C05131" w:rsidP="00C0513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05131">
        <w:rPr>
          <w:rFonts w:ascii="微软雅黑" w:eastAsia="微软雅黑" w:hAnsi="微软雅黑" w:cs="宋体" w:hint="eastAsia"/>
          <w:color w:val="454545"/>
          <w:kern w:val="0"/>
          <w:sz w:val="36"/>
          <w:szCs w:val="36"/>
        </w:rPr>
        <w:t> ∧ ∨ ∑∏∪ ∩ ∈ ∵ ∴  ⊥ ‖ ∠ ⌒  ≌ ∽ √  </w:t>
      </w:r>
    </w:p>
    <w:p w14:paraId="5CBDC092" w14:textId="77777777" w:rsidR="00C05131" w:rsidRPr="00C05131" w:rsidRDefault="00C05131" w:rsidP="00C0513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05131">
        <w:rPr>
          <w:rFonts w:ascii="微软雅黑" w:eastAsia="微软雅黑" w:hAnsi="微软雅黑" w:cs="宋体" w:hint="eastAsia"/>
          <w:color w:val="454545"/>
          <w:kern w:val="0"/>
          <w:sz w:val="36"/>
          <w:szCs w:val="36"/>
        </w:rPr>
        <w:t>（） 【】｛｝ Ⅰ Ⅱ ⊕ ⊙∥α β γ δ ε ζ η θ Δ</w:t>
      </w:r>
    </w:p>
    <w:p w14:paraId="76917734" w14:textId="77777777" w:rsidR="00C05131" w:rsidRPr="00C05131" w:rsidRDefault="00C05131" w:rsidP="00C0513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05131">
        <w:rPr>
          <w:rFonts w:ascii="微软雅黑" w:eastAsia="微软雅黑" w:hAnsi="微软雅黑" w:cs="宋体" w:hint="eastAsia"/>
          <w:color w:val="454545"/>
          <w:kern w:val="0"/>
          <w:sz w:val="36"/>
          <w:szCs w:val="36"/>
        </w:rPr>
        <w:br/>
      </w:r>
    </w:p>
    <w:p w14:paraId="459701BF" w14:textId="77777777" w:rsidR="00C05131" w:rsidRPr="00C05131" w:rsidRDefault="00C05131" w:rsidP="00C0513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05131">
        <w:rPr>
          <w:rFonts w:ascii="微软雅黑" w:eastAsia="微软雅黑" w:hAnsi="微软雅黑" w:cs="宋体" w:hint="eastAsia"/>
          <w:color w:val="454545"/>
          <w:kern w:val="0"/>
          <w:sz w:val="36"/>
          <w:szCs w:val="36"/>
        </w:rPr>
        <w:br/>
      </w:r>
    </w:p>
    <w:tbl>
      <w:tblPr>
        <w:tblW w:w="88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988"/>
        <w:gridCol w:w="1977"/>
        <w:gridCol w:w="2965"/>
        <w:gridCol w:w="1977"/>
      </w:tblGrid>
      <w:tr w:rsidR="00C05131" w:rsidRPr="00C05131" w14:paraId="5E69E8B7" w14:textId="77777777" w:rsidTr="00C05131"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D2ADFF7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大写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0DEEFEF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小写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3A75834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英文注音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5EF7518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国际音标注音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E6BF385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中文注音</w:t>
            </w:r>
          </w:p>
        </w:tc>
      </w:tr>
      <w:tr w:rsidR="00C05131" w:rsidRPr="00C05131" w14:paraId="2BB1F3EB" w14:textId="77777777" w:rsidTr="00C05131"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011A58D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Α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008C95E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α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C220F5D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alpha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1B4320F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alfa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8F14A09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阿耳法</w:t>
            </w:r>
          </w:p>
        </w:tc>
      </w:tr>
      <w:tr w:rsidR="00C05131" w:rsidRPr="00C05131" w14:paraId="6C01538E" w14:textId="77777777" w:rsidTr="00C05131"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4E73E22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Β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6478E4C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β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22ABB52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beta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C611E17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beta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4CC4860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贝塔</w:t>
            </w:r>
          </w:p>
        </w:tc>
      </w:tr>
      <w:tr w:rsidR="00C05131" w:rsidRPr="00C05131" w14:paraId="6DEE8243" w14:textId="77777777" w:rsidTr="00C05131"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9EF4FC6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  <w:shd w:val="clear" w:color="auto" w:fill="FFFF00"/>
              </w:rPr>
              <w:t>Γ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CD402AC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  <w:shd w:val="clear" w:color="auto" w:fill="FFFF00"/>
              </w:rPr>
              <w:t>γ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C774C9D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  <w:shd w:val="clear" w:color="auto" w:fill="FFFF00"/>
              </w:rPr>
              <w:t>gamma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7C2EB7D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  <w:shd w:val="clear" w:color="auto" w:fill="FFFF00"/>
              </w:rPr>
              <w:t>gamma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BD10D0E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  <w:shd w:val="clear" w:color="auto" w:fill="FFFF00"/>
              </w:rPr>
              <w:t>伽马</w:t>
            </w:r>
          </w:p>
        </w:tc>
      </w:tr>
      <w:tr w:rsidR="00C05131" w:rsidRPr="00C05131" w14:paraId="41700B74" w14:textId="77777777" w:rsidTr="00C05131"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2083CAC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Δ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10C87E6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δ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8C64E4F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deta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AB6F8AE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delta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86EE5BB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德耳塔</w:t>
            </w:r>
          </w:p>
        </w:tc>
      </w:tr>
      <w:tr w:rsidR="00C05131" w:rsidRPr="00C05131" w14:paraId="37F33D0D" w14:textId="77777777" w:rsidTr="00C05131"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27436CA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Ε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F668819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ε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B800112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epsilon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8B60626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epsilon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A16CE3F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艾普西隆</w:t>
            </w:r>
          </w:p>
        </w:tc>
      </w:tr>
      <w:tr w:rsidR="00C05131" w:rsidRPr="00C05131" w14:paraId="2270F4AB" w14:textId="77777777" w:rsidTr="00C05131"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979E05C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Ζ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3A0EB96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ζ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F7A9BE0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zeta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DBADE07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zeta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4E4A3EA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截塔</w:t>
            </w:r>
          </w:p>
        </w:tc>
      </w:tr>
      <w:tr w:rsidR="00C05131" w:rsidRPr="00C05131" w14:paraId="0C3C094E" w14:textId="77777777" w:rsidTr="00C05131"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267017C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Η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4B0E92F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η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1EE8292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eta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613F45B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eta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6920E50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艾塔</w:t>
            </w:r>
          </w:p>
        </w:tc>
      </w:tr>
      <w:tr w:rsidR="00C05131" w:rsidRPr="00C05131" w14:paraId="6DE45557" w14:textId="77777777" w:rsidTr="00C05131"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63D9A93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Θ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45FDDCF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θ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CCD10F5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theta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2108123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θita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E36F868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西塔</w:t>
            </w:r>
          </w:p>
        </w:tc>
      </w:tr>
      <w:tr w:rsidR="00C05131" w:rsidRPr="00C05131" w14:paraId="2D79F6B5" w14:textId="77777777" w:rsidTr="00C05131"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BAAE735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Ι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674DF28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ι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CA1C199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iota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48CC9AD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iota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821A314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约塔</w:t>
            </w:r>
          </w:p>
        </w:tc>
      </w:tr>
      <w:tr w:rsidR="00C05131" w:rsidRPr="00C05131" w14:paraId="2F611686" w14:textId="77777777" w:rsidTr="00C05131"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AFA3953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lastRenderedPageBreak/>
              <w:t>Κ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C75E824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κ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2576F64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kappa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F591FA7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kappa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92018B9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卡帕</w:t>
            </w:r>
          </w:p>
        </w:tc>
      </w:tr>
      <w:tr w:rsidR="00C05131" w:rsidRPr="00C05131" w14:paraId="5EB6F024" w14:textId="77777777" w:rsidTr="00C05131"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AA9D7B0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∧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0C45FF1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λ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8A174B2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lambda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506A9D4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lambda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BAE09B2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兰姆达</w:t>
            </w:r>
          </w:p>
        </w:tc>
      </w:tr>
      <w:tr w:rsidR="00C05131" w:rsidRPr="00C05131" w14:paraId="11ADC373" w14:textId="77777777" w:rsidTr="00C05131"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B27864C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Μ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657D6B2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μ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2D43047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mu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14CBD73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miu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80CE4AF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缪</w:t>
            </w:r>
          </w:p>
        </w:tc>
      </w:tr>
      <w:tr w:rsidR="00C05131" w:rsidRPr="00C05131" w14:paraId="1CFE7776" w14:textId="77777777" w:rsidTr="00C05131"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22FDD41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Ν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147F596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ν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0A52F59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nu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C16111F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niu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59B970B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纽</w:t>
            </w:r>
          </w:p>
        </w:tc>
      </w:tr>
      <w:tr w:rsidR="00C05131" w:rsidRPr="00C05131" w14:paraId="0C9F6205" w14:textId="77777777" w:rsidTr="00C05131"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939A402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Ξ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355DF21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ξ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05DDF3C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xi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C49F05D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ksi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B970B76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可塞</w:t>
            </w:r>
          </w:p>
        </w:tc>
      </w:tr>
      <w:tr w:rsidR="00C05131" w:rsidRPr="00C05131" w14:paraId="6CEDCB3A" w14:textId="77777777" w:rsidTr="00C05131"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9801D7A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Ο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2F7ABFC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ο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28DB426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omicron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144C1DC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omikron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5CE0DA2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奥密可戎</w:t>
            </w:r>
          </w:p>
        </w:tc>
      </w:tr>
      <w:tr w:rsidR="00C05131" w:rsidRPr="00C05131" w14:paraId="742A644A" w14:textId="77777777" w:rsidTr="00C05131"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99A65EE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∏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3455106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π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5422CDF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pi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6C02ABF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pai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534C305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派</w:t>
            </w:r>
          </w:p>
        </w:tc>
      </w:tr>
      <w:tr w:rsidR="00C05131" w:rsidRPr="00C05131" w14:paraId="1909868A" w14:textId="77777777" w:rsidTr="00C05131"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956640B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Ρ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248C8E6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ρ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D4FDD4B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rho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BE979DC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rou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6F4D12E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柔</w:t>
            </w:r>
          </w:p>
        </w:tc>
      </w:tr>
      <w:tr w:rsidR="00C05131" w:rsidRPr="00C05131" w14:paraId="735D8CB6" w14:textId="77777777" w:rsidTr="00C05131"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D7B11C9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∑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5660199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σ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557F931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sigma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AFF7F88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sigma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6CC36C2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西格马</w:t>
            </w:r>
          </w:p>
        </w:tc>
      </w:tr>
      <w:tr w:rsidR="00C05131" w:rsidRPr="00C05131" w14:paraId="48460DD6" w14:textId="77777777" w:rsidTr="00C05131"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6EC12F5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Τ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9A03020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τ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162FD69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tau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DA0916B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tau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3F77B69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套</w:t>
            </w:r>
          </w:p>
        </w:tc>
      </w:tr>
      <w:tr w:rsidR="00C05131" w:rsidRPr="00C05131" w14:paraId="1E00132D" w14:textId="77777777" w:rsidTr="00C05131"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28DA867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Υ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F825334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υ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5BEDF49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upsilon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688D4DB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jupsilon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A5A872A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衣普西隆</w:t>
            </w:r>
          </w:p>
        </w:tc>
      </w:tr>
      <w:tr w:rsidR="00C05131" w:rsidRPr="00C05131" w14:paraId="149F4F12" w14:textId="77777777" w:rsidTr="00C05131"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3EC72AD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Φ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0F81BB5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φ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94BC5D2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phi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AF0E5AE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fai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6A7F644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斐</w:t>
            </w:r>
          </w:p>
        </w:tc>
      </w:tr>
      <w:tr w:rsidR="00C05131" w:rsidRPr="00C05131" w14:paraId="50FCF94E" w14:textId="77777777" w:rsidTr="00C05131"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EA91A24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Χ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85C9E2F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χ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42D5961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chi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ACA8BB9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khai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75EF580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喜</w:t>
            </w:r>
          </w:p>
        </w:tc>
      </w:tr>
      <w:tr w:rsidR="00C05131" w:rsidRPr="00C05131" w14:paraId="76FA00B0" w14:textId="77777777" w:rsidTr="00C05131"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3F4FBF5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Ψ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8729895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ψ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F5456E9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psi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196E6C4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psai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51F9092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普西</w:t>
            </w:r>
          </w:p>
        </w:tc>
      </w:tr>
      <w:tr w:rsidR="00C05131" w:rsidRPr="00C05131" w14:paraId="72E1AD3C" w14:textId="77777777" w:rsidTr="00C05131"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FF9487F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Ω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95F2F97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ω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3B18CA5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omega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D6D7926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omiga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BCD6D29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欧米</w:t>
            </w:r>
          </w:p>
        </w:tc>
      </w:tr>
    </w:tbl>
    <w:p w14:paraId="56BFD3DA" w14:textId="77777777" w:rsidR="00C05131" w:rsidRPr="00C05131" w:rsidRDefault="00C05131" w:rsidP="00C0513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05131">
        <w:rPr>
          <w:rFonts w:ascii="微软雅黑" w:eastAsia="微软雅黑" w:hAnsi="微软雅黑" w:cs="宋体" w:hint="eastAsia"/>
          <w:color w:val="454545"/>
          <w:kern w:val="0"/>
          <w:sz w:val="36"/>
          <w:szCs w:val="36"/>
        </w:rPr>
        <w:t> </w:t>
      </w:r>
    </w:p>
    <w:p w14:paraId="182F322E" w14:textId="77777777" w:rsidR="00C05131" w:rsidRPr="00C05131" w:rsidRDefault="00C05131" w:rsidP="00C0513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C05131">
        <w:rPr>
          <w:rFonts w:ascii="微软雅黑" w:eastAsia="微软雅黑" w:hAnsi="微软雅黑" w:cs="宋体" w:hint="eastAsia"/>
          <w:color w:val="454545"/>
          <w:kern w:val="0"/>
          <w:sz w:val="36"/>
          <w:szCs w:val="36"/>
        </w:rPr>
        <w:br/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2"/>
        <w:gridCol w:w="6904"/>
      </w:tblGrid>
      <w:tr w:rsidR="00C05131" w:rsidRPr="00C05131" w14:paraId="6F5CD066" w14:textId="77777777" w:rsidTr="00C05131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65A4DC56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符号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A5AFFB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含义</w:t>
            </w:r>
          </w:p>
        </w:tc>
      </w:tr>
      <w:tr w:rsidR="00C05131" w:rsidRPr="00C05131" w14:paraId="5745BDBE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56B3DD4E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3DCF47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-1的平方根</w:t>
            </w:r>
          </w:p>
        </w:tc>
      </w:tr>
      <w:tr w:rsidR="00C05131" w:rsidRPr="00C05131" w14:paraId="6B39123F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298D11E5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f(x)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F438F0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函数f在自变量x处的值</w:t>
            </w:r>
          </w:p>
        </w:tc>
      </w:tr>
      <w:tr w:rsidR="00C05131" w:rsidRPr="00C05131" w14:paraId="508402D6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077DEA89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sin(x)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9B2FC3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在自变量x处的正弦函数值</w:t>
            </w:r>
          </w:p>
        </w:tc>
      </w:tr>
      <w:tr w:rsidR="00C05131" w:rsidRPr="00C05131" w14:paraId="5EFE39B6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736DB204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lastRenderedPageBreak/>
              <w:t>exp(x)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534155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在自变量x处的指数函数值，常被写作ex</w:t>
            </w:r>
          </w:p>
        </w:tc>
      </w:tr>
      <w:tr w:rsidR="00C05131" w:rsidRPr="00C05131" w14:paraId="120D0E6B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59F8E12B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a^x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E31799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a的x次方；有理数x由反函数定义</w:t>
            </w:r>
          </w:p>
        </w:tc>
      </w:tr>
      <w:tr w:rsidR="00C05131" w:rsidRPr="00C05131" w14:paraId="71BFA191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19EEDD70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ln 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B1DEDC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exp x 的反函数</w:t>
            </w:r>
          </w:p>
        </w:tc>
      </w:tr>
      <w:tr w:rsidR="00C05131" w:rsidRPr="00C05131" w14:paraId="1CD40551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5FA63D6C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ax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8F3AEB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同 a^x</w:t>
            </w:r>
          </w:p>
        </w:tc>
      </w:tr>
      <w:tr w:rsidR="00C05131" w:rsidRPr="00C05131" w14:paraId="0B651AC1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0CDCB3E5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logba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EE05E7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以b为底a的对数； blogba = a</w:t>
            </w:r>
          </w:p>
        </w:tc>
      </w:tr>
      <w:tr w:rsidR="00C05131" w:rsidRPr="00C05131" w14:paraId="56DCDAE4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40C01B8E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cos 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EDEE54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在自变量x处余弦函数的值</w:t>
            </w:r>
          </w:p>
        </w:tc>
      </w:tr>
      <w:tr w:rsidR="00C05131" w:rsidRPr="00C05131" w14:paraId="44D9E45B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71C63684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tan 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26500D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其值等于 sin x/cos x</w:t>
            </w:r>
          </w:p>
        </w:tc>
      </w:tr>
      <w:tr w:rsidR="00C05131" w:rsidRPr="00C05131" w14:paraId="446F9F93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761A4488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cot 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C40E90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余切函数的值或 cos x/sin x</w:t>
            </w:r>
          </w:p>
        </w:tc>
      </w:tr>
      <w:tr w:rsidR="00C05131" w:rsidRPr="00C05131" w14:paraId="42D8F293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0949AE83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sec 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B87E7A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正割含数的值，其值等于 1/cos x</w:t>
            </w:r>
          </w:p>
        </w:tc>
      </w:tr>
      <w:tr w:rsidR="00C05131" w:rsidRPr="00C05131" w14:paraId="2A045896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17DECC98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csc 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5B98DE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余割函数的值，其值等于 1/sin x</w:t>
            </w:r>
          </w:p>
        </w:tc>
      </w:tr>
      <w:tr w:rsidR="00C05131" w:rsidRPr="00C05131" w14:paraId="0D3459B9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03C74777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asin 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0D52F6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y，正弦函数反函数在x处的值，即 x = sin y</w:t>
            </w:r>
          </w:p>
        </w:tc>
      </w:tr>
      <w:tr w:rsidR="00C05131" w:rsidRPr="00C05131" w14:paraId="4DBB0EC7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2C62C415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acos 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09241B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y，余弦函数反函数在x处的值，即 x = cos y</w:t>
            </w:r>
          </w:p>
        </w:tc>
      </w:tr>
      <w:tr w:rsidR="00C05131" w:rsidRPr="00C05131" w14:paraId="1BC02506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1C32C282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atan 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5CC360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y，正切函数反函数在x处的值，即 x = tan y</w:t>
            </w:r>
          </w:p>
        </w:tc>
      </w:tr>
      <w:tr w:rsidR="00C05131" w:rsidRPr="00C05131" w14:paraId="3E05F504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35592747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acot 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44AF4D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y，余切函数反函数在x处的值，即 x = cot y</w:t>
            </w:r>
          </w:p>
        </w:tc>
      </w:tr>
      <w:tr w:rsidR="00C05131" w:rsidRPr="00C05131" w14:paraId="136608CD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05955E58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asec 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50F8CF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y，正割函数反函数在x处的值，即 x = sec y</w:t>
            </w:r>
          </w:p>
        </w:tc>
      </w:tr>
      <w:tr w:rsidR="00C05131" w:rsidRPr="00C05131" w14:paraId="030F1EDB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4C6C4DA7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lastRenderedPageBreak/>
              <w:t>acsc 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EBEDCF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y，余割函数反函数在x处的值，即 x = csc y</w:t>
            </w:r>
          </w:p>
        </w:tc>
      </w:tr>
      <w:tr w:rsidR="00C05131" w:rsidRPr="00C05131" w14:paraId="1A2EADCD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761F6663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A7D1F7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角度的一个标准符号，不注明均指弧度，尤其用于表示atan x/y，当x、y、z用于表示空间中的点时</w:t>
            </w:r>
          </w:p>
        </w:tc>
      </w:tr>
      <w:tr w:rsidR="00C05131" w:rsidRPr="00C05131" w14:paraId="4336F297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0BCE4660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i, j, 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6E8D7F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分别表示x、y、z方向上的单位向量</w:t>
            </w:r>
          </w:p>
        </w:tc>
      </w:tr>
      <w:tr w:rsidR="00C05131" w:rsidRPr="00C05131" w14:paraId="35B53531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2E056033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(a, b, c)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485A19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以a、b、c为元素的向量</w:t>
            </w:r>
          </w:p>
        </w:tc>
      </w:tr>
      <w:tr w:rsidR="00C05131" w:rsidRPr="00C05131" w14:paraId="19513769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03C676EA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(a, b)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CCA7E0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以a、b为元素的向量</w:t>
            </w:r>
          </w:p>
        </w:tc>
      </w:tr>
      <w:tr w:rsidR="00C05131" w:rsidRPr="00C05131" w14:paraId="230E4049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5BC77482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(a, b)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CD965E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a、b向量的点积</w:t>
            </w:r>
          </w:p>
        </w:tc>
      </w:tr>
      <w:tr w:rsidR="00C05131" w:rsidRPr="00C05131" w14:paraId="7312EDED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74C4E378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a•b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576037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a、b向量的点积</w:t>
            </w:r>
          </w:p>
        </w:tc>
      </w:tr>
      <w:tr w:rsidR="00C05131" w:rsidRPr="00C05131" w14:paraId="4DEA87AD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383E9608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(a•b)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0E9157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a、b向量的点积</w:t>
            </w:r>
          </w:p>
        </w:tc>
      </w:tr>
      <w:tr w:rsidR="00C05131" w:rsidRPr="00C05131" w14:paraId="00B0761B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3963E638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|v|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83BB2D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向量v的模</w:t>
            </w:r>
          </w:p>
        </w:tc>
      </w:tr>
      <w:tr w:rsidR="00C05131" w:rsidRPr="00C05131" w14:paraId="7FD5FCCE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0CAFAB99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|x|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56D27E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数x的绝对值</w:t>
            </w:r>
          </w:p>
        </w:tc>
      </w:tr>
      <w:tr w:rsidR="00C05131" w:rsidRPr="00C05131" w14:paraId="0B80BAA4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4F5068DD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Σ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D3D434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表示求和，通常是某项指数。下边界值写在其下部，上边界值写在其上部。如j从1到100 的和可以表示成：。这表示 1 + 2 + … + n</w:t>
            </w:r>
          </w:p>
        </w:tc>
      </w:tr>
      <w:tr w:rsidR="00C05131" w:rsidRPr="00C05131" w14:paraId="7DE27FB6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6484E0B2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ACF291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表示一个矩阵或数列或其它</w:t>
            </w:r>
          </w:p>
        </w:tc>
      </w:tr>
      <w:tr w:rsidR="00C05131" w:rsidRPr="00C05131" w14:paraId="6A07973D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754A5D8E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|v&gt;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F3F4EA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列向量，即元素被写成列或可被看成k×1阶矩阵的向量</w:t>
            </w:r>
          </w:p>
        </w:tc>
      </w:tr>
      <w:tr w:rsidR="00C05131" w:rsidRPr="00C05131" w14:paraId="2A2AA48D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4041DE05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&lt;v|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EF3E02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被写成行或可被看成从1×k阶矩阵的向量</w:t>
            </w:r>
          </w:p>
        </w:tc>
      </w:tr>
      <w:tr w:rsidR="00C05131" w:rsidRPr="00C05131" w14:paraId="26715CBD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40F77630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lastRenderedPageBreak/>
              <w:t>dx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7DD56B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变量x的一个无穷小变化，dy, dz, dr等类似</w:t>
            </w:r>
          </w:p>
        </w:tc>
      </w:tr>
      <w:tr w:rsidR="00C05131" w:rsidRPr="00C05131" w14:paraId="2622CBC5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65FF83AB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ds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6B1C21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长度的微小变化</w:t>
            </w:r>
          </w:p>
        </w:tc>
      </w:tr>
      <w:tr w:rsidR="00C05131" w:rsidRPr="00C05131" w14:paraId="06ED7B85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1FF01DBC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ρ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B16E9E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变量 (x2 + y2 + z2)1/2 或球面坐标系中到原点的距离</w:t>
            </w:r>
          </w:p>
        </w:tc>
      </w:tr>
      <w:tr w:rsidR="00C05131" w:rsidRPr="00C05131" w14:paraId="4C142121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5FA841CE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F16748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变量 (x2 + y2)1/2 或三维空间或极坐标中到z轴的距离</w:t>
            </w:r>
          </w:p>
        </w:tc>
      </w:tr>
      <w:tr w:rsidR="00C05131" w:rsidRPr="00C05131" w14:paraId="6C998FA6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3B47BF03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|M|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77AFA1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矩阵M的行列式，其值是矩阵的行和列决定的平行区域的面积或体积</w:t>
            </w:r>
          </w:p>
        </w:tc>
      </w:tr>
      <w:tr w:rsidR="00C05131" w:rsidRPr="00C05131" w14:paraId="3E133466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5A28BD2D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||M||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EE5A83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矩阵M的行列式的值，为一个面积、体积或超体积</w:t>
            </w:r>
          </w:p>
        </w:tc>
      </w:tr>
      <w:tr w:rsidR="00C05131" w:rsidRPr="00C05131" w14:paraId="546E319B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01CDFA9C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det 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13E612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M的行列式</w:t>
            </w:r>
          </w:p>
        </w:tc>
      </w:tr>
      <w:tr w:rsidR="00C05131" w:rsidRPr="00C05131" w14:paraId="07BCA2CA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2271FBD3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M-1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D69271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矩阵M的逆矩阵</w:t>
            </w:r>
          </w:p>
        </w:tc>
      </w:tr>
      <w:tr w:rsidR="00C05131" w:rsidRPr="00C05131" w14:paraId="3E2A57E1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6ABDD986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v×w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4EE816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向量v和w的向量积或叉积</w:t>
            </w:r>
          </w:p>
        </w:tc>
      </w:tr>
      <w:tr w:rsidR="00C05131" w:rsidRPr="00C05131" w14:paraId="6F06FD59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797A1BF1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θvw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8ED825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向量v和w之间的夹角</w:t>
            </w:r>
          </w:p>
        </w:tc>
      </w:tr>
      <w:tr w:rsidR="00C05131" w:rsidRPr="00C05131" w14:paraId="2423A49C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7A322D79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A•B×C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077BC2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标量三重积，以A、B、C为列的矩阵的行列式</w:t>
            </w:r>
          </w:p>
        </w:tc>
      </w:tr>
      <w:tr w:rsidR="00C05131" w:rsidRPr="00C05131" w14:paraId="3336CF38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066EB424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uw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0176C8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在向量w方向上的单位向量，即 w/|w|</w:t>
            </w:r>
          </w:p>
        </w:tc>
      </w:tr>
      <w:tr w:rsidR="00C05131" w:rsidRPr="00C05131" w14:paraId="45075937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58B854C9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df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997AC3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函数f的微小变化，足够小以至适合于所有相关函数的线性近似</w:t>
            </w:r>
          </w:p>
        </w:tc>
      </w:tr>
      <w:tr w:rsidR="00C05131" w:rsidRPr="00C05131" w14:paraId="20C833FA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45F66CAB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lastRenderedPageBreak/>
              <w:t>df/dx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B3C639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f关于x的导数，同时也是f的线性近似斜率</w:t>
            </w:r>
          </w:p>
        </w:tc>
      </w:tr>
      <w:tr w:rsidR="00C05131" w:rsidRPr="00C05131" w14:paraId="5258659B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3B7ECB4C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f '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49F569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函数f关于相应自变量的导数，自变量通常为x</w:t>
            </w:r>
          </w:p>
        </w:tc>
      </w:tr>
      <w:tr w:rsidR="00C05131" w:rsidRPr="00C05131" w14:paraId="6C1E98E6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243EC872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∂f/∂x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9C8ECA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y、z固定时f关于x的偏导数。通常f关于某变量q的偏导数为当其它几个变量固定时df 与dq的比值。任何可能导致变量混淆的地方都应明确地表述</w:t>
            </w:r>
          </w:p>
        </w:tc>
      </w:tr>
      <w:tr w:rsidR="00C05131" w:rsidRPr="00C05131" w14:paraId="1BA7E125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6CDC8E43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(∂f/∂x)|r,z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4A90F5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保持r和z不变时，f关于x的偏导数</w:t>
            </w:r>
          </w:p>
        </w:tc>
      </w:tr>
      <w:tr w:rsidR="00C05131" w:rsidRPr="00C05131" w14:paraId="0756A0A2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12750FA0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grad 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E53608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元素分别为f关于x、y、z偏导数 [(∂f/∂x), (∂f/∂y), (∂f/∂z)] 或 (∂f/∂x)i + (∂f/∂y)j + (∂f/∂z)k; 的向量场，称为f的梯度</w:t>
            </w:r>
          </w:p>
        </w:tc>
      </w:tr>
      <w:tr w:rsidR="00C05131" w:rsidRPr="00C05131" w14:paraId="22727DF6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215D2485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Cambria Math" w:eastAsia="微软雅黑" w:hAnsi="Cambria Math" w:cs="Cambria Math"/>
                <w:color w:val="454545"/>
                <w:kern w:val="0"/>
                <w:sz w:val="36"/>
                <w:szCs w:val="36"/>
              </w:rPr>
              <w:t>∇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4EC89A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向量算子(∂/∂x)i + (∂/∂x)j + (∂/∂x)k, 读作 "del"</w:t>
            </w:r>
          </w:p>
        </w:tc>
      </w:tr>
      <w:tr w:rsidR="00C05131" w:rsidRPr="00C05131" w14:paraId="4F4E900C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1D56FAD2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Cambria Math" w:eastAsia="微软雅黑" w:hAnsi="Cambria Math" w:cs="Cambria Math"/>
                <w:color w:val="454545"/>
                <w:kern w:val="0"/>
                <w:sz w:val="36"/>
                <w:szCs w:val="36"/>
              </w:rPr>
              <w:t>∇</w:t>
            </w: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E10376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f的梯度；它和 uw 的点积为f在w方向上的方向导数</w:t>
            </w:r>
          </w:p>
        </w:tc>
      </w:tr>
      <w:tr w:rsidR="00C05131" w:rsidRPr="00C05131" w14:paraId="3C5D47C2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13F8EF75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Cambria Math" w:eastAsia="微软雅黑" w:hAnsi="Cambria Math" w:cs="Cambria Math"/>
                <w:color w:val="454545"/>
                <w:kern w:val="0"/>
                <w:sz w:val="36"/>
                <w:szCs w:val="36"/>
              </w:rPr>
              <w:t>∇</w:t>
            </w:r>
            <w:r w:rsidRPr="00C05131">
              <w:rPr>
                <w:rFonts w:ascii="微软雅黑" w:eastAsia="微软雅黑" w:hAnsi="微软雅黑" w:cs="微软雅黑" w:hint="eastAsia"/>
                <w:color w:val="454545"/>
                <w:kern w:val="0"/>
                <w:sz w:val="36"/>
                <w:szCs w:val="36"/>
              </w:rPr>
              <w:t>•</w:t>
            </w: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071FD6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向量场w的散度，为向量算子</w:t>
            </w:r>
            <w:r w:rsidRPr="00C05131">
              <w:rPr>
                <w:rFonts w:ascii="Cambria Math" w:eastAsia="微软雅黑" w:hAnsi="Cambria Math" w:cs="Cambria Math"/>
                <w:color w:val="454545"/>
                <w:kern w:val="0"/>
                <w:sz w:val="36"/>
                <w:szCs w:val="36"/>
              </w:rPr>
              <w:t>∇</w:t>
            </w: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 xml:space="preserve"> 同向量 w的点积, 或 (∂wx /∂x) + (∂wy /∂y) + (∂wz /∂z)</w:t>
            </w:r>
          </w:p>
        </w:tc>
      </w:tr>
      <w:tr w:rsidR="00C05131" w:rsidRPr="00C05131" w14:paraId="055BD0A5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6196B058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curl 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F81C1F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 xml:space="preserve">向量算子 </w:t>
            </w:r>
            <w:r w:rsidRPr="00C05131">
              <w:rPr>
                <w:rFonts w:ascii="Cambria Math" w:eastAsia="微软雅黑" w:hAnsi="Cambria Math" w:cs="Cambria Math"/>
                <w:color w:val="454545"/>
                <w:kern w:val="0"/>
                <w:sz w:val="36"/>
                <w:szCs w:val="36"/>
              </w:rPr>
              <w:t>∇</w:t>
            </w: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 xml:space="preserve"> 同向量 w 的叉积</w:t>
            </w:r>
          </w:p>
        </w:tc>
      </w:tr>
      <w:tr w:rsidR="00C05131" w:rsidRPr="00C05131" w14:paraId="416AD8B2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2E5FF554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Cambria Math" w:eastAsia="微软雅黑" w:hAnsi="Cambria Math" w:cs="Cambria Math"/>
                <w:color w:val="454545"/>
                <w:kern w:val="0"/>
                <w:sz w:val="36"/>
                <w:szCs w:val="36"/>
              </w:rPr>
              <w:lastRenderedPageBreak/>
              <w:t>∇</w:t>
            </w:r>
            <w:r w:rsidRPr="00C05131">
              <w:rPr>
                <w:rFonts w:ascii="微软雅黑" w:eastAsia="微软雅黑" w:hAnsi="微软雅黑" w:cs="微软雅黑" w:hint="eastAsia"/>
                <w:color w:val="454545"/>
                <w:kern w:val="0"/>
                <w:sz w:val="36"/>
                <w:szCs w:val="36"/>
              </w:rPr>
              <w:t>×</w:t>
            </w: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w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535183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w的旋度，其元素为[(∂fz /∂y) - (∂fy /∂z), (∂fx /∂z) - (∂fz /∂x), (∂fy /∂x) - (∂fx /∂y)]</w:t>
            </w:r>
          </w:p>
        </w:tc>
      </w:tr>
      <w:tr w:rsidR="00C05131" w:rsidRPr="00C05131" w14:paraId="28E9EB2B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3B07F0CB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Cambria Math" w:eastAsia="微软雅黑" w:hAnsi="Cambria Math" w:cs="Cambria Math"/>
                <w:color w:val="454545"/>
                <w:kern w:val="0"/>
                <w:sz w:val="36"/>
                <w:szCs w:val="36"/>
              </w:rPr>
              <w:t>∇</w:t>
            </w:r>
            <w:r w:rsidRPr="00C05131">
              <w:rPr>
                <w:rFonts w:ascii="微软雅黑" w:eastAsia="微软雅黑" w:hAnsi="微软雅黑" w:cs="微软雅黑" w:hint="eastAsia"/>
                <w:color w:val="454545"/>
                <w:kern w:val="0"/>
                <w:sz w:val="36"/>
                <w:szCs w:val="36"/>
              </w:rPr>
              <w:t>•</w:t>
            </w:r>
            <w:r w:rsidRPr="00C05131">
              <w:rPr>
                <w:rFonts w:ascii="Cambria Math" w:eastAsia="微软雅黑" w:hAnsi="Cambria Math" w:cs="Cambria Math"/>
                <w:color w:val="454545"/>
                <w:kern w:val="0"/>
                <w:sz w:val="36"/>
                <w:szCs w:val="36"/>
              </w:rPr>
              <w:t>∇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AD6434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拉普拉斯微分算子： (∂2/∂x2) + (∂/∂y2) + (∂/∂z2)</w:t>
            </w:r>
          </w:p>
        </w:tc>
      </w:tr>
      <w:tr w:rsidR="00C05131" w:rsidRPr="00C05131" w14:paraId="5E3D7A8D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30EFA704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f "(x)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E7087C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f关于x的二阶导数，f '(x)的导数</w:t>
            </w:r>
          </w:p>
        </w:tc>
      </w:tr>
      <w:tr w:rsidR="00C05131" w:rsidRPr="00C05131" w14:paraId="6A85D097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779356A6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d2f/dx2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701FEE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f关于x的二阶导数</w:t>
            </w:r>
          </w:p>
        </w:tc>
      </w:tr>
      <w:tr w:rsidR="00C05131" w:rsidRPr="00C05131" w14:paraId="67EC213F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2AA0169C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f(2)(x)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902BC6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同样也是f关于x的二阶导数</w:t>
            </w:r>
          </w:p>
        </w:tc>
      </w:tr>
      <w:tr w:rsidR="00C05131" w:rsidRPr="00C05131" w14:paraId="49E021EB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68C45150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f(k)(x)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706BB0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f关于x的第k阶导数，f(k-1) (x)的导数</w:t>
            </w:r>
          </w:p>
        </w:tc>
      </w:tr>
      <w:tr w:rsidR="00C05131" w:rsidRPr="00C05131" w14:paraId="2D4C683A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36820C30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1A62C8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曲线切线方向上的单位向量，如果曲线可以描述成 r(t), 则T = (dr/dt)/|dr/dt|</w:t>
            </w:r>
          </w:p>
        </w:tc>
      </w:tr>
      <w:tr w:rsidR="00C05131" w:rsidRPr="00C05131" w14:paraId="121DB687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67473D2E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ds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02EBD2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沿曲线方向距离的导数</w:t>
            </w:r>
          </w:p>
        </w:tc>
      </w:tr>
      <w:tr w:rsidR="00C05131" w:rsidRPr="00C05131" w14:paraId="5ACD07D8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18F0075A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κ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56C4E9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曲线的曲率，单位切线向量相对曲线距离的导数的值：|dT/ds|</w:t>
            </w:r>
          </w:p>
        </w:tc>
      </w:tr>
      <w:tr w:rsidR="00C05131" w:rsidRPr="00C05131" w14:paraId="009F2F98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06B2C436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1DFDD2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dT/ds投影方向单位向量，垂直于T</w:t>
            </w:r>
          </w:p>
        </w:tc>
      </w:tr>
      <w:tr w:rsidR="00C05131" w:rsidRPr="00C05131" w14:paraId="0BC5F7A3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75F18693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C4A39F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平面T和N的单位法向量，即曲率的平面</w:t>
            </w:r>
          </w:p>
        </w:tc>
      </w:tr>
      <w:tr w:rsidR="00C05131" w:rsidRPr="00C05131" w14:paraId="1448961D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44B9D8C5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τ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BDCC05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曲线的扭率： |dB/ds|</w:t>
            </w:r>
          </w:p>
        </w:tc>
      </w:tr>
      <w:tr w:rsidR="00C05131" w:rsidRPr="00C05131" w14:paraId="367C2285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3FB39626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9411CF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重力常数</w:t>
            </w:r>
          </w:p>
        </w:tc>
      </w:tr>
      <w:tr w:rsidR="00C05131" w:rsidRPr="00C05131" w14:paraId="11AD44A1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53450682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1779ED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力学中力的标准符号</w:t>
            </w:r>
          </w:p>
        </w:tc>
      </w:tr>
      <w:tr w:rsidR="00C05131" w:rsidRPr="00C05131" w14:paraId="3D3B838F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3F2E8B90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ACDA31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弹簧的弹簧常数</w:t>
            </w:r>
          </w:p>
        </w:tc>
      </w:tr>
      <w:tr w:rsidR="00C05131" w:rsidRPr="00C05131" w14:paraId="299E2E13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2F32E53C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pi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90F1EF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第i个物体的动量</w:t>
            </w:r>
          </w:p>
        </w:tc>
      </w:tr>
      <w:tr w:rsidR="00C05131" w:rsidRPr="00C05131" w14:paraId="74B707F7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345A56FC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lastRenderedPageBreak/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C7D159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物理系统的哈密尔敦函数，即位置和动量表示的能量</w:t>
            </w:r>
          </w:p>
        </w:tc>
      </w:tr>
      <w:tr w:rsidR="00C05131" w:rsidRPr="00C05131" w14:paraId="227563F3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2CB97742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{Q, H}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20E170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Q, H的泊松括号</w:t>
            </w:r>
          </w:p>
        </w:tc>
      </w:tr>
      <w:tr w:rsidR="00C05131" w:rsidRPr="00C05131" w14:paraId="07F50D34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0C882817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76A06B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以一个关于x的函数的形式表达的f(x)的积分</w:t>
            </w:r>
          </w:p>
        </w:tc>
      </w:tr>
      <w:tr w:rsidR="00C05131" w:rsidRPr="00C05131" w14:paraId="79D2558A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5F083FAF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7FF477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函数f 从a到b的定积分。当f是正的且 a &lt; b 时表示由x轴和直线y = a, y = b 及在这些直线之间的函数曲线所围起来图形的面积</w:t>
            </w:r>
          </w:p>
        </w:tc>
      </w:tr>
      <w:tr w:rsidR="00C05131" w:rsidRPr="00C05131" w14:paraId="44DE2184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152886F2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L(d)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CDB679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相等子区间大小为d，每个子区间左端点的值为 f的黎曼和</w:t>
            </w:r>
          </w:p>
        </w:tc>
      </w:tr>
      <w:tr w:rsidR="00C05131" w:rsidRPr="00C05131" w14:paraId="59836178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18B88B77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R(d)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CB04C8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相等子区间大小为d，每个子区间右端点的值为 f的黎曼和</w:t>
            </w:r>
          </w:p>
        </w:tc>
      </w:tr>
      <w:tr w:rsidR="00C05131" w:rsidRPr="00C05131" w14:paraId="451506F8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203F1954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M(d)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BB7219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相等子区间大小为d，每个子区间上的最大值为 f的黎曼和</w:t>
            </w:r>
          </w:p>
        </w:tc>
      </w:tr>
      <w:tr w:rsidR="00C05131" w:rsidRPr="00C05131" w14:paraId="447B9529" w14:textId="77777777" w:rsidTr="00C05131">
        <w:tc>
          <w:tcPr>
            <w:tcW w:w="0" w:type="auto"/>
            <w:shd w:val="clear" w:color="auto" w:fill="FFFFFF"/>
            <w:vAlign w:val="center"/>
            <w:hideMark/>
          </w:tcPr>
          <w:p w14:paraId="52B9226C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m(d)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6A6A45" w14:textId="77777777" w:rsidR="00C05131" w:rsidRPr="00C05131" w:rsidRDefault="00C05131" w:rsidP="00C05131">
            <w:pPr>
              <w:widowControl/>
              <w:jc w:val="left"/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</w:pPr>
            <w:r w:rsidRPr="00C05131">
              <w:rPr>
                <w:rFonts w:ascii="微软雅黑" w:eastAsia="微软雅黑" w:hAnsi="微软雅黑" w:cs="宋体" w:hint="eastAsia"/>
                <w:color w:val="454545"/>
                <w:kern w:val="0"/>
                <w:sz w:val="36"/>
                <w:szCs w:val="36"/>
              </w:rPr>
              <w:t>相等子区间大小为d，每个子区间上的最小值为 f的黎曼和</w:t>
            </w:r>
          </w:p>
        </w:tc>
      </w:tr>
    </w:tbl>
    <w:p w14:paraId="3556A5BE" w14:textId="77777777" w:rsidR="0021389E" w:rsidRPr="00C05131" w:rsidRDefault="0021389E">
      <w:bookmarkStart w:id="0" w:name="_GoBack"/>
      <w:bookmarkEnd w:id="0"/>
    </w:p>
    <w:sectPr w:rsidR="0021389E" w:rsidRPr="00C05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39B8D9" w14:textId="77777777" w:rsidR="005F3EE3" w:rsidRDefault="005F3EE3" w:rsidP="00C05131">
      <w:r>
        <w:separator/>
      </w:r>
    </w:p>
  </w:endnote>
  <w:endnote w:type="continuationSeparator" w:id="0">
    <w:p w14:paraId="28711732" w14:textId="77777777" w:rsidR="005F3EE3" w:rsidRDefault="005F3EE3" w:rsidP="00C05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8982B" w14:textId="77777777" w:rsidR="005F3EE3" w:rsidRDefault="005F3EE3" w:rsidP="00C05131">
      <w:r>
        <w:separator/>
      </w:r>
    </w:p>
  </w:footnote>
  <w:footnote w:type="continuationSeparator" w:id="0">
    <w:p w14:paraId="43409A20" w14:textId="77777777" w:rsidR="005F3EE3" w:rsidRDefault="005F3EE3" w:rsidP="00C051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D71"/>
    <w:rsid w:val="00200D71"/>
    <w:rsid w:val="0021389E"/>
    <w:rsid w:val="005F3EE3"/>
    <w:rsid w:val="00C0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F5E5E3-D483-4349-A61F-AF025D7B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51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51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51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513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051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C051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2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空羽君</dc:creator>
  <cp:keywords/>
  <dc:description/>
  <cp:lastModifiedBy>空羽君</cp:lastModifiedBy>
  <cp:revision>2</cp:revision>
  <dcterms:created xsi:type="dcterms:W3CDTF">2017-11-10T11:41:00Z</dcterms:created>
  <dcterms:modified xsi:type="dcterms:W3CDTF">2017-11-10T11:41:00Z</dcterms:modified>
</cp:coreProperties>
</file>