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032"/>
        <w:gridCol w:w="5981"/>
        <w:gridCol w:w="5981"/>
      </w:tblGrid>
      <w:tr w:rsidR="007B4F68" w:rsidRPr="00D14957" w14:paraId="2BBD4053" w14:textId="77777777" w:rsidTr="00564809">
        <w:trPr>
          <w:cantSplit/>
          <w:trHeight w:val="567"/>
        </w:trPr>
        <w:tc>
          <w:tcPr>
            <w:tcW w:w="5000" w:type="pct"/>
            <w:gridSpan w:val="3"/>
            <w:shd w:val="clear" w:color="auto" w:fill="C1E4F5" w:themeFill="accent1" w:themeFillTint="33"/>
            <w:vAlign w:val="center"/>
          </w:tcPr>
          <w:p w14:paraId="74C103D7" w14:textId="18B62B6D" w:rsidR="007B4F68" w:rsidRPr="00D14957" w:rsidRDefault="007B4F68" w:rsidP="00564809">
            <w:pPr>
              <w:jc w:val="center"/>
              <w:rPr>
                <w:b/>
                <w:color w:val="000000" w:themeColor="text1"/>
              </w:rPr>
            </w:pPr>
            <w:r w:rsidRPr="00D14957">
              <w:rPr>
                <w:b/>
                <w:color w:val="000000" w:themeColor="text1"/>
              </w:rPr>
              <w:t xml:space="preserve">Numéro de la scène :           </w:t>
            </w:r>
            <w:r>
              <w:rPr>
                <w:b/>
                <w:color w:val="000000" w:themeColor="text1"/>
              </w:rPr>
              <w:t xml:space="preserve">  </w:t>
            </w:r>
            <w:r w:rsidRPr="007F73A4">
              <w:rPr>
                <w:b/>
                <w:i/>
                <w:iCs/>
                <w:color w:val="000000" w:themeColor="text1"/>
              </w:rPr>
              <w:t>#1</w:t>
            </w:r>
            <w:r>
              <w:rPr>
                <w:b/>
                <w:color w:val="000000" w:themeColor="text1"/>
              </w:rPr>
              <w:t xml:space="preserve">                          </w:t>
            </w:r>
            <w:r w:rsidRPr="00D14957">
              <w:rPr>
                <w:b/>
                <w:color w:val="000000" w:themeColor="text1"/>
              </w:rPr>
              <w:t xml:space="preserve"> Nom de la scène :</w:t>
            </w:r>
            <w:r>
              <w:rPr>
                <w:b/>
                <w:color w:val="000000" w:themeColor="text1"/>
              </w:rPr>
              <w:t xml:space="preserve"> </w:t>
            </w:r>
            <w:r w:rsidR="007F73A4" w:rsidRPr="007F73A4">
              <w:rPr>
                <w:b/>
                <w:i/>
                <w:iCs/>
                <w:color w:val="000000" w:themeColor="text1"/>
              </w:rPr>
              <w:t>Premier pas en territoire anglophone</w:t>
            </w:r>
          </w:p>
        </w:tc>
      </w:tr>
      <w:tr w:rsidR="007B4F68" w:rsidRPr="00D14957" w14:paraId="039A417C" w14:textId="77777777" w:rsidTr="00564809">
        <w:trPr>
          <w:cantSplit/>
          <w:trHeight w:val="1134"/>
        </w:trPr>
        <w:tc>
          <w:tcPr>
            <w:tcW w:w="726" w:type="pct"/>
            <w:vAlign w:val="center"/>
          </w:tcPr>
          <w:p w14:paraId="16597550" w14:textId="77777777" w:rsidR="007B4F68" w:rsidRPr="00D14957" w:rsidRDefault="007B4F68" w:rsidP="00564809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Thème général</w:t>
            </w:r>
          </w:p>
        </w:tc>
        <w:tc>
          <w:tcPr>
            <w:tcW w:w="4274" w:type="pct"/>
            <w:gridSpan w:val="2"/>
            <w:vAlign w:val="center"/>
          </w:tcPr>
          <w:p w14:paraId="00F64AA5" w14:textId="4AE68F5A" w:rsidR="007B4F68" w:rsidRPr="00D14957" w:rsidRDefault="00A8427C" w:rsidP="00564809">
            <w:r>
              <w:t>S’orienter dans l’espace public</w:t>
            </w:r>
          </w:p>
        </w:tc>
      </w:tr>
      <w:tr w:rsidR="007B4F68" w:rsidRPr="00D14957" w14:paraId="203F39CE" w14:textId="77777777" w:rsidTr="00564809">
        <w:trPr>
          <w:cantSplit/>
          <w:trHeight w:val="1134"/>
        </w:trPr>
        <w:tc>
          <w:tcPr>
            <w:tcW w:w="726" w:type="pct"/>
            <w:vAlign w:val="center"/>
          </w:tcPr>
          <w:p w14:paraId="4FCEE599" w14:textId="77777777" w:rsidR="007B4F68" w:rsidRPr="00D14957" w:rsidRDefault="007B4F68" w:rsidP="00564809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Contenu d’apprentissage</w:t>
            </w:r>
          </w:p>
        </w:tc>
        <w:tc>
          <w:tcPr>
            <w:tcW w:w="4274" w:type="pct"/>
            <w:gridSpan w:val="2"/>
            <w:vAlign w:val="center"/>
          </w:tcPr>
          <w:p w14:paraId="4F4B02B9" w14:textId="77777777" w:rsidR="007B4F68" w:rsidRPr="007B4F68" w:rsidRDefault="007B4F68" w:rsidP="00564809">
            <w:pPr>
              <w:numPr>
                <w:ilvl w:val="0"/>
                <w:numId w:val="4"/>
              </w:numPr>
            </w:pPr>
            <w:r w:rsidRPr="007B4F68">
              <w:rPr>
                <w:b/>
                <w:bCs/>
              </w:rPr>
              <w:t xml:space="preserve">Vocabulaire de </w:t>
            </w:r>
            <w:r>
              <w:rPr>
                <w:b/>
                <w:bCs/>
              </w:rPr>
              <w:t>b</w:t>
            </w:r>
            <w:r w:rsidRPr="007B4F68">
              <w:rPr>
                <w:b/>
                <w:bCs/>
              </w:rPr>
              <w:t xml:space="preserve">ase pour </w:t>
            </w:r>
            <w:r>
              <w:rPr>
                <w:b/>
                <w:bCs/>
              </w:rPr>
              <w:t>d</w:t>
            </w:r>
            <w:r w:rsidRPr="007B4F68">
              <w:rPr>
                <w:b/>
                <w:bCs/>
              </w:rPr>
              <w:t xml:space="preserve">emander et </w:t>
            </w:r>
            <w:r>
              <w:rPr>
                <w:b/>
                <w:bCs/>
              </w:rPr>
              <w:t>c</w:t>
            </w:r>
            <w:r w:rsidRPr="007B4F68">
              <w:rPr>
                <w:b/>
                <w:bCs/>
              </w:rPr>
              <w:t xml:space="preserve">omprendre des </w:t>
            </w:r>
            <w:r>
              <w:rPr>
                <w:b/>
                <w:bCs/>
              </w:rPr>
              <w:t>d</w:t>
            </w:r>
            <w:r w:rsidRPr="007B4F68">
              <w:rPr>
                <w:b/>
                <w:bCs/>
              </w:rPr>
              <w:t xml:space="preserve">irections en </w:t>
            </w:r>
            <w:r>
              <w:rPr>
                <w:b/>
                <w:bCs/>
              </w:rPr>
              <w:t>a</w:t>
            </w:r>
            <w:r w:rsidRPr="007B4F68">
              <w:rPr>
                <w:b/>
                <w:bCs/>
              </w:rPr>
              <w:t>nglais</w:t>
            </w:r>
            <w:r w:rsidRPr="007B4F68">
              <w:t xml:space="preserve"> :</w:t>
            </w:r>
          </w:p>
          <w:p w14:paraId="0BB4572A" w14:textId="77777777" w:rsidR="007B4F68" w:rsidRPr="007B4F68" w:rsidRDefault="007B4F68" w:rsidP="00564809">
            <w:pPr>
              <w:numPr>
                <w:ilvl w:val="1"/>
                <w:numId w:val="4"/>
              </w:numPr>
            </w:pPr>
            <w:r w:rsidRPr="007B4F68">
              <w:t>Phrases et questions courantes pour demander son chemin.</w:t>
            </w:r>
          </w:p>
          <w:p w14:paraId="2080A593" w14:textId="77777777" w:rsidR="007B4F68" w:rsidRPr="007B4F68" w:rsidRDefault="007B4F68" w:rsidP="00564809">
            <w:pPr>
              <w:numPr>
                <w:ilvl w:val="1"/>
                <w:numId w:val="4"/>
              </w:numPr>
            </w:pPr>
            <w:r w:rsidRPr="007B4F68">
              <w:t xml:space="preserve">Termes relatifs aux directions (ex. : "straight </w:t>
            </w:r>
            <w:proofErr w:type="spellStart"/>
            <w:r w:rsidRPr="007B4F68">
              <w:t>ahead</w:t>
            </w:r>
            <w:proofErr w:type="spellEnd"/>
            <w:r w:rsidRPr="007B4F68">
              <w:t>", "</w:t>
            </w:r>
            <w:proofErr w:type="spellStart"/>
            <w:r w:rsidRPr="007B4F68">
              <w:t>next</w:t>
            </w:r>
            <w:proofErr w:type="spellEnd"/>
            <w:r w:rsidRPr="007B4F68">
              <w:t xml:space="preserve"> right", "second </w:t>
            </w:r>
            <w:proofErr w:type="spellStart"/>
            <w:r w:rsidRPr="007B4F68">
              <w:t>left</w:t>
            </w:r>
            <w:proofErr w:type="spellEnd"/>
            <w:r w:rsidRPr="007B4F68">
              <w:t>").</w:t>
            </w:r>
          </w:p>
          <w:p w14:paraId="025CBE8A" w14:textId="77777777" w:rsidR="007B4F68" w:rsidRPr="007B4F68" w:rsidRDefault="007B4F68" w:rsidP="00564809">
            <w:pPr>
              <w:numPr>
                <w:ilvl w:val="1"/>
                <w:numId w:val="4"/>
              </w:numPr>
            </w:pPr>
            <w:r w:rsidRPr="007B4F68">
              <w:t>Reconnaissance des noms de lieux importants pour un étudiant (ex. : "</w:t>
            </w:r>
            <w:proofErr w:type="spellStart"/>
            <w:r w:rsidRPr="007B4F68">
              <w:t>university</w:t>
            </w:r>
            <w:proofErr w:type="spellEnd"/>
            <w:r w:rsidRPr="007B4F68">
              <w:t xml:space="preserve"> campus").</w:t>
            </w:r>
          </w:p>
          <w:p w14:paraId="3B066835" w14:textId="77777777" w:rsidR="007B4F68" w:rsidRPr="007B4F68" w:rsidRDefault="007B4F68" w:rsidP="00564809">
            <w:pPr>
              <w:numPr>
                <w:ilvl w:val="0"/>
                <w:numId w:val="4"/>
              </w:numPr>
            </w:pPr>
            <w:r w:rsidRPr="007B4F68">
              <w:rPr>
                <w:b/>
                <w:bCs/>
              </w:rPr>
              <w:t xml:space="preserve">Formules de </w:t>
            </w:r>
            <w:r>
              <w:rPr>
                <w:b/>
                <w:bCs/>
              </w:rPr>
              <w:t>p</w:t>
            </w:r>
            <w:r w:rsidRPr="007B4F68">
              <w:rPr>
                <w:b/>
                <w:bCs/>
              </w:rPr>
              <w:t xml:space="preserve">olitesse pour </w:t>
            </w:r>
            <w:r>
              <w:rPr>
                <w:b/>
                <w:bCs/>
              </w:rPr>
              <w:t>i</w:t>
            </w:r>
            <w:r w:rsidRPr="007B4F68">
              <w:rPr>
                <w:b/>
                <w:bCs/>
              </w:rPr>
              <w:t xml:space="preserve">nteragir </w:t>
            </w:r>
            <w:r>
              <w:rPr>
                <w:b/>
                <w:bCs/>
              </w:rPr>
              <w:t>r</w:t>
            </w:r>
            <w:r w:rsidRPr="007B4F68">
              <w:rPr>
                <w:b/>
                <w:bCs/>
              </w:rPr>
              <w:t xml:space="preserve">espectueusement avec </w:t>
            </w:r>
            <w:r>
              <w:rPr>
                <w:b/>
                <w:bCs/>
              </w:rPr>
              <w:t>a</w:t>
            </w:r>
            <w:r w:rsidRPr="007B4F68">
              <w:rPr>
                <w:b/>
                <w:bCs/>
              </w:rPr>
              <w:t>utrui</w:t>
            </w:r>
            <w:r w:rsidRPr="007B4F68">
              <w:t xml:space="preserve"> :</w:t>
            </w:r>
          </w:p>
          <w:p w14:paraId="7FD89C4F" w14:textId="77777777" w:rsidR="007B4F68" w:rsidRPr="007B4F68" w:rsidRDefault="007B4F68" w:rsidP="00564809">
            <w:pPr>
              <w:numPr>
                <w:ilvl w:val="1"/>
                <w:numId w:val="4"/>
              </w:numPr>
            </w:pPr>
            <w:r w:rsidRPr="007B4F68">
              <w:t>Expressions de politesse essentielles ("Excuse me", "</w:t>
            </w:r>
            <w:proofErr w:type="spellStart"/>
            <w:r w:rsidRPr="007B4F68">
              <w:t>Could</w:t>
            </w:r>
            <w:proofErr w:type="spellEnd"/>
            <w:r w:rsidRPr="007B4F68">
              <w:t xml:space="preserve"> </w:t>
            </w:r>
            <w:proofErr w:type="spellStart"/>
            <w:r w:rsidRPr="007B4F68">
              <w:t>you</w:t>
            </w:r>
            <w:proofErr w:type="spellEnd"/>
            <w:r w:rsidRPr="007B4F68">
              <w:t xml:space="preserve"> </w:t>
            </w:r>
            <w:proofErr w:type="spellStart"/>
            <w:r w:rsidRPr="007B4F68">
              <w:t>please</w:t>
            </w:r>
            <w:proofErr w:type="spellEnd"/>
            <w:r w:rsidRPr="007B4F68">
              <w:t>...", "</w:t>
            </w:r>
            <w:proofErr w:type="spellStart"/>
            <w:r w:rsidRPr="007B4F68">
              <w:t>Thank</w:t>
            </w:r>
            <w:proofErr w:type="spellEnd"/>
            <w:r w:rsidRPr="007B4F68">
              <w:t xml:space="preserve"> </w:t>
            </w:r>
            <w:proofErr w:type="spellStart"/>
            <w:r w:rsidRPr="007B4F68">
              <w:t>you</w:t>
            </w:r>
            <w:proofErr w:type="spellEnd"/>
            <w:r w:rsidRPr="007B4F68">
              <w:t>").</w:t>
            </w:r>
          </w:p>
          <w:p w14:paraId="33F1787D" w14:textId="77777777" w:rsidR="007B4F68" w:rsidRPr="007B4F68" w:rsidRDefault="007B4F68" w:rsidP="00564809">
            <w:pPr>
              <w:numPr>
                <w:ilvl w:val="1"/>
                <w:numId w:val="4"/>
              </w:numPr>
            </w:pPr>
            <w:r w:rsidRPr="007B4F68">
              <w:t>Manières de demander poliment une répétition ou une clarification ("</w:t>
            </w:r>
            <w:proofErr w:type="spellStart"/>
            <w:r w:rsidRPr="007B4F68">
              <w:t>Sorry</w:t>
            </w:r>
            <w:proofErr w:type="spellEnd"/>
            <w:r w:rsidRPr="007B4F68">
              <w:t xml:space="preserve">, </w:t>
            </w:r>
            <w:proofErr w:type="spellStart"/>
            <w:r w:rsidRPr="007B4F68">
              <w:t>could</w:t>
            </w:r>
            <w:proofErr w:type="spellEnd"/>
            <w:r w:rsidRPr="007B4F68">
              <w:t xml:space="preserve"> </w:t>
            </w:r>
            <w:proofErr w:type="spellStart"/>
            <w:r w:rsidRPr="007B4F68">
              <w:t>you</w:t>
            </w:r>
            <w:proofErr w:type="spellEnd"/>
            <w:r w:rsidRPr="007B4F68">
              <w:t xml:space="preserve"> </w:t>
            </w:r>
            <w:proofErr w:type="spellStart"/>
            <w:r w:rsidRPr="007B4F68">
              <w:t>repeat</w:t>
            </w:r>
            <w:proofErr w:type="spellEnd"/>
            <w:r w:rsidRPr="007B4F68">
              <w:t xml:space="preserve"> </w:t>
            </w:r>
            <w:proofErr w:type="spellStart"/>
            <w:r w:rsidRPr="007B4F68">
              <w:t>that</w:t>
            </w:r>
            <w:proofErr w:type="spellEnd"/>
            <w:r w:rsidRPr="007B4F68">
              <w:t>?").</w:t>
            </w:r>
          </w:p>
          <w:p w14:paraId="51A81B91" w14:textId="77777777" w:rsidR="007B4F68" w:rsidRPr="007B4F68" w:rsidRDefault="007B4F68" w:rsidP="00564809">
            <w:pPr>
              <w:numPr>
                <w:ilvl w:val="0"/>
                <w:numId w:val="4"/>
              </w:numPr>
            </w:pPr>
            <w:r w:rsidRPr="007B4F68">
              <w:rPr>
                <w:b/>
                <w:bCs/>
              </w:rPr>
              <w:t xml:space="preserve">Expression de la </w:t>
            </w:r>
            <w:r>
              <w:rPr>
                <w:b/>
                <w:bCs/>
              </w:rPr>
              <w:t>c</w:t>
            </w:r>
            <w:r w:rsidRPr="007B4F68">
              <w:rPr>
                <w:b/>
                <w:bCs/>
              </w:rPr>
              <w:t xml:space="preserve">onfusion et </w:t>
            </w:r>
            <w:r>
              <w:rPr>
                <w:b/>
                <w:bCs/>
              </w:rPr>
              <w:t>d</w:t>
            </w:r>
            <w:r w:rsidRPr="007B4F68">
              <w:rPr>
                <w:b/>
                <w:bCs/>
              </w:rPr>
              <w:t xml:space="preserve">emande de </w:t>
            </w:r>
            <w:r>
              <w:rPr>
                <w:b/>
                <w:bCs/>
              </w:rPr>
              <w:t>c</w:t>
            </w:r>
            <w:r w:rsidRPr="007B4F68">
              <w:rPr>
                <w:b/>
                <w:bCs/>
              </w:rPr>
              <w:t>larification</w:t>
            </w:r>
            <w:r w:rsidRPr="007B4F68">
              <w:t xml:space="preserve"> :</w:t>
            </w:r>
          </w:p>
          <w:p w14:paraId="39366072" w14:textId="77777777" w:rsidR="007B4F68" w:rsidRPr="007B4F68" w:rsidRDefault="007B4F68" w:rsidP="00564809">
            <w:pPr>
              <w:numPr>
                <w:ilvl w:val="1"/>
                <w:numId w:val="4"/>
              </w:numPr>
            </w:pPr>
            <w:r w:rsidRPr="007B4F68">
              <w:t>Vocabulaire pour exprimer la confusion ou l'incertitude.</w:t>
            </w:r>
          </w:p>
          <w:p w14:paraId="761EB5ED" w14:textId="77777777" w:rsidR="007B4F68" w:rsidRPr="007B4F68" w:rsidRDefault="007B4F68" w:rsidP="00564809">
            <w:pPr>
              <w:numPr>
                <w:ilvl w:val="1"/>
                <w:numId w:val="4"/>
              </w:numPr>
            </w:pPr>
            <w:r w:rsidRPr="007B4F68">
              <w:t>Phrases pour demander une explication plus simple ou une clarification.</w:t>
            </w:r>
          </w:p>
          <w:p w14:paraId="13362E00" w14:textId="77777777" w:rsidR="007B4F68" w:rsidRPr="007B4F68" w:rsidRDefault="007B4F68" w:rsidP="00564809">
            <w:pPr>
              <w:numPr>
                <w:ilvl w:val="0"/>
                <w:numId w:val="4"/>
              </w:numPr>
            </w:pPr>
            <w:r w:rsidRPr="007B4F68">
              <w:rPr>
                <w:b/>
                <w:bCs/>
              </w:rPr>
              <w:t xml:space="preserve">Lecture et </w:t>
            </w:r>
            <w:r>
              <w:rPr>
                <w:b/>
                <w:bCs/>
              </w:rPr>
              <w:t>i</w:t>
            </w:r>
            <w:r w:rsidRPr="007B4F68">
              <w:rPr>
                <w:b/>
                <w:bCs/>
              </w:rPr>
              <w:t xml:space="preserve">nterprétation de </w:t>
            </w:r>
            <w:r>
              <w:rPr>
                <w:b/>
                <w:bCs/>
              </w:rPr>
              <w:t>p</w:t>
            </w:r>
            <w:r w:rsidRPr="007B4F68">
              <w:rPr>
                <w:b/>
                <w:bCs/>
              </w:rPr>
              <w:t>anneaux et d'</w:t>
            </w:r>
            <w:r>
              <w:rPr>
                <w:b/>
                <w:bCs/>
              </w:rPr>
              <w:t>i</w:t>
            </w:r>
            <w:r w:rsidRPr="007B4F68">
              <w:rPr>
                <w:b/>
                <w:bCs/>
              </w:rPr>
              <w:t xml:space="preserve">nformations </w:t>
            </w:r>
            <w:r>
              <w:rPr>
                <w:b/>
                <w:bCs/>
              </w:rPr>
              <w:t>é</w:t>
            </w:r>
            <w:r w:rsidRPr="007B4F68">
              <w:rPr>
                <w:b/>
                <w:bCs/>
              </w:rPr>
              <w:t xml:space="preserve">crites en </w:t>
            </w:r>
            <w:r>
              <w:rPr>
                <w:b/>
                <w:bCs/>
              </w:rPr>
              <w:t>a</w:t>
            </w:r>
            <w:r w:rsidRPr="007B4F68">
              <w:rPr>
                <w:b/>
                <w:bCs/>
              </w:rPr>
              <w:t>nglais</w:t>
            </w:r>
            <w:r w:rsidRPr="007B4F68">
              <w:t xml:space="preserve"> :</w:t>
            </w:r>
          </w:p>
          <w:p w14:paraId="208F74DE" w14:textId="77777777" w:rsidR="007B4F68" w:rsidRPr="007B4F68" w:rsidRDefault="007B4F68" w:rsidP="00564809">
            <w:pPr>
              <w:numPr>
                <w:ilvl w:val="1"/>
                <w:numId w:val="4"/>
              </w:numPr>
            </w:pPr>
            <w:r w:rsidRPr="007B4F68">
              <w:t>Identification et compréhension de panneaux de signalisation routière et d'indications.</w:t>
            </w:r>
          </w:p>
          <w:p w14:paraId="3A832B56" w14:textId="77777777" w:rsidR="007B4F68" w:rsidRPr="007B4F68" w:rsidRDefault="007B4F68" w:rsidP="00564809">
            <w:pPr>
              <w:numPr>
                <w:ilvl w:val="1"/>
                <w:numId w:val="4"/>
              </w:numPr>
            </w:pPr>
            <w:r w:rsidRPr="007B4F68">
              <w:t>Stratégies pour décomposer et interpréter le vocabulaire et les phrases trouvées dans l'environnement quotidien.</w:t>
            </w:r>
          </w:p>
          <w:p w14:paraId="55224F0B" w14:textId="77777777" w:rsidR="007B4F68" w:rsidRPr="00D14957" w:rsidRDefault="007B4F68" w:rsidP="00564809"/>
        </w:tc>
      </w:tr>
      <w:tr w:rsidR="007B4F68" w:rsidRPr="00D14957" w14:paraId="783B8CA2" w14:textId="77777777" w:rsidTr="00564809">
        <w:trPr>
          <w:cantSplit/>
          <w:trHeight w:val="1134"/>
        </w:trPr>
        <w:tc>
          <w:tcPr>
            <w:tcW w:w="726" w:type="pct"/>
            <w:vAlign w:val="center"/>
          </w:tcPr>
          <w:p w14:paraId="34996163" w14:textId="77777777" w:rsidR="007B4F68" w:rsidRPr="00D14957" w:rsidRDefault="007B4F68" w:rsidP="00564809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Situation initiale</w:t>
            </w:r>
          </w:p>
        </w:tc>
        <w:tc>
          <w:tcPr>
            <w:tcW w:w="4274" w:type="pct"/>
            <w:gridSpan w:val="2"/>
            <w:vAlign w:val="center"/>
          </w:tcPr>
          <w:p w14:paraId="7B39ECBA" w14:textId="77777777" w:rsidR="007B4F68" w:rsidRPr="00D14957" w:rsidRDefault="007B4F68" w:rsidP="00564809">
            <w:r w:rsidRPr="001022E8">
              <w:t>Alex vient d'arriver dans la ville anglophone où se trouve son université d'échange. Plein d'enthousiasme mais aussi d'appréhension, il se tient devant la gare avec son sac à dos, regardant autour de lui, essayant de s'orienter vers son logement étudiant.</w:t>
            </w:r>
          </w:p>
        </w:tc>
      </w:tr>
      <w:tr w:rsidR="007B4F68" w:rsidRPr="00D14957" w14:paraId="414DF745" w14:textId="77777777" w:rsidTr="00564809">
        <w:trPr>
          <w:cantSplit/>
          <w:trHeight w:val="1134"/>
        </w:trPr>
        <w:tc>
          <w:tcPr>
            <w:tcW w:w="726" w:type="pct"/>
            <w:vAlign w:val="center"/>
          </w:tcPr>
          <w:p w14:paraId="1F8F26CD" w14:textId="77777777" w:rsidR="007B4F68" w:rsidRPr="00D14957" w:rsidRDefault="007B4F68" w:rsidP="00564809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Élément perturbateur</w:t>
            </w:r>
          </w:p>
        </w:tc>
        <w:tc>
          <w:tcPr>
            <w:tcW w:w="4274" w:type="pct"/>
            <w:gridSpan w:val="2"/>
            <w:vAlign w:val="center"/>
          </w:tcPr>
          <w:p w14:paraId="51D05B5E" w14:textId="77777777" w:rsidR="007B4F68" w:rsidRPr="00D14957" w:rsidRDefault="007B4F68" w:rsidP="00564809">
            <w:r w:rsidRPr="001022E8">
              <w:t>En essayant de suivre les indications reçues préalablement, Alex se retrouve face à plusieurs rues qui partent dans différentes directions.</w:t>
            </w:r>
          </w:p>
        </w:tc>
      </w:tr>
      <w:tr w:rsidR="007B4F68" w:rsidRPr="00D14957" w14:paraId="3E029F3F" w14:textId="77777777" w:rsidTr="00564809">
        <w:trPr>
          <w:cantSplit/>
          <w:trHeight w:val="1134"/>
        </w:trPr>
        <w:tc>
          <w:tcPr>
            <w:tcW w:w="726" w:type="pct"/>
            <w:vAlign w:val="center"/>
          </w:tcPr>
          <w:p w14:paraId="6713EEE7" w14:textId="77777777" w:rsidR="007B4F68" w:rsidRPr="00D14957" w:rsidRDefault="007B4F68" w:rsidP="00564809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lastRenderedPageBreak/>
              <w:t>Développement (choix)</w:t>
            </w:r>
          </w:p>
        </w:tc>
        <w:tc>
          <w:tcPr>
            <w:tcW w:w="2137" w:type="pct"/>
            <w:vAlign w:val="center"/>
          </w:tcPr>
          <w:p w14:paraId="02C0EFC9" w14:textId="77777777" w:rsidR="007B4F68" w:rsidRPr="00D14957" w:rsidRDefault="007B4F68" w:rsidP="00564809">
            <w:r w:rsidRPr="001022E8">
              <w:t>Sans accès à Internet sur son téléphone pour vérifier la carte</w:t>
            </w:r>
            <w:r>
              <w:t>, il hésite à interroger un passant.</w:t>
            </w:r>
          </w:p>
        </w:tc>
        <w:tc>
          <w:tcPr>
            <w:tcW w:w="2137" w:type="pct"/>
            <w:vAlign w:val="center"/>
          </w:tcPr>
          <w:p w14:paraId="3EBB99A8" w14:textId="77777777" w:rsidR="007B4F68" w:rsidRPr="00D14957" w:rsidRDefault="007B4F68" w:rsidP="00564809">
            <w:r w:rsidRPr="001022E8">
              <w:t>Sans accès à Internet sur son téléphone pour vérifier la carte et sans connaître suffisamment le vocabulaire pour demander son chemin, il ressent une légère panique.</w:t>
            </w:r>
          </w:p>
        </w:tc>
      </w:tr>
      <w:tr w:rsidR="007B4F68" w:rsidRPr="00D14957" w14:paraId="6DAC0F86" w14:textId="77777777" w:rsidTr="00564809">
        <w:trPr>
          <w:cantSplit/>
          <w:trHeight w:val="1134"/>
        </w:trPr>
        <w:tc>
          <w:tcPr>
            <w:tcW w:w="726" w:type="pct"/>
            <w:vAlign w:val="center"/>
          </w:tcPr>
          <w:p w14:paraId="05A3FCDF" w14:textId="77777777" w:rsidR="007B4F68" w:rsidRPr="00D14957" w:rsidRDefault="007B4F68" w:rsidP="00564809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Résolution (feedback)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7F28A756" w14:textId="77777777" w:rsidR="007B4F68" w:rsidRDefault="007B4F68" w:rsidP="00564809">
            <w:r w:rsidRPr="001022E8">
              <w:t>Alex prend son courage à deux mains et décide d'aborder une personne passant par là pour demander son chemin en utilisant le peu de vocabulaire anglais qu'il connaît.</w:t>
            </w:r>
          </w:p>
          <w:p w14:paraId="55A89483" w14:textId="77777777" w:rsidR="007B4F68" w:rsidRPr="00D14957" w:rsidRDefault="007B4F68" w:rsidP="00564809"/>
        </w:tc>
        <w:tc>
          <w:tcPr>
            <w:tcW w:w="2137" w:type="pct"/>
            <w:shd w:val="clear" w:color="auto" w:fill="auto"/>
            <w:vAlign w:val="center"/>
          </w:tcPr>
          <w:p w14:paraId="3F56529C" w14:textId="77777777" w:rsidR="007B4F68" w:rsidRPr="00D14957" w:rsidRDefault="007B4F68" w:rsidP="00564809">
            <w:r w:rsidRPr="007B4F68">
              <w:t xml:space="preserve">Alex décide </w:t>
            </w:r>
            <w:r>
              <w:t xml:space="preserve">finalement </w:t>
            </w:r>
            <w:r w:rsidRPr="007B4F68">
              <w:t>de se fier à son instinct et d'explorer les environs sans demander directement son chemin.</w:t>
            </w:r>
          </w:p>
        </w:tc>
      </w:tr>
      <w:tr w:rsidR="007B4F68" w:rsidRPr="00D14957" w14:paraId="18306751" w14:textId="77777777" w:rsidTr="00564809">
        <w:trPr>
          <w:cantSplit/>
          <w:trHeight w:val="1134"/>
        </w:trPr>
        <w:tc>
          <w:tcPr>
            <w:tcW w:w="726" w:type="pct"/>
            <w:vAlign w:val="center"/>
          </w:tcPr>
          <w:p w14:paraId="7CDC743F" w14:textId="77777777" w:rsidR="007B4F68" w:rsidRPr="00D14957" w:rsidRDefault="007B4F68" w:rsidP="00564809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Dénouement (transition)</w:t>
            </w:r>
          </w:p>
        </w:tc>
        <w:tc>
          <w:tcPr>
            <w:tcW w:w="2137" w:type="pct"/>
            <w:vAlign w:val="center"/>
          </w:tcPr>
          <w:p w14:paraId="30649CBC" w14:textId="77777777" w:rsidR="007B4F68" w:rsidRPr="00BD00F9" w:rsidRDefault="007B4F68" w:rsidP="00564809">
            <w:r w:rsidRPr="00BD00F9">
              <w:t xml:space="preserve">Alex : "Excuse me, </w:t>
            </w:r>
            <w:proofErr w:type="spellStart"/>
            <w:r w:rsidRPr="00BD00F9">
              <w:t>could</w:t>
            </w:r>
            <w:proofErr w:type="spellEnd"/>
            <w:r w:rsidRPr="00BD00F9">
              <w:t xml:space="preserve"> </w:t>
            </w:r>
            <w:proofErr w:type="spellStart"/>
            <w:r w:rsidRPr="00BD00F9">
              <w:t>you</w:t>
            </w:r>
            <w:proofErr w:type="spellEnd"/>
            <w:r w:rsidRPr="00BD00F9">
              <w:t xml:space="preserve"> </w:t>
            </w:r>
            <w:proofErr w:type="spellStart"/>
            <w:r w:rsidRPr="00BD00F9">
              <w:t>please</w:t>
            </w:r>
            <w:proofErr w:type="spellEnd"/>
            <w:r w:rsidRPr="00BD00F9">
              <w:t xml:space="preserve"> help me </w:t>
            </w:r>
            <w:proofErr w:type="spellStart"/>
            <w:r w:rsidRPr="00BD00F9">
              <w:t>find</w:t>
            </w:r>
            <w:proofErr w:type="spellEnd"/>
            <w:r w:rsidRPr="00BD00F9">
              <w:t xml:space="preserve"> the </w:t>
            </w:r>
            <w:proofErr w:type="spellStart"/>
            <w:r w:rsidRPr="00BD00F9">
              <w:t>university</w:t>
            </w:r>
            <w:proofErr w:type="spellEnd"/>
            <w:r w:rsidRPr="00BD00F9">
              <w:t xml:space="preserve"> campus?" ("Excusez-moi, pourriez-vous m'aider à trouver le </w:t>
            </w:r>
            <w:proofErr w:type="gramStart"/>
            <w:r w:rsidRPr="00BD00F9">
              <w:t>campus universitaire</w:t>
            </w:r>
            <w:proofErr w:type="gramEnd"/>
            <w:r w:rsidRPr="00BD00F9">
              <w:t xml:space="preserve"> ?")</w:t>
            </w:r>
          </w:p>
          <w:p w14:paraId="1EDD97EA" w14:textId="77777777" w:rsidR="007B4F68" w:rsidRPr="00BD00F9" w:rsidRDefault="007B4F68" w:rsidP="00564809">
            <w:pPr>
              <w:numPr>
                <w:ilvl w:val="0"/>
                <w:numId w:val="3"/>
              </w:numPr>
            </w:pPr>
            <w:r w:rsidRPr="00BD00F9">
              <w:rPr>
                <w:b/>
                <w:bCs/>
              </w:rPr>
              <w:t>Vocabulaire clé</w:t>
            </w:r>
            <w:r w:rsidRPr="00BD00F9">
              <w:t xml:space="preserve"> : Excuse me (Excusez-moi), </w:t>
            </w:r>
            <w:proofErr w:type="spellStart"/>
            <w:r w:rsidRPr="00BD00F9">
              <w:t>could</w:t>
            </w:r>
            <w:proofErr w:type="spellEnd"/>
            <w:r w:rsidRPr="00BD00F9">
              <w:t xml:space="preserve"> (pourriez-vous), </w:t>
            </w:r>
            <w:proofErr w:type="spellStart"/>
            <w:r w:rsidRPr="00BD00F9">
              <w:t>please</w:t>
            </w:r>
            <w:proofErr w:type="spellEnd"/>
            <w:r w:rsidRPr="00BD00F9">
              <w:t xml:space="preserve"> (s'il vous plaît), help (aider), </w:t>
            </w:r>
            <w:proofErr w:type="spellStart"/>
            <w:r w:rsidRPr="00BD00F9">
              <w:t>find</w:t>
            </w:r>
            <w:proofErr w:type="spellEnd"/>
            <w:r w:rsidRPr="00BD00F9">
              <w:t xml:space="preserve"> (trouver), </w:t>
            </w:r>
            <w:proofErr w:type="spellStart"/>
            <w:r w:rsidRPr="00BD00F9">
              <w:t>university</w:t>
            </w:r>
            <w:proofErr w:type="spellEnd"/>
            <w:r w:rsidRPr="00BD00F9">
              <w:t xml:space="preserve"> campus (</w:t>
            </w:r>
            <w:proofErr w:type="gramStart"/>
            <w:r w:rsidRPr="00BD00F9">
              <w:t>campus universitaire</w:t>
            </w:r>
            <w:proofErr w:type="gramEnd"/>
            <w:r w:rsidRPr="00BD00F9">
              <w:t>).</w:t>
            </w:r>
          </w:p>
          <w:p w14:paraId="3619A7A7" w14:textId="007EF769" w:rsidR="007B4F68" w:rsidRPr="00C40627" w:rsidRDefault="007B4F68" w:rsidP="00564809">
            <w:pPr>
              <w:rPr>
                <w:b/>
                <w:bCs/>
              </w:rPr>
            </w:pPr>
            <w:r>
              <w:br/>
            </w:r>
            <w:r w:rsidR="00355D2E" w:rsidRPr="00C40627">
              <w:rPr>
                <w:b/>
                <w:bCs/>
              </w:rPr>
              <w:t>Choix 1a</w:t>
            </w:r>
            <w:r w:rsidR="00355D2E" w:rsidRPr="00C40627">
              <w:rPr>
                <w:b/>
                <w:bCs/>
              </w:rPr>
              <w:br/>
            </w:r>
            <w:r w:rsidRPr="00C40627">
              <w:rPr>
                <w:b/>
                <w:bCs/>
              </w:rPr>
              <w:t>Bouton : poser la question au passant</w:t>
            </w:r>
          </w:p>
        </w:tc>
        <w:tc>
          <w:tcPr>
            <w:tcW w:w="2137" w:type="pct"/>
            <w:vAlign w:val="center"/>
          </w:tcPr>
          <w:p w14:paraId="15FDE770" w14:textId="7DFDDD75" w:rsidR="00355D2E" w:rsidRPr="00C40627" w:rsidRDefault="007B4F68" w:rsidP="00564809">
            <w:pPr>
              <w:rPr>
                <w:b/>
                <w:bCs/>
              </w:rPr>
            </w:pPr>
            <w:r w:rsidRPr="007B4F68">
              <w:t>Alors qu'il marche, il aperçoit un panneau de direction en anglais. Il s'arrête et prend un moment pour lire attentivement : "</w:t>
            </w:r>
            <w:proofErr w:type="spellStart"/>
            <w:r w:rsidRPr="007B4F68">
              <w:t>University</w:t>
            </w:r>
            <w:proofErr w:type="spellEnd"/>
            <w:r w:rsidRPr="007B4F68">
              <w:t xml:space="preserve"> Campus - Straight </w:t>
            </w:r>
            <w:proofErr w:type="spellStart"/>
            <w:r w:rsidRPr="007B4F68">
              <w:t>ahead</w:t>
            </w:r>
            <w:proofErr w:type="spellEnd"/>
            <w:r w:rsidRPr="007B4F68">
              <w:t xml:space="preserve">, </w:t>
            </w:r>
            <w:proofErr w:type="spellStart"/>
            <w:r w:rsidRPr="007B4F68">
              <w:t>next</w:t>
            </w:r>
            <w:proofErr w:type="spellEnd"/>
            <w:r w:rsidRPr="007B4F68">
              <w:t xml:space="preserve"> right"</w:t>
            </w:r>
            <w:r>
              <w:br/>
            </w:r>
            <w:r>
              <w:br/>
            </w:r>
            <w:r w:rsidR="00355D2E" w:rsidRPr="00C40627">
              <w:rPr>
                <w:b/>
                <w:bCs/>
              </w:rPr>
              <w:t>Choix 1b</w:t>
            </w:r>
          </w:p>
          <w:p w14:paraId="11417BA0" w14:textId="21E62A9F" w:rsidR="007B4F68" w:rsidRPr="00D14957" w:rsidRDefault="007B4F68" w:rsidP="00564809">
            <w:r w:rsidRPr="00C40627">
              <w:rPr>
                <w:b/>
                <w:bCs/>
              </w:rPr>
              <w:t>Bouton : suivre le panneau.</w:t>
            </w:r>
          </w:p>
        </w:tc>
      </w:tr>
    </w:tbl>
    <w:p w14:paraId="7C7D7A12" w14:textId="77777777" w:rsidR="007B4F68" w:rsidRDefault="007B4F68" w:rsidP="001022E8"/>
    <w:p w14:paraId="3A9FCAD8" w14:textId="77777777" w:rsidR="00355D2E" w:rsidRDefault="00355D2E" w:rsidP="001022E8"/>
    <w:p w14:paraId="0A40C14A" w14:textId="7CEEC966" w:rsidR="00C40627" w:rsidRPr="00C40627" w:rsidRDefault="00C40627" w:rsidP="001022E8">
      <w:pPr>
        <w:rPr>
          <w:b/>
          <w:bCs/>
        </w:rPr>
      </w:pPr>
      <w:r>
        <w:rPr>
          <w:b/>
          <w:bCs/>
        </w:rPr>
        <w:t>Exemple</w:t>
      </w:r>
      <w:r w:rsidR="001D7998">
        <w:rPr>
          <w:b/>
          <w:bCs/>
        </w:rPr>
        <w:t xml:space="preserve"> pour continuer le parcours</w:t>
      </w:r>
    </w:p>
    <w:p w14:paraId="353E6CAD" w14:textId="226F4E99" w:rsidR="00355D2E" w:rsidRDefault="001D7998" w:rsidP="001022E8">
      <w:proofErr w:type="spellStart"/>
      <w:r w:rsidRPr="00C40627">
        <w:t>Pour</w:t>
      </w:r>
      <w:proofErr w:type="spellEnd"/>
      <w:r w:rsidRPr="00C40627">
        <w:t xml:space="preserve"> donner suite à</w:t>
      </w:r>
      <w:r w:rsidR="00C40627" w:rsidRPr="00C40627">
        <w:t xml:space="preserve"> la décision d'Alex de demander de l'aide au passant (choix 1a), nous voilà transportés vers </w:t>
      </w:r>
      <w:r w:rsidR="00C40627">
        <w:t>un moment d</w:t>
      </w:r>
      <w:r w:rsidR="00C40627" w:rsidRPr="00C40627">
        <w:t>'échange :</w:t>
      </w:r>
    </w:p>
    <w:p w14:paraId="3E063629" w14:textId="77777777" w:rsidR="00C40627" w:rsidRDefault="00C40627" w:rsidP="001022E8"/>
    <w:p w14:paraId="714B7D0F" w14:textId="77777777" w:rsidR="00355D2E" w:rsidRPr="00355D2E" w:rsidRDefault="00355D2E" w:rsidP="00355D2E">
      <w:r w:rsidRPr="00355D2E">
        <w:t xml:space="preserve">Passant : "Sure, </w:t>
      </w:r>
      <w:proofErr w:type="spellStart"/>
      <w:r w:rsidRPr="00355D2E">
        <w:t>you</w:t>
      </w:r>
      <w:proofErr w:type="spellEnd"/>
      <w:r w:rsidRPr="00355D2E">
        <w:t xml:space="preserve"> </w:t>
      </w:r>
      <w:proofErr w:type="spellStart"/>
      <w:r w:rsidRPr="00355D2E">
        <w:t>need</w:t>
      </w:r>
      <w:proofErr w:type="spellEnd"/>
      <w:r w:rsidRPr="00355D2E">
        <w:t xml:space="preserve"> to go straight down </w:t>
      </w:r>
      <w:proofErr w:type="spellStart"/>
      <w:r w:rsidRPr="00355D2E">
        <w:t>this</w:t>
      </w:r>
      <w:proofErr w:type="spellEnd"/>
      <w:r w:rsidRPr="00355D2E">
        <w:t xml:space="preserve"> road, </w:t>
      </w:r>
      <w:proofErr w:type="spellStart"/>
      <w:r w:rsidRPr="00355D2E">
        <w:t>then</w:t>
      </w:r>
      <w:proofErr w:type="spellEnd"/>
      <w:r w:rsidRPr="00355D2E">
        <w:t xml:space="preserve"> </w:t>
      </w:r>
      <w:proofErr w:type="spellStart"/>
      <w:r w:rsidRPr="00355D2E">
        <w:t>take</w:t>
      </w:r>
      <w:proofErr w:type="spellEnd"/>
      <w:r w:rsidRPr="00355D2E">
        <w:t xml:space="preserve"> the second </w:t>
      </w:r>
      <w:proofErr w:type="spellStart"/>
      <w:r w:rsidRPr="00355D2E">
        <w:t>left</w:t>
      </w:r>
      <w:proofErr w:type="spellEnd"/>
      <w:r w:rsidRPr="00355D2E">
        <w:t xml:space="preserve">. The campus </w:t>
      </w:r>
      <w:proofErr w:type="spellStart"/>
      <w:r w:rsidRPr="00355D2E">
        <w:t>will</w:t>
      </w:r>
      <w:proofErr w:type="spellEnd"/>
      <w:r w:rsidRPr="00355D2E">
        <w:t xml:space="preserve"> </w:t>
      </w:r>
      <w:proofErr w:type="spellStart"/>
      <w:r w:rsidRPr="00355D2E">
        <w:t>be</w:t>
      </w:r>
      <w:proofErr w:type="spellEnd"/>
      <w:r w:rsidRPr="00355D2E">
        <w:t xml:space="preserve"> on </w:t>
      </w:r>
      <w:proofErr w:type="spellStart"/>
      <w:r w:rsidRPr="00355D2E">
        <w:t>your</w:t>
      </w:r>
      <w:proofErr w:type="spellEnd"/>
      <w:r w:rsidRPr="00355D2E">
        <w:t xml:space="preserve"> right." ("Bien sûr, vous devez continuer tout droit sur cette route, puis prendre la deuxième à gauche. Le campus sera sur votre droite.")</w:t>
      </w:r>
    </w:p>
    <w:p w14:paraId="7809977D" w14:textId="71CFDAF9" w:rsidR="00355D2E" w:rsidRDefault="00355D2E" w:rsidP="00355D2E">
      <w:pPr>
        <w:numPr>
          <w:ilvl w:val="0"/>
          <w:numId w:val="5"/>
        </w:numPr>
      </w:pPr>
      <w:r w:rsidRPr="00355D2E">
        <w:rPr>
          <w:b/>
          <w:bCs/>
        </w:rPr>
        <w:t xml:space="preserve">Vocabulaire </w:t>
      </w:r>
      <w:r>
        <w:rPr>
          <w:b/>
          <w:bCs/>
        </w:rPr>
        <w:t>c</w:t>
      </w:r>
      <w:r w:rsidRPr="00355D2E">
        <w:rPr>
          <w:b/>
          <w:bCs/>
        </w:rPr>
        <w:t>lé</w:t>
      </w:r>
      <w:r w:rsidRPr="00355D2E">
        <w:t xml:space="preserve"> : straight down (tout droit), second </w:t>
      </w:r>
      <w:proofErr w:type="spellStart"/>
      <w:r w:rsidRPr="00355D2E">
        <w:t>left</w:t>
      </w:r>
      <w:proofErr w:type="spellEnd"/>
      <w:r w:rsidRPr="00355D2E">
        <w:t xml:space="preserve"> (deuxième à gauche), right (droite).</w:t>
      </w:r>
    </w:p>
    <w:p w14:paraId="66976B6C" w14:textId="77777777" w:rsidR="00355D2E" w:rsidRDefault="00355D2E" w:rsidP="00355D2E"/>
    <w:p w14:paraId="1B5B7E4C" w14:textId="2008EB79" w:rsidR="00C40627" w:rsidRPr="00C40627" w:rsidRDefault="00C40627" w:rsidP="001022E8">
      <w:r w:rsidRPr="00C40627">
        <w:t>Pour mettre à l'épreuve la compréhension de ce vocabulaire par Alex (et par extension, celle de l'apprenant), nous proposons ensuite un choix concret : continuer tout droit comme indiqué, ou prendre une autre direction, par exemple tourner immédiatement à gauche.</w:t>
      </w:r>
    </w:p>
    <w:sectPr w:rsidR="00C40627" w:rsidRPr="00C40627" w:rsidSect="0026646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8D1"/>
    <w:multiLevelType w:val="multilevel"/>
    <w:tmpl w:val="9E48C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46328"/>
    <w:multiLevelType w:val="hybridMultilevel"/>
    <w:tmpl w:val="899C8E4E"/>
    <w:lvl w:ilvl="0" w:tplc="040C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3D965C08"/>
    <w:multiLevelType w:val="multilevel"/>
    <w:tmpl w:val="C72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C71065"/>
    <w:multiLevelType w:val="hybridMultilevel"/>
    <w:tmpl w:val="28F6DDCC"/>
    <w:lvl w:ilvl="0" w:tplc="607E4398">
      <w:start w:val="1"/>
      <w:numFmt w:val="bullet"/>
      <w:suff w:val="space"/>
      <w:lvlText w:val=""/>
      <w:lvlJc w:val="left"/>
      <w:pPr>
        <w:ind w:left="170" w:hanging="57"/>
      </w:pPr>
      <w:rPr>
        <w:rFonts w:ascii="Symbol" w:hAnsi="Symbol" w:hint="default"/>
      </w:rPr>
    </w:lvl>
    <w:lvl w:ilvl="1" w:tplc="56929D5A">
      <w:start w:val="1"/>
      <w:numFmt w:val="bullet"/>
      <w:lvlText w:val="o"/>
      <w:lvlJc w:val="left"/>
      <w:pPr>
        <w:ind w:left="737" w:hanging="17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4229C"/>
    <w:multiLevelType w:val="multilevel"/>
    <w:tmpl w:val="070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4019283">
    <w:abstractNumId w:val="3"/>
  </w:num>
  <w:num w:numId="2" w16cid:durableId="906770035">
    <w:abstractNumId w:val="1"/>
  </w:num>
  <w:num w:numId="3" w16cid:durableId="1498812191">
    <w:abstractNumId w:val="4"/>
  </w:num>
  <w:num w:numId="4" w16cid:durableId="1309943832">
    <w:abstractNumId w:val="0"/>
  </w:num>
  <w:num w:numId="5" w16cid:durableId="1551840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57"/>
    <w:rsid w:val="00036591"/>
    <w:rsid w:val="00060510"/>
    <w:rsid w:val="000C74DB"/>
    <w:rsid w:val="001022E8"/>
    <w:rsid w:val="001D7998"/>
    <w:rsid w:val="002153F1"/>
    <w:rsid w:val="00216588"/>
    <w:rsid w:val="00266461"/>
    <w:rsid w:val="00355D2E"/>
    <w:rsid w:val="007549B8"/>
    <w:rsid w:val="007B4F68"/>
    <w:rsid w:val="007D773D"/>
    <w:rsid w:val="007F73A4"/>
    <w:rsid w:val="00A8427C"/>
    <w:rsid w:val="00BD00F9"/>
    <w:rsid w:val="00C40627"/>
    <w:rsid w:val="00CC7F75"/>
    <w:rsid w:val="00D14957"/>
    <w:rsid w:val="00E5063A"/>
    <w:rsid w:val="00E64B03"/>
    <w:rsid w:val="00F0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B33C6"/>
  <w15:chartTrackingRefBased/>
  <w15:docId w15:val="{CC9163BA-1E6E-9D4B-8CA5-5844E3DF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4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4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4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49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49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49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49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4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4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4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49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49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49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49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49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49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49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49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49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49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49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49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4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49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495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149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558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Gabrit de production de LDVELH</vt:lpstr>
    </vt:vector>
  </TitlesOfParts>
  <Manager/>
  <Company/>
  <LinksUpToDate>false</LinksUpToDate>
  <CharactersWithSpaces>3625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Gabrit de production de LDVELH</dc:title>
  <dc:subject/>
  <dc:creator>PAPN</dc:creator>
  <cp:keywords/>
  <dc:description/>
  <cp:lastModifiedBy>Jean Debaecker</cp:lastModifiedBy>
  <cp:revision>3</cp:revision>
  <dcterms:created xsi:type="dcterms:W3CDTF">2024-04-10T09:48:00Z</dcterms:created>
  <dcterms:modified xsi:type="dcterms:W3CDTF">2024-04-10T10:57:00Z</dcterms:modified>
  <cp:category/>
</cp:coreProperties>
</file>