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82148" w14:textId="7DB2D1B8" w:rsidR="00941971" w:rsidRDefault="00941971" w:rsidP="00822CC2">
      <w:pPr>
        <w:pStyle w:val="Titre"/>
      </w:pPr>
      <w:r>
        <w:t>Objectif ludique et pédagogique</w:t>
      </w:r>
    </w:p>
    <w:p w14:paraId="78672285" w14:textId="33F8A2DC" w:rsidR="00CE621D" w:rsidRPr="00CE621D" w:rsidRDefault="00CE621D" w:rsidP="00CE621D">
      <w:r w:rsidRPr="00CE621D">
        <w:t xml:space="preserve">Les </w:t>
      </w:r>
      <w:proofErr w:type="spellStart"/>
      <w:r w:rsidRPr="00CE621D">
        <w:t>serious</w:t>
      </w:r>
      <w:proofErr w:type="spellEnd"/>
      <w:r w:rsidRPr="00CE621D">
        <w:t xml:space="preserve"> games</w:t>
      </w:r>
      <w:r w:rsidR="00822CC2">
        <w:t xml:space="preserve"> </w:t>
      </w:r>
      <w:r w:rsidRPr="00CE621D">
        <w:t>combin</w:t>
      </w:r>
      <w:r w:rsidR="00822CC2">
        <w:t>ent d</w:t>
      </w:r>
      <w:r w:rsidRPr="00CE621D">
        <w:t>es dimensions ludique et sérieuse, offr</w:t>
      </w:r>
      <w:r w:rsidR="00822CC2">
        <w:t>a</w:t>
      </w:r>
      <w:r w:rsidRPr="00CE621D">
        <w:t>nt</w:t>
      </w:r>
      <w:r w:rsidR="00822CC2">
        <w:t xml:space="preserve"> ainsi</w:t>
      </w:r>
      <w:r w:rsidRPr="00CE621D">
        <w:t xml:space="preserve"> un cadre </w:t>
      </w:r>
      <w:r w:rsidR="00822CC2">
        <w:t>intéressant</w:t>
      </w:r>
      <w:r w:rsidRPr="00CE621D">
        <w:t xml:space="preserve"> pour l'apprentissage. Pour exploiter pleinement leur potentiel, </w:t>
      </w:r>
      <w:r w:rsidR="00822CC2">
        <w:t xml:space="preserve">essayons </w:t>
      </w:r>
      <w:r w:rsidRPr="00CE621D">
        <w:t>de comprendre la distinction et l'interaction entre les objectifs pédagogiques et ludiques, et comment les éléments de jeu peuvent être utilisés pour renforcer les objectifs d'apprentissage.</w:t>
      </w:r>
    </w:p>
    <w:p w14:paraId="27A44899" w14:textId="5CDB09DB" w:rsidR="00CE621D" w:rsidRPr="00CE621D" w:rsidRDefault="00CE621D" w:rsidP="00822CC2">
      <w:pPr>
        <w:pStyle w:val="Titre1"/>
      </w:pPr>
      <w:r w:rsidRPr="00CE621D">
        <w:t xml:space="preserve">Objectif </w:t>
      </w:r>
      <w:r w:rsidR="00822CC2">
        <w:t>p</w:t>
      </w:r>
      <w:r w:rsidRPr="00CE621D">
        <w:t>édagogique</w:t>
      </w:r>
    </w:p>
    <w:p w14:paraId="6481DEC9" w14:textId="648CAB89" w:rsidR="00CE621D" w:rsidRPr="00CE621D" w:rsidRDefault="00CE621D" w:rsidP="00CE621D">
      <w:r w:rsidRPr="00CE621D">
        <w:t xml:space="preserve">Les objectifs pédagogiques définissent ce que les apprenants doivent savoir, comprendre ou être capables de faire à la fin d'une activité d'apprentissage. Ils sont formulés en termes de résultats d'apprentissage mesurables et visent à développer des compétences spécifiques, à accroître les connaissances, ou à modifier les attitudes. </w:t>
      </w:r>
    </w:p>
    <w:p w14:paraId="654CB09D" w14:textId="1758235C" w:rsidR="00CE621D" w:rsidRPr="00CE621D" w:rsidRDefault="00CE621D" w:rsidP="00822CC2">
      <w:pPr>
        <w:pStyle w:val="Titre1"/>
      </w:pPr>
      <w:r w:rsidRPr="00CE621D">
        <w:t xml:space="preserve">Objectif </w:t>
      </w:r>
      <w:r w:rsidR="00822CC2">
        <w:t>l</w:t>
      </w:r>
      <w:r w:rsidRPr="00CE621D">
        <w:t>udique</w:t>
      </w:r>
    </w:p>
    <w:p w14:paraId="4A2070F1" w14:textId="77777777" w:rsidR="00CE621D" w:rsidRPr="00CE621D" w:rsidRDefault="00CE621D" w:rsidP="00CE621D">
      <w:r w:rsidRPr="00CE621D">
        <w:t>Les objectifs ludiques, en revanche, visent à engager et motiver les participants par le plaisir, le défi et l'exploration. Ils concernent la conception du jeu, y compris la mécanique de jeu, les règles, les défis, les récompenses et les éléments narratifs, conçus pour captiver les joueurs et créer une expérience de jeu immersive et agréable.</w:t>
      </w:r>
    </w:p>
    <w:p w14:paraId="5999BBB2" w14:textId="4269E064" w:rsidR="00CE621D" w:rsidRPr="00CE621D" w:rsidRDefault="00CE621D" w:rsidP="00822CC2">
      <w:pPr>
        <w:pStyle w:val="Titre1"/>
      </w:pPr>
      <w:r w:rsidRPr="00CE621D">
        <w:t xml:space="preserve">Articulation entre les </w:t>
      </w:r>
      <w:r w:rsidR="00822CC2">
        <w:t>o</w:t>
      </w:r>
      <w:r w:rsidRPr="00CE621D">
        <w:t xml:space="preserve">bjectifs </w:t>
      </w:r>
      <w:r w:rsidR="00822CC2">
        <w:t>l</w:t>
      </w:r>
      <w:r w:rsidRPr="00CE621D">
        <w:t xml:space="preserve">udiques et </w:t>
      </w:r>
      <w:r w:rsidR="00822CC2">
        <w:t>p</w:t>
      </w:r>
      <w:r w:rsidRPr="00CE621D">
        <w:t>édagogiques</w:t>
      </w:r>
    </w:p>
    <w:p w14:paraId="362C8257" w14:textId="77777777" w:rsidR="0018711B" w:rsidRPr="0018711B" w:rsidRDefault="0018711B" w:rsidP="0018711B">
      <w:r w:rsidRPr="0018711B">
        <w:t xml:space="preserve">Chaque élément ludique du jeu doit être méticuleusement élaboré pour soutenir et amplifier les objectifs d'apprentissage visés. Cette démarche garantit que l'aspect ludique du jeu n'est pas une fin en soi mais un moyen efficace de faciliter l'apprentissage. </w:t>
      </w:r>
    </w:p>
    <w:p w14:paraId="649124DC" w14:textId="77777777" w:rsidR="0018711B" w:rsidRPr="0018711B" w:rsidRDefault="0018711B" w:rsidP="0018711B">
      <w:r w:rsidRPr="0018711B">
        <w:t>Dans le cas où certains éléments ludiques s'avèrent être sans lien direct avec les objectifs pédagogiques, leur suppression ou modification devient nécessaire. Ce processus, désigné sous le terme de "dégamification", vise à épuré le jeu de tout ce qui pourrait détourner l'attention des apprenants des objectifs pédagogiques.</w:t>
      </w:r>
    </w:p>
    <w:p w14:paraId="0F48B3CC" w14:textId="77777777" w:rsidR="00B563B2" w:rsidRDefault="00B563B2"/>
    <w:p w14:paraId="34423C22" w14:textId="2A7C9F64" w:rsidR="00C8408E" w:rsidRDefault="00C8408E" w:rsidP="00D66F22">
      <w:pPr>
        <w:pStyle w:val="Titre1"/>
      </w:pPr>
      <w:r>
        <w:t>Exemple : la règle de non-retour</w:t>
      </w:r>
    </w:p>
    <w:p w14:paraId="04562267" w14:textId="77777777" w:rsidR="00C8408E" w:rsidRDefault="00C8408E" w:rsidP="00805C81"/>
    <w:p w14:paraId="325FC33A" w14:textId="302486DA" w:rsidR="00805C81" w:rsidRDefault="00805C81" w:rsidP="00805C81">
      <w:r w:rsidRPr="00805C81">
        <w:t xml:space="preserve">Dans un livre dont vous êtes le héros, la règle de non-retour est un point </w:t>
      </w:r>
      <w:r w:rsidR="00C8408E">
        <w:t>déterminant</w:t>
      </w:r>
      <w:r w:rsidRPr="00805C81">
        <w:t xml:space="preserve"> de l'histoire où </w:t>
      </w:r>
      <w:r w:rsidRPr="00805C81">
        <w:rPr>
          <w:b/>
          <w:bCs/>
        </w:rPr>
        <w:t>vos choix deviennent irréversibles</w:t>
      </w:r>
      <w:r w:rsidRPr="00805C81">
        <w:t>. Une fois que vous avez franchi ce point, vous ne pouvez plus revenir en arrière et modifier vos décisions passées. Cela peut avoir des conséquences importantes sur le déroulement de l'histoire et la fin que vous atteindrez.</w:t>
      </w:r>
    </w:p>
    <w:p w14:paraId="2323D163" w14:textId="77777777" w:rsidR="00C8408E" w:rsidRPr="00805C81" w:rsidRDefault="00C8408E" w:rsidP="00805C81"/>
    <w:p w14:paraId="1ED16535" w14:textId="77777777" w:rsidR="00805C81" w:rsidRDefault="00805C81" w:rsidP="00805C81">
      <w:pPr>
        <w:rPr>
          <w:b/>
          <w:bCs/>
        </w:rPr>
      </w:pPr>
      <w:r w:rsidRPr="00805C81">
        <w:rPr>
          <w:b/>
          <w:bCs/>
        </w:rPr>
        <w:t>Il existe plusieurs types de règles de non-retour :</w:t>
      </w:r>
    </w:p>
    <w:p w14:paraId="00D77038" w14:textId="77777777" w:rsidR="00C8408E" w:rsidRPr="00805C81" w:rsidRDefault="00C8408E" w:rsidP="00805C81"/>
    <w:p w14:paraId="622473A0" w14:textId="0406E83D" w:rsidR="00805C81" w:rsidRPr="00805C81" w:rsidRDefault="00805C81" w:rsidP="00805C81">
      <w:pPr>
        <w:numPr>
          <w:ilvl w:val="0"/>
          <w:numId w:val="19"/>
        </w:numPr>
      </w:pPr>
      <w:r w:rsidRPr="00805C81">
        <w:rPr>
          <w:b/>
          <w:bCs/>
        </w:rPr>
        <w:lastRenderedPageBreak/>
        <w:t xml:space="preserve">Un choix </w:t>
      </w:r>
      <w:r w:rsidR="00C8408E">
        <w:rPr>
          <w:b/>
          <w:bCs/>
        </w:rPr>
        <w:t xml:space="preserve">déterminant </w:t>
      </w:r>
      <w:r w:rsidRPr="00805C81">
        <w:rPr>
          <w:b/>
          <w:bCs/>
        </w:rPr>
        <w:t>:</w:t>
      </w:r>
      <w:r w:rsidRPr="00805C81">
        <w:t> Vous êtes confronté à un choix binaire avec des conséquences majeures. Par exemple, vous devez choisir entre sauver un personnage ou le laisser mourir.</w:t>
      </w:r>
    </w:p>
    <w:p w14:paraId="2B74A502" w14:textId="77777777" w:rsidR="00805C81" w:rsidRPr="00805C81" w:rsidRDefault="00805C81" w:rsidP="00805C81">
      <w:pPr>
        <w:numPr>
          <w:ilvl w:val="0"/>
          <w:numId w:val="19"/>
        </w:numPr>
      </w:pPr>
      <w:r w:rsidRPr="00805C81">
        <w:rPr>
          <w:b/>
          <w:bCs/>
        </w:rPr>
        <w:t>Un point de passage:</w:t>
      </w:r>
      <w:r w:rsidRPr="00805C81">
        <w:t> Vous franchissez un seuil physique ou symbolique qui vous empêche de revenir en arrière. Par exemple, vous traversez un pont qui s'effondre derrière vous.</w:t>
      </w:r>
    </w:p>
    <w:p w14:paraId="34EAF613" w14:textId="77777777" w:rsidR="00805C81" w:rsidRPr="00805C81" w:rsidRDefault="00805C81" w:rsidP="00805C81">
      <w:pPr>
        <w:numPr>
          <w:ilvl w:val="0"/>
          <w:numId w:val="19"/>
        </w:numPr>
      </w:pPr>
      <w:r w:rsidRPr="00805C81">
        <w:rPr>
          <w:b/>
          <w:bCs/>
        </w:rPr>
        <w:t>Un événement irréversible:</w:t>
      </w:r>
      <w:r w:rsidRPr="00805C81">
        <w:t> Un événement majeur se produit qui change le cours de l'histoire de manière permanente. Par exemple, un personnage important meurt ou un secret est révélé.</w:t>
      </w:r>
    </w:p>
    <w:p w14:paraId="0BBAF5FE" w14:textId="77777777" w:rsidR="00C8408E" w:rsidRDefault="00C8408E" w:rsidP="00805C81">
      <w:pPr>
        <w:rPr>
          <w:b/>
          <w:bCs/>
        </w:rPr>
      </w:pPr>
    </w:p>
    <w:p w14:paraId="34EF0128" w14:textId="18082688" w:rsidR="00805C81" w:rsidRDefault="00805C81" w:rsidP="00805C81">
      <w:r w:rsidRPr="00805C81">
        <w:t>La règle de non-retour permet de créer plusieurs éléments importants dans un livre dont vous êtes le héros :</w:t>
      </w:r>
    </w:p>
    <w:p w14:paraId="0DD30471" w14:textId="77777777" w:rsidR="00C8408E" w:rsidRPr="00805C81" w:rsidRDefault="00C8408E" w:rsidP="00805C81"/>
    <w:p w14:paraId="500C3598" w14:textId="77777777" w:rsidR="00805C81" w:rsidRPr="00805C81" w:rsidRDefault="00805C81" w:rsidP="00805C81">
      <w:pPr>
        <w:numPr>
          <w:ilvl w:val="0"/>
          <w:numId w:val="20"/>
        </w:numPr>
      </w:pPr>
      <w:r w:rsidRPr="00805C81">
        <w:rPr>
          <w:b/>
          <w:bCs/>
        </w:rPr>
        <w:t>Augmenter la tension et les enjeux:</w:t>
      </w:r>
      <w:r w:rsidRPr="00805C81">
        <w:t> Le lecteur sait que ses choix ont des conséquences réelles et qu'il ne peut pas revenir en arrière. Cela rend l'expérience plus immersive et stressante.</w:t>
      </w:r>
    </w:p>
    <w:p w14:paraId="7F70EECB" w14:textId="5B123CF4" w:rsidR="00805C81" w:rsidRPr="00805C81" w:rsidRDefault="00805C81" w:rsidP="00805C81">
      <w:pPr>
        <w:numPr>
          <w:ilvl w:val="0"/>
          <w:numId w:val="20"/>
        </w:numPr>
      </w:pPr>
      <w:r w:rsidRPr="00805C81">
        <w:rPr>
          <w:b/>
          <w:bCs/>
        </w:rPr>
        <w:t>Créer u</w:t>
      </w:r>
      <w:r w:rsidR="00C8408E">
        <w:rPr>
          <w:b/>
          <w:bCs/>
        </w:rPr>
        <w:t>n</w:t>
      </w:r>
      <w:r w:rsidRPr="00805C81">
        <w:rPr>
          <w:b/>
          <w:bCs/>
        </w:rPr>
        <w:t xml:space="preserve"> sens de </w:t>
      </w:r>
      <w:r w:rsidR="00C8408E">
        <w:rPr>
          <w:b/>
          <w:bCs/>
        </w:rPr>
        <w:t xml:space="preserve">la </w:t>
      </w:r>
      <w:r w:rsidRPr="00805C81">
        <w:rPr>
          <w:b/>
          <w:bCs/>
        </w:rPr>
        <w:t>responsabilité:</w:t>
      </w:r>
      <w:r w:rsidRPr="00805C81">
        <w:t> Le lecteur est conscient que ses décisions affectent le destin des personnages et l'histoire. Cela l</w:t>
      </w:r>
      <w:r w:rsidR="00C8408E">
        <w:t>’</w:t>
      </w:r>
      <w:r w:rsidRPr="00805C81">
        <w:t>incite à réfléchir davantage à ses choix.</w:t>
      </w:r>
    </w:p>
    <w:p w14:paraId="2A85D523" w14:textId="77777777" w:rsidR="00805C81" w:rsidRDefault="00805C81" w:rsidP="00805C81">
      <w:pPr>
        <w:numPr>
          <w:ilvl w:val="0"/>
          <w:numId w:val="20"/>
        </w:numPr>
      </w:pPr>
      <w:r w:rsidRPr="00805C81">
        <w:rPr>
          <w:b/>
          <w:bCs/>
        </w:rPr>
        <w:t xml:space="preserve">Favoriser la </w:t>
      </w:r>
      <w:proofErr w:type="spellStart"/>
      <w:r w:rsidRPr="00805C81">
        <w:rPr>
          <w:b/>
          <w:bCs/>
        </w:rPr>
        <w:t>rejouabilité</w:t>
      </w:r>
      <w:proofErr w:type="spellEnd"/>
      <w:r w:rsidRPr="00805C81">
        <w:rPr>
          <w:b/>
          <w:bCs/>
        </w:rPr>
        <w:t>:</w:t>
      </w:r>
      <w:r w:rsidRPr="00805C81">
        <w:t> Le lecteur est encouragé à rejouer le livre pour découvrir différentes fins en fonction de ses choix.</w:t>
      </w:r>
    </w:p>
    <w:p w14:paraId="7CA6FE4C" w14:textId="77777777" w:rsidR="00C8408E" w:rsidRPr="00805C81" w:rsidRDefault="00C8408E" w:rsidP="00C8408E"/>
    <w:p w14:paraId="785C1321" w14:textId="77777777" w:rsidR="00805C81" w:rsidRPr="00805C81" w:rsidRDefault="00805C81" w:rsidP="00D66F22">
      <w:pPr>
        <w:pStyle w:val="Titre1"/>
      </w:pPr>
      <w:r w:rsidRPr="00805C81">
        <w:t>La règle de non-retour dans un LDVELH pédagogique : à gamifier ou à dégamifier ?</w:t>
      </w:r>
    </w:p>
    <w:p w14:paraId="1D28D7E6" w14:textId="77777777" w:rsidR="00C8408E" w:rsidRDefault="00C8408E" w:rsidP="00805C81">
      <w:pPr>
        <w:rPr>
          <w:b/>
          <w:bCs/>
        </w:rPr>
      </w:pPr>
    </w:p>
    <w:p w14:paraId="36B422D9" w14:textId="36DE6F91" w:rsidR="00081201" w:rsidRDefault="00081201" w:rsidP="00081201">
      <w:r w:rsidRPr="00081201">
        <w:t xml:space="preserve">Dans le contexte des </w:t>
      </w:r>
      <w:r w:rsidR="00750198">
        <w:t>livres-jeux</w:t>
      </w:r>
      <w:r w:rsidRPr="00081201">
        <w:t>, la règle de non-retour, qui interdit aux joueurs de revenir sur leurs pas après avoir fait un choix, est un élément fondamental qui renforce l'engagement et le sens des responsabilités dans le jeu. Cette règle simule des conséquences réelles et définitives à chaque décision, encourageant ainsi le joueur à réfléchir soigneusement avant de choisir. Cependant, lorsqu'il s'agit de l'appliquer à un LDVELH à visée pédagogique, la question de sa dégamification mérite d'être explorée sous plusieurs angles.</w:t>
      </w:r>
    </w:p>
    <w:p w14:paraId="3381E87D" w14:textId="77777777" w:rsidR="00081201" w:rsidRPr="00081201" w:rsidRDefault="00081201" w:rsidP="00081201"/>
    <w:p w14:paraId="37A9B107" w14:textId="77777777" w:rsidR="00081201" w:rsidRPr="00081201" w:rsidRDefault="00081201" w:rsidP="00D66F22">
      <w:pPr>
        <w:pStyle w:val="Titre2"/>
      </w:pPr>
      <w:r w:rsidRPr="00081201">
        <w:t>Argument pour la dégamification</w:t>
      </w:r>
    </w:p>
    <w:p w14:paraId="03F93D5A" w14:textId="77777777" w:rsidR="00081201" w:rsidRPr="00081201" w:rsidRDefault="00081201" w:rsidP="00081201">
      <w:r w:rsidRPr="00081201">
        <w:rPr>
          <w:b/>
          <w:bCs/>
        </w:rPr>
        <w:t>Adaptabilité et apprentissage différencié</w:t>
      </w:r>
      <w:r w:rsidRPr="00081201">
        <w:t xml:space="preserve"> : L'apprentissage n'est pas un processus linéaire et uniforme pour tous les apprenants. Certains peuvent nécessiter plusieurs tentatives pour comprendre pleinement un concept ou acquérir une compétence. La dégamification de la règle de non-retour dans un contexte pédagogique permettrait une approche plus flexible, où les apprenants peuvent revenir sur des sections précédentes pour réviser, réfléchir, ou simplement explorer différentes conséquences de leurs choix d'apprentissage. Cette adaptabilité peut renforcer la compréhension et l'assimilation des connaissances.</w:t>
      </w:r>
    </w:p>
    <w:p w14:paraId="0BB35714" w14:textId="77777777" w:rsidR="00081201" w:rsidRPr="00081201" w:rsidRDefault="00081201" w:rsidP="00081201">
      <w:r w:rsidRPr="00081201">
        <w:rPr>
          <w:b/>
          <w:bCs/>
        </w:rPr>
        <w:t>Diminution de l'anxiété</w:t>
      </w:r>
      <w:r w:rsidRPr="00081201">
        <w:t xml:space="preserve"> : La peur de l'échec peut être un obstacle majeur à l'apprentissage. En permettant aux apprenants de revenir sur leurs pas, on peut réduire l'anxiété associée à la prise de décisions "irréversibles" et encourager une exploration plus libre et profonde du contenu pédagogique.</w:t>
      </w:r>
    </w:p>
    <w:p w14:paraId="7A204246" w14:textId="77777777" w:rsidR="00081201" w:rsidRPr="00081201" w:rsidRDefault="00081201" w:rsidP="00D66F22">
      <w:pPr>
        <w:pStyle w:val="Titre2"/>
      </w:pPr>
      <w:r w:rsidRPr="00081201">
        <w:t>Argument contre la dégamification</w:t>
      </w:r>
    </w:p>
    <w:p w14:paraId="429B777B" w14:textId="77777777" w:rsidR="00081201" w:rsidRPr="00081201" w:rsidRDefault="00081201" w:rsidP="00081201">
      <w:r w:rsidRPr="00081201">
        <w:rPr>
          <w:b/>
          <w:bCs/>
        </w:rPr>
        <w:t>Engagement et réalisme</w:t>
      </w:r>
      <w:r w:rsidRPr="00081201">
        <w:t xml:space="preserve"> : La règle de non-retour imite la réalité des décisions de la vie, où chaque choix a des conséquences durables. Cela peut augmenter l'engagement des apprenants en les mettant dans des situations plus réalistes et significatives, renforçant ainsi l'impact émotionnel et cognitif de l'apprentissage. Retirer cette règle pourrait diminuer la perception de l'enjeu des décisions prises au cours de l'apprentissage.</w:t>
      </w:r>
    </w:p>
    <w:p w14:paraId="614393DB" w14:textId="77777777" w:rsidR="00081201" w:rsidRPr="00081201" w:rsidRDefault="00081201" w:rsidP="00081201">
      <w:r w:rsidRPr="00081201">
        <w:rPr>
          <w:b/>
          <w:bCs/>
        </w:rPr>
        <w:t>Motivation et défis</w:t>
      </w:r>
      <w:r w:rsidRPr="00081201">
        <w:t xml:space="preserve"> : La motivation intrinsèque est un moteur clé de l'apprentissage autodirigé. La règle de non-retour ajoute un élément de défi et d'incertitude qui peut stimuler l'intérêt et la motivation. Les apprenants peuvent être plus investis dans leurs décisions, sachant qu'ils doivent vivre avec les conséquences, ce qui peut encourager une réflexion plus profonde et une stratégie d'apprentissage plus engagée.</w:t>
      </w:r>
    </w:p>
    <w:p w14:paraId="788C2128" w14:textId="77777777" w:rsidR="00081201" w:rsidRPr="00081201" w:rsidRDefault="00081201" w:rsidP="00081201"/>
    <w:p w14:paraId="1E4D4770" w14:textId="77777777" w:rsidR="00805C81" w:rsidRDefault="00805C81"/>
    <w:sectPr w:rsidR="00805C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5D3F"/>
    <w:multiLevelType w:val="multilevel"/>
    <w:tmpl w:val="FF4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3BF9"/>
    <w:multiLevelType w:val="multilevel"/>
    <w:tmpl w:val="008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F4ACB"/>
    <w:multiLevelType w:val="multilevel"/>
    <w:tmpl w:val="30C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44AE"/>
    <w:multiLevelType w:val="multilevel"/>
    <w:tmpl w:val="F54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E439B"/>
    <w:multiLevelType w:val="multilevel"/>
    <w:tmpl w:val="A8A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C72B5A"/>
    <w:multiLevelType w:val="multilevel"/>
    <w:tmpl w:val="ABE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D3A84"/>
    <w:multiLevelType w:val="multilevel"/>
    <w:tmpl w:val="3F7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5D714E"/>
    <w:multiLevelType w:val="multilevel"/>
    <w:tmpl w:val="3D9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01C52"/>
    <w:multiLevelType w:val="multilevel"/>
    <w:tmpl w:val="3BC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81B3B"/>
    <w:multiLevelType w:val="multilevel"/>
    <w:tmpl w:val="CD8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6D087A"/>
    <w:multiLevelType w:val="multilevel"/>
    <w:tmpl w:val="C97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505FC2"/>
    <w:multiLevelType w:val="multilevel"/>
    <w:tmpl w:val="AB6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B03E59"/>
    <w:multiLevelType w:val="multilevel"/>
    <w:tmpl w:val="558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700C9"/>
    <w:multiLevelType w:val="multilevel"/>
    <w:tmpl w:val="982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883798"/>
    <w:multiLevelType w:val="multilevel"/>
    <w:tmpl w:val="258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1A030F"/>
    <w:multiLevelType w:val="multilevel"/>
    <w:tmpl w:val="1472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A87746"/>
    <w:multiLevelType w:val="multilevel"/>
    <w:tmpl w:val="33C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F040DA"/>
    <w:multiLevelType w:val="multilevel"/>
    <w:tmpl w:val="7F9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970CE"/>
    <w:multiLevelType w:val="multilevel"/>
    <w:tmpl w:val="D0E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36885"/>
    <w:multiLevelType w:val="multilevel"/>
    <w:tmpl w:val="2E1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2448E"/>
    <w:multiLevelType w:val="multilevel"/>
    <w:tmpl w:val="71E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1D4B39"/>
    <w:multiLevelType w:val="multilevel"/>
    <w:tmpl w:val="30B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4048B"/>
    <w:multiLevelType w:val="multilevel"/>
    <w:tmpl w:val="EF0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EB0EC7"/>
    <w:multiLevelType w:val="multilevel"/>
    <w:tmpl w:val="1C36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1101C"/>
    <w:multiLevelType w:val="multilevel"/>
    <w:tmpl w:val="7D60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AE7D10"/>
    <w:multiLevelType w:val="multilevel"/>
    <w:tmpl w:val="345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B3FD4"/>
    <w:multiLevelType w:val="multilevel"/>
    <w:tmpl w:val="B70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677FC7"/>
    <w:multiLevelType w:val="multilevel"/>
    <w:tmpl w:val="9DC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8913DA"/>
    <w:multiLevelType w:val="multilevel"/>
    <w:tmpl w:val="7BA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270E3"/>
    <w:multiLevelType w:val="multilevel"/>
    <w:tmpl w:val="0F92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E62B5"/>
    <w:multiLevelType w:val="multilevel"/>
    <w:tmpl w:val="2C2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10B26"/>
    <w:multiLevelType w:val="multilevel"/>
    <w:tmpl w:val="E0D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3011F"/>
    <w:multiLevelType w:val="multilevel"/>
    <w:tmpl w:val="65B4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75462"/>
    <w:multiLevelType w:val="multilevel"/>
    <w:tmpl w:val="E54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56BAF"/>
    <w:multiLevelType w:val="multilevel"/>
    <w:tmpl w:val="E0A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100726"/>
    <w:multiLevelType w:val="multilevel"/>
    <w:tmpl w:val="FE1E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95E3C"/>
    <w:multiLevelType w:val="multilevel"/>
    <w:tmpl w:val="EF9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392495">
    <w:abstractNumId w:val="10"/>
  </w:num>
  <w:num w:numId="2" w16cid:durableId="1371568920">
    <w:abstractNumId w:val="31"/>
  </w:num>
  <w:num w:numId="3" w16cid:durableId="1359700706">
    <w:abstractNumId w:val="5"/>
  </w:num>
  <w:num w:numId="4" w16cid:durableId="849560247">
    <w:abstractNumId w:val="15"/>
  </w:num>
  <w:num w:numId="5" w16cid:durableId="548298842">
    <w:abstractNumId w:val="13"/>
  </w:num>
  <w:num w:numId="6" w16cid:durableId="380593182">
    <w:abstractNumId w:val="4"/>
  </w:num>
  <w:num w:numId="7" w16cid:durableId="1547134528">
    <w:abstractNumId w:val="11"/>
  </w:num>
  <w:num w:numId="8" w16cid:durableId="1905335042">
    <w:abstractNumId w:val="26"/>
  </w:num>
  <w:num w:numId="9" w16cid:durableId="431632489">
    <w:abstractNumId w:val="16"/>
  </w:num>
  <w:num w:numId="10" w16cid:durableId="1309087689">
    <w:abstractNumId w:val="24"/>
  </w:num>
  <w:num w:numId="11" w16cid:durableId="2019311326">
    <w:abstractNumId w:val="9"/>
  </w:num>
  <w:num w:numId="12" w16cid:durableId="44375201">
    <w:abstractNumId w:val="34"/>
  </w:num>
  <w:num w:numId="13" w16cid:durableId="2017534757">
    <w:abstractNumId w:val="36"/>
  </w:num>
  <w:num w:numId="14" w16cid:durableId="1214006648">
    <w:abstractNumId w:val="27"/>
  </w:num>
  <w:num w:numId="15" w16cid:durableId="523985203">
    <w:abstractNumId w:val="22"/>
  </w:num>
  <w:num w:numId="16" w16cid:durableId="1629161120">
    <w:abstractNumId w:val="14"/>
  </w:num>
  <w:num w:numId="17" w16cid:durableId="1579056851">
    <w:abstractNumId w:val="20"/>
  </w:num>
  <w:num w:numId="18" w16cid:durableId="1009212366">
    <w:abstractNumId w:val="6"/>
  </w:num>
  <w:num w:numId="19" w16cid:durableId="1166673742">
    <w:abstractNumId w:val="2"/>
  </w:num>
  <w:num w:numId="20" w16cid:durableId="2062510079">
    <w:abstractNumId w:val="30"/>
  </w:num>
  <w:num w:numId="21" w16cid:durableId="428624367">
    <w:abstractNumId w:val="23"/>
  </w:num>
  <w:num w:numId="22" w16cid:durableId="676734332">
    <w:abstractNumId w:val="33"/>
  </w:num>
  <w:num w:numId="23" w16cid:durableId="347954421">
    <w:abstractNumId w:val="17"/>
  </w:num>
  <w:num w:numId="24" w16cid:durableId="1390767776">
    <w:abstractNumId w:val="21"/>
  </w:num>
  <w:num w:numId="25" w16cid:durableId="1965308545">
    <w:abstractNumId w:val="19"/>
  </w:num>
  <w:num w:numId="26" w16cid:durableId="1024944892">
    <w:abstractNumId w:val="35"/>
  </w:num>
  <w:num w:numId="27" w16cid:durableId="1809589559">
    <w:abstractNumId w:val="1"/>
  </w:num>
  <w:num w:numId="28" w16cid:durableId="507446492">
    <w:abstractNumId w:val="25"/>
  </w:num>
  <w:num w:numId="29" w16cid:durableId="1787456510">
    <w:abstractNumId w:val="3"/>
  </w:num>
  <w:num w:numId="30" w16cid:durableId="2018270490">
    <w:abstractNumId w:val="7"/>
  </w:num>
  <w:num w:numId="31" w16cid:durableId="612177837">
    <w:abstractNumId w:val="32"/>
  </w:num>
  <w:num w:numId="32" w16cid:durableId="1913659785">
    <w:abstractNumId w:val="29"/>
  </w:num>
  <w:num w:numId="33" w16cid:durableId="512914506">
    <w:abstractNumId w:val="18"/>
  </w:num>
  <w:num w:numId="34" w16cid:durableId="224533995">
    <w:abstractNumId w:val="12"/>
  </w:num>
  <w:num w:numId="35" w16cid:durableId="1325428973">
    <w:abstractNumId w:val="28"/>
  </w:num>
  <w:num w:numId="36" w16cid:durableId="57898029">
    <w:abstractNumId w:val="0"/>
  </w:num>
  <w:num w:numId="37" w16cid:durableId="1896100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09"/>
    <w:rsid w:val="00017E70"/>
    <w:rsid w:val="00036591"/>
    <w:rsid w:val="00060308"/>
    <w:rsid w:val="00060510"/>
    <w:rsid w:val="00081201"/>
    <w:rsid w:val="0018711B"/>
    <w:rsid w:val="003171A8"/>
    <w:rsid w:val="00320F2C"/>
    <w:rsid w:val="00364FBD"/>
    <w:rsid w:val="005A77AD"/>
    <w:rsid w:val="006A5409"/>
    <w:rsid w:val="00750198"/>
    <w:rsid w:val="007549B8"/>
    <w:rsid w:val="007D773D"/>
    <w:rsid w:val="00805C81"/>
    <w:rsid w:val="00822CC2"/>
    <w:rsid w:val="00941971"/>
    <w:rsid w:val="009C20AB"/>
    <w:rsid w:val="00A33AF2"/>
    <w:rsid w:val="00B563B2"/>
    <w:rsid w:val="00C8408E"/>
    <w:rsid w:val="00CC7F75"/>
    <w:rsid w:val="00CE621D"/>
    <w:rsid w:val="00D66F22"/>
    <w:rsid w:val="00F0712B"/>
    <w:rsid w:val="00F57177"/>
    <w:rsid w:val="00FC0D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6D6C9B5"/>
  <w15:chartTrackingRefBased/>
  <w15:docId w15:val="{4AF27FFF-2448-E046-BDD0-C98DF04F7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F2C"/>
  </w:style>
  <w:style w:type="paragraph" w:styleId="Titre1">
    <w:name w:val="heading 1"/>
    <w:basedOn w:val="Normal"/>
    <w:next w:val="Normal"/>
    <w:link w:val="Titre1Car"/>
    <w:uiPriority w:val="9"/>
    <w:qFormat/>
    <w:rsid w:val="006A5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A5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54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A54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54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540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540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540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5409"/>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54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A54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54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A54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54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54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54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54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5409"/>
    <w:rPr>
      <w:rFonts w:eastAsiaTheme="majorEastAsia" w:cstheme="majorBidi"/>
      <w:color w:val="272727" w:themeColor="text1" w:themeTint="D8"/>
    </w:rPr>
  </w:style>
  <w:style w:type="paragraph" w:styleId="Titre">
    <w:name w:val="Title"/>
    <w:basedOn w:val="Normal"/>
    <w:next w:val="Normal"/>
    <w:link w:val="TitreCar"/>
    <w:uiPriority w:val="10"/>
    <w:qFormat/>
    <w:rsid w:val="006A540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54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540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54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540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A5409"/>
    <w:rPr>
      <w:i/>
      <w:iCs/>
      <w:color w:val="404040" w:themeColor="text1" w:themeTint="BF"/>
    </w:rPr>
  </w:style>
  <w:style w:type="paragraph" w:styleId="Paragraphedeliste">
    <w:name w:val="List Paragraph"/>
    <w:basedOn w:val="Normal"/>
    <w:uiPriority w:val="34"/>
    <w:qFormat/>
    <w:rsid w:val="006A5409"/>
    <w:pPr>
      <w:ind w:left="720"/>
      <w:contextualSpacing/>
    </w:pPr>
  </w:style>
  <w:style w:type="character" w:styleId="Accentuationintense">
    <w:name w:val="Intense Emphasis"/>
    <w:basedOn w:val="Policepardfaut"/>
    <w:uiPriority w:val="21"/>
    <w:qFormat/>
    <w:rsid w:val="006A5409"/>
    <w:rPr>
      <w:i/>
      <w:iCs/>
      <w:color w:val="0F4761" w:themeColor="accent1" w:themeShade="BF"/>
    </w:rPr>
  </w:style>
  <w:style w:type="paragraph" w:styleId="Citationintense">
    <w:name w:val="Intense Quote"/>
    <w:basedOn w:val="Normal"/>
    <w:next w:val="Normal"/>
    <w:link w:val="CitationintenseCar"/>
    <w:uiPriority w:val="30"/>
    <w:qFormat/>
    <w:rsid w:val="006A5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5409"/>
    <w:rPr>
      <w:i/>
      <w:iCs/>
      <w:color w:val="0F4761" w:themeColor="accent1" w:themeShade="BF"/>
    </w:rPr>
  </w:style>
  <w:style w:type="character" w:styleId="Rfrenceintense">
    <w:name w:val="Intense Reference"/>
    <w:basedOn w:val="Policepardfaut"/>
    <w:uiPriority w:val="32"/>
    <w:qFormat/>
    <w:rsid w:val="006A5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31754">
      <w:bodyDiv w:val="1"/>
      <w:marLeft w:val="0"/>
      <w:marRight w:val="0"/>
      <w:marTop w:val="0"/>
      <w:marBottom w:val="0"/>
      <w:divBdr>
        <w:top w:val="none" w:sz="0" w:space="0" w:color="auto"/>
        <w:left w:val="none" w:sz="0" w:space="0" w:color="auto"/>
        <w:bottom w:val="none" w:sz="0" w:space="0" w:color="auto"/>
        <w:right w:val="none" w:sz="0" w:space="0" w:color="auto"/>
      </w:divBdr>
    </w:div>
    <w:div w:id="370695415">
      <w:bodyDiv w:val="1"/>
      <w:marLeft w:val="0"/>
      <w:marRight w:val="0"/>
      <w:marTop w:val="0"/>
      <w:marBottom w:val="0"/>
      <w:divBdr>
        <w:top w:val="none" w:sz="0" w:space="0" w:color="auto"/>
        <w:left w:val="none" w:sz="0" w:space="0" w:color="auto"/>
        <w:bottom w:val="none" w:sz="0" w:space="0" w:color="auto"/>
        <w:right w:val="none" w:sz="0" w:space="0" w:color="auto"/>
      </w:divBdr>
    </w:div>
    <w:div w:id="390420759">
      <w:bodyDiv w:val="1"/>
      <w:marLeft w:val="0"/>
      <w:marRight w:val="0"/>
      <w:marTop w:val="0"/>
      <w:marBottom w:val="0"/>
      <w:divBdr>
        <w:top w:val="none" w:sz="0" w:space="0" w:color="auto"/>
        <w:left w:val="none" w:sz="0" w:space="0" w:color="auto"/>
        <w:bottom w:val="none" w:sz="0" w:space="0" w:color="auto"/>
        <w:right w:val="none" w:sz="0" w:space="0" w:color="auto"/>
      </w:divBdr>
    </w:div>
    <w:div w:id="436410211">
      <w:bodyDiv w:val="1"/>
      <w:marLeft w:val="0"/>
      <w:marRight w:val="0"/>
      <w:marTop w:val="0"/>
      <w:marBottom w:val="0"/>
      <w:divBdr>
        <w:top w:val="none" w:sz="0" w:space="0" w:color="auto"/>
        <w:left w:val="none" w:sz="0" w:space="0" w:color="auto"/>
        <w:bottom w:val="none" w:sz="0" w:space="0" w:color="auto"/>
        <w:right w:val="none" w:sz="0" w:space="0" w:color="auto"/>
      </w:divBdr>
      <w:divsChild>
        <w:div w:id="469514475">
          <w:marLeft w:val="0"/>
          <w:marRight w:val="0"/>
          <w:marTop w:val="0"/>
          <w:marBottom w:val="0"/>
          <w:divBdr>
            <w:top w:val="none" w:sz="0" w:space="0" w:color="auto"/>
            <w:left w:val="none" w:sz="0" w:space="0" w:color="auto"/>
            <w:bottom w:val="none" w:sz="0" w:space="0" w:color="auto"/>
            <w:right w:val="none" w:sz="0" w:space="0" w:color="auto"/>
          </w:divBdr>
          <w:divsChild>
            <w:div w:id="1051660286">
              <w:marLeft w:val="0"/>
              <w:marRight w:val="0"/>
              <w:marTop w:val="0"/>
              <w:marBottom w:val="0"/>
              <w:divBdr>
                <w:top w:val="none" w:sz="0" w:space="0" w:color="auto"/>
                <w:left w:val="none" w:sz="0" w:space="0" w:color="auto"/>
                <w:bottom w:val="none" w:sz="0" w:space="0" w:color="auto"/>
                <w:right w:val="none" w:sz="0" w:space="0" w:color="auto"/>
              </w:divBdr>
              <w:divsChild>
                <w:div w:id="9458949">
                  <w:marLeft w:val="0"/>
                  <w:marRight w:val="0"/>
                  <w:marTop w:val="0"/>
                  <w:marBottom w:val="0"/>
                  <w:divBdr>
                    <w:top w:val="none" w:sz="0" w:space="0" w:color="auto"/>
                    <w:left w:val="none" w:sz="0" w:space="0" w:color="auto"/>
                    <w:bottom w:val="none" w:sz="0" w:space="0" w:color="auto"/>
                    <w:right w:val="none" w:sz="0" w:space="0" w:color="auto"/>
                  </w:divBdr>
                  <w:divsChild>
                    <w:div w:id="1556045753">
                      <w:marLeft w:val="0"/>
                      <w:marRight w:val="0"/>
                      <w:marTop w:val="0"/>
                      <w:marBottom w:val="0"/>
                      <w:divBdr>
                        <w:top w:val="none" w:sz="0" w:space="0" w:color="auto"/>
                        <w:left w:val="none" w:sz="0" w:space="0" w:color="auto"/>
                        <w:bottom w:val="none" w:sz="0" w:space="0" w:color="auto"/>
                        <w:right w:val="none" w:sz="0" w:space="0" w:color="auto"/>
                      </w:divBdr>
                      <w:divsChild>
                        <w:div w:id="65301234">
                          <w:marLeft w:val="0"/>
                          <w:marRight w:val="0"/>
                          <w:marTop w:val="0"/>
                          <w:marBottom w:val="0"/>
                          <w:divBdr>
                            <w:top w:val="none" w:sz="0" w:space="0" w:color="auto"/>
                            <w:left w:val="none" w:sz="0" w:space="0" w:color="auto"/>
                            <w:bottom w:val="none" w:sz="0" w:space="0" w:color="auto"/>
                            <w:right w:val="none" w:sz="0" w:space="0" w:color="auto"/>
                          </w:divBdr>
                          <w:divsChild>
                            <w:div w:id="522743862">
                              <w:marLeft w:val="0"/>
                              <w:marRight w:val="0"/>
                              <w:marTop w:val="0"/>
                              <w:marBottom w:val="0"/>
                              <w:divBdr>
                                <w:top w:val="none" w:sz="0" w:space="0" w:color="auto"/>
                                <w:left w:val="none" w:sz="0" w:space="0" w:color="auto"/>
                                <w:bottom w:val="none" w:sz="0" w:space="0" w:color="auto"/>
                                <w:right w:val="none" w:sz="0" w:space="0" w:color="auto"/>
                              </w:divBdr>
                              <w:divsChild>
                                <w:div w:id="5393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69653">
                      <w:marLeft w:val="0"/>
                      <w:marRight w:val="0"/>
                      <w:marTop w:val="0"/>
                      <w:marBottom w:val="0"/>
                      <w:divBdr>
                        <w:top w:val="none" w:sz="0" w:space="0" w:color="auto"/>
                        <w:left w:val="none" w:sz="0" w:space="0" w:color="auto"/>
                        <w:bottom w:val="none" w:sz="0" w:space="0" w:color="auto"/>
                        <w:right w:val="none" w:sz="0" w:space="0" w:color="auto"/>
                      </w:divBdr>
                      <w:divsChild>
                        <w:div w:id="1032002358">
                          <w:marLeft w:val="0"/>
                          <w:marRight w:val="0"/>
                          <w:marTop w:val="240"/>
                          <w:marBottom w:val="120"/>
                          <w:divBdr>
                            <w:top w:val="none" w:sz="0" w:space="0" w:color="auto"/>
                            <w:left w:val="none" w:sz="0" w:space="0" w:color="auto"/>
                            <w:bottom w:val="none" w:sz="0" w:space="0" w:color="auto"/>
                            <w:right w:val="none" w:sz="0" w:space="0" w:color="auto"/>
                          </w:divBdr>
                          <w:divsChild>
                            <w:div w:id="1695500571">
                              <w:marLeft w:val="0"/>
                              <w:marRight w:val="0"/>
                              <w:marTop w:val="0"/>
                              <w:marBottom w:val="0"/>
                              <w:divBdr>
                                <w:top w:val="none" w:sz="0" w:space="0" w:color="auto"/>
                                <w:left w:val="none" w:sz="0" w:space="0" w:color="auto"/>
                                <w:bottom w:val="none" w:sz="0" w:space="0" w:color="auto"/>
                                <w:right w:val="none" w:sz="0" w:space="0" w:color="auto"/>
                              </w:divBdr>
                              <w:divsChild>
                                <w:div w:id="1937206253">
                                  <w:marLeft w:val="0"/>
                                  <w:marRight w:val="0"/>
                                  <w:marTop w:val="0"/>
                                  <w:marBottom w:val="0"/>
                                  <w:divBdr>
                                    <w:top w:val="none" w:sz="0" w:space="0" w:color="auto"/>
                                    <w:left w:val="none" w:sz="0" w:space="0" w:color="auto"/>
                                    <w:bottom w:val="none" w:sz="0" w:space="0" w:color="auto"/>
                                    <w:right w:val="none" w:sz="0" w:space="0" w:color="auto"/>
                                  </w:divBdr>
                                </w:div>
                                <w:div w:id="10226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593735">
          <w:marLeft w:val="0"/>
          <w:marRight w:val="0"/>
          <w:marTop w:val="0"/>
          <w:marBottom w:val="0"/>
          <w:divBdr>
            <w:top w:val="none" w:sz="0" w:space="0" w:color="auto"/>
            <w:left w:val="none" w:sz="0" w:space="0" w:color="auto"/>
            <w:bottom w:val="none" w:sz="0" w:space="0" w:color="auto"/>
            <w:right w:val="none" w:sz="0" w:space="0" w:color="auto"/>
          </w:divBdr>
          <w:divsChild>
            <w:div w:id="856313446">
              <w:marLeft w:val="0"/>
              <w:marRight w:val="0"/>
              <w:marTop w:val="0"/>
              <w:marBottom w:val="0"/>
              <w:divBdr>
                <w:top w:val="none" w:sz="0" w:space="0" w:color="auto"/>
                <w:left w:val="none" w:sz="0" w:space="0" w:color="auto"/>
                <w:bottom w:val="none" w:sz="0" w:space="0" w:color="auto"/>
                <w:right w:val="none" w:sz="0" w:space="0" w:color="auto"/>
              </w:divBdr>
            </w:div>
            <w:div w:id="649603070">
              <w:marLeft w:val="0"/>
              <w:marRight w:val="0"/>
              <w:marTop w:val="0"/>
              <w:marBottom w:val="0"/>
              <w:divBdr>
                <w:top w:val="none" w:sz="0" w:space="0" w:color="auto"/>
                <w:left w:val="none" w:sz="0" w:space="0" w:color="auto"/>
                <w:bottom w:val="none" w:sz="0" w:space="0" w:color="auto"/>
                <w:right w:val="none" w:sz="0" w:space="0" w:color="auto"/>
              </w:divBdr>
              <w:divsChild>
                <w:div w:id="1010522197">
                  <w:marLeft w:val="0"/>
                  <w:marRight w:val="0"/>
                  <w:marTop w:val="0"/>
                  <w:marBottom w:val="0"/>
                  <w:divBdr>
                    <w:top w:val="none" w:sz="0" w:space="0" w:color="auto"/>
                    <w:left w:val="none" w:sz="0" w:space="0" w:color="auto"/>
                    <w:bottom w:val="none" w:sz="0" w:space="0" w:color="auto"/>
                    <w:right w:val="none" w:sz="0" w:space="0" w:color="auto"/>
                  </w:divBdr>
                </w:div>
                <w:div w:id="1507288759">
                  <w:marLeft w:val="0"/>
                  <w:marRight w:val="0"/>
                  <w:marTop w:val="0"/>
                  <w:marBottom w:val="0"/>
                  <w:divBdr>
                    <w:top w:val="none" w:sz="0" w:space="0" w:color="auto"/>
                    <w:left w:val="none" w:sz="0" w:space="0" w:color="auto"/>
                    <w:bottom w:val="none" w:sz="0" w:space="0" w:color="auto"/>
                    <w:right w:val="none" w:sz="0" w:space="0" w:color="auto"/>
                  </w:divBdr>
                </w:div>
              </w:divsChild>
            </w:div>
            <w:div w:id="1088309416">
              <w:marLeft w:val="0"/>
              <w:marRight w:val="0"/>
              <w:marTop w:val="0"/>
              <w:marBottom w:val="0"/>
              <w:divBdr>
                <w:top w:val="none" w:sz="0" w:space="0" w:color="auto"/>
                <w:left w:val="none" w:sz="0" w:space="0" w:color="auto"/>
                <w:bottom w:val="none" w:sz="0" w:space="0" w:color="auto"/>
                <w:right w:val="none" w:sz="0" w:space="0" w:color="auto"/>
              </w:divBdr>
              <w:divsChild>
                <w:div w:id="981496438">
                  <w:marLeft w:val="0"/>
                  <w:marRight w:val="0"/>
                  <w:marTop w:val="0"/>
                  <w:marBottom w:val="0"/>
                  <w:divBdr>
                    <w:top w:val="none" w:sz="0" w:space="0" w:color="auto"/>
                    <w:left w:val="none" w:sz="0" w:space="0" w:color="auto"/>
                    <w:bottom w:val="none" w:sz="0" w:space="0" w:color="auto"/>
                    <w:right w:val="none" w:sz="0" w:space="0" w:color="auto"/>
                  </w:divBdr>
                  <w:divsChild>
                    <w:div w:id="303319595">
                      <w:marLeft w:val="0"/>
                      <w:marRight w:val="0"/>
                      <w:marTop w:val="0"/>
                      <w:marBottom w:val="0"/>
                      <w:divBdr>
                        <w:top w:val="none" w:sz="0" w:space="0" w:color="auto"/>
                        <w:left w:val="none" w:sz="0" w:space="0" w:color="auto"/>
                        <w:bottom w:val="none" w:sz="0" w:space="0" w:color="auto"/>
                        <w:right w:val="none" w:sz="0" w:space="0" w:color="auto"/>
                      </w:divBdr>
                      <w:divsChild>
                        <w:div w:id="579213684">
                          <w:marLeft w:val="0"/>
                          <w:marRight w:val="0"/>
                          <w:marTop w:val="0"/>
                          <w:marBottom w:val="0"/>
                          <w:divBdr>
                            <w:top w:val="none" w:sz="0" w:space="0" w:color="auto"/>
                            <w:left w:val="none" w:sz="0" w:space="0" w:color="auto"/>
                            <w:bottom w:val="none" w:sz="0" w:space="0" w:color="auto"/>
                            <w:right w:val="none" w:sz="0" w:space="0" w:color="auto"/>
                          </w:divBdr>
                          <w:divsChild>
                            <w:div w:id="401172775">
                              <w:marLeft w:val="0"/>
                              <w:marRight w:val="0"/>
                              <w:marTop w:val="0"/>
                              <w:marBottom w:val="0"/>
                              <w:divBdr>
                                <w:top w:val="none" w:sz="0" w:space="0" w:color="auto"/>
                                <w:left w:val="none" w:sz="0" w:space="0" w:color="auto"/>
                                <w:bottom w:val="none" w:sz="0" w:space="0" w:color="auto"/>
                                <w:right w:val="none" w:sz="0" w:space="0" w:color="auto"/>
                              </w:divBdr>
                              <w:divsChild>
                                <w:div w:id="838351506">
                                  <w:marLeft w:val="0"/>
                                  <w:marRight w:val="0"/>
                                  <w:marTop w:val="0"/>
                                  <w:marBottom w:val="0"/>
                                  <w:divBdr>
                                    <w:top w:val="none" w:sz="0" w:space="0" w:color="auto"/>
                                    <w:left w:val="none" w:sz="0" w:space="0" w:color="auto"/>
                                    <w:bottom w:val="none" w:sz="0" w:space="0" w:color="auto"/>
                                    <w:right w:val="none" w:sz="0" w:space="0" w:color="auto"/>
                                  </w:divBdr>
                                  <w:divsChild>
                                    <w:div w:id="1612318942">
                                      <w:marLeft w:val="-90"/>
                                      <w:marRight w:val="-90"/>
                                      <w:marTop w:val="0"/>
                                      <w:marBottom w:val="0"/>
                                      <w:divBdr>
                                        <w:top w:val="none" w:sz="0" w:space="0" w:color="auto"/>
                                        <w:left w:val="none" w:sz="0" w:space="0" w:color="auto"/>
                                        <w:bottom w:val="none" w:sz="0" w:space="0" w:color="auto"/>
                                        <w:right w:val="none" w:sz="0" w:space="0" w:color="auto"/>
                                      </w:divBdr>
                                      <w:divsChild>
                                        <w:div w:id="1755736728">
                                          <w:marLeft w:val="0"/>
                                          <w:marRight w:val="0"/>
                                          <w:marTop w:val="0"/>
                                          <w:marBottom w:val="0"/>
                                          <w:divBdr>
                                            <w:top w:val="none" w:sz="0" w:space="0" w:color="auto"/>
                                            <w:left w:val="none" w:sz="0" w:space="0" w:color="auto"/>
                                            <w:bottom w:val="none" w:sz="0" w:space="0" w:color="auto"/>
                                            <w:right w:val="none" w:sz="0" w:space="0" w:color="auto"/>
                                          </w:divBdr>
                                          <w:divsChild>
                                            <w:div w:id="1088502863">
                                              <w:marLeft w:val="0"/>
                                              <w:marRight w:val="0"/>
                                              <w:marTop w:val="0"/>
                                              <w:marBottom w:val="0"/>
                                              <w:divBdr>
                                                <w:top w:val="none" w:sz="0" w:space="0" w:color="auto"/>
                                                <w:left w:val="none" w:sz="0" w:space="0" w:color="auto"/>
                                                <w:bottom w:val="none" w:sz="0" w:space="0" w:color="auto"/>
                                                <w:right w:val="none" w:sz="0" w:space="0" w:color="auto"/>
                                              </w:divBdr>
                                            </w:div>
                                            <w:div w:id="567763711">
                                              <w:marLeft w:val="0"/>
                                              <w:marRight w:val="0"/>
                                              <w:marTop w:val="0"/>
                                              <w:marBottom w:val="0"/>
                                              <w:divBdr>
                                                <w:top w:val="none" w:sz="0" w:space="0" w:color="auto"/>
                                                <w:left w:val="none" w:sz="0" w:space="0" w:color="auto"/>
                                                <w:bottom w:val="none" w:sz="0" w:space="0" w:color="auto"/>
                                                <w:right w:val="none" w:sz="0" w:space="0" w:color="auto"/>
                                              </w:divBdr>
                                            </w:div>
                                            <w:div w:id="19931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7000">
                      <w:marLeft w:val="0"/>
                      <w:marRight w:val="0"/>
                      <w:marTop w:val="0"/>
                      <w:marBottom w:val="0"/>
                      <w:divBdr>
                        <w:top w:val="none" w:sz="0" w:space="0" w:color="auto"/>
                        <w:left w:val="none" w:sz="0" w:space="0" w:color="auto"/>
                        <w:bottom w:val="none" w:sz="0" w:space="0" w:color="auto"/>
                        <w:right w:val="none" w:sz="0" w:space="0" w:color="auto"/>
                      </w:divBdr>
                      <w:divsChild>
                        <w:div w:id="1361973346">
                          <w:marLeft w:val="0"/>
                          <w:marRight w:val="0"/>
                          <w:marTop w:val="0"/>
                          <w:marBottom w:val="0"/>
                          <w:divBdr>
                            <w:top w:val="none" w:sz="0" w:space="0" w:color="auto"/>
                            <w:left w:val="none" w:sz="0" w:space="0" w:color="auto"/>
                            <w:bottom w:val="none" w:sz="0" w:space="0" w:color="auto"/>
                            <w:right w:val="none" w:sz="0" w:space="0" w:color="auto"/>
                          </w:divBdr>
                          <w:divsChild>
                            <w:div w:id="527917669">
                              <w:marLeft w:val="0"/>
                              <w:marRight w:val="0"/>
                              <w:marTop w:val="0"/>
                              <w:marBottom w:val="0"/>
                              <w:divBdr>
                                <w:top w:val="none" w:sz="0" w:space="0" w:color="auto"/>
                                <w:left w:val="none" w:sz="0" w:space="0" w:color="auto"/>
                                <w:bottom w:val="none" w:sz="0" w:space="0" w:color="auto"/>
                                <w:right w:val="none" w:sz="0" w:space="0" w:color="auto"/>
                              </w:divBdr>
                              <w:divsChild>
                                <w:div w:id="1519349585">
                                  <w:marLeft w:val="0"/>
                                  <w:marRight w:val="0"/>
                                  <w:marTop w:val="0"/>
                                  <w:marBottom w:val="0"/>
                                  <w:divBdr>
                                    <w:top w:val="none" w:sz="0" w:space="0" w:color="auto"/>
                                    <w:left w:val="none" w:sz="0" w:space="0" w:color="auto"/>
                                    <w:bottom w:val="none" w:sz="0" w:space="0" w:color="auto"/>
                                    <w:right w:val="none" w:sz="0" w:space="0" w:color="auto"/>
                                  </w:divBdr>
                                  <w:divsChild>
                                    <w:div w:id="1390151389">
                                      <w:marLeft w:val="0"/>
                                      <w:marRight w:val="0"/>
                                      <w:marTop w:val="0"/>
                                      <w:marBottom w:val="0"/>
                                      <w:divBdr>
                                        <w:top w:val="none" w:sz="0" w:space="0" w:color="auto"/>
                                        <w:left w:val="none" w:sz="0" w:space="0" w:color="auto"/>
                                        <w:bottom w:val="none" w:sz="0" w:space="0" w:color="auto"/>
                                        <w:right w:val="none" w:sz="0" w:space="0" w:color="auto"/>
                                      </w:divBdr>
                                      <w:divsChild>
                                        <w:div w:id="1913814328">
                                          <w:marLeft w:val="0"/>
                                          <w:marRight w:val="0"/>
                                          <w:marTop w:val="0"/>
                                          <w:marBottom w:val="0"/>
                                          <w:divBdr>
                                            <w:top w:val="none" w:sz="0" w:space="0" w:color="auto"/>
                                            <w:left w:val="none" w:sz="0" w:space="0" w:color="auto"/>
                                            <w:bottom w:val="none" w:sz="0" w:space="0" w:color="auto"/>
                                            <w:right w:val="none" w:sz="0" w:space="0" w:color="auto"/>
                                          </w:divBdr>
                                        </w:div>
                                        <w:div w:id="797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3504">
                          <w:marLeft w:val="0"/>
                          <w:marRight w:val="0"/>
                          <w:marTop w:val="0"/>
                          <w:marBottom w:val="0"/>
                          <w:divBdr>
                            <w:top w:val="none" w:sz="0" w:space="0" w:color="auto"/>
                            <w:left w:val="none" w:sz="0" w:space="0" w:color="auto"/>
                            <w:bottom w:val="none" w:sz="0" w:space="0" w:color="auto"/>
                            <w:right w:val="none" w:sz="0" w:space="0" w:color="auto"/>
                          </w:divBdr>
                          <w:divsChild>
                            <w:div w:id="864713850">
                              <w:marLeft w:val="0"/>
                              <w:marRight w:val="0"/>
                              <w:marTop w:val="0"/>
                              <w:marBottom w:val="0"/>
                              <w:divBdr>
                                <w:top w:val="none" w:sz="0" w:space="0" w:color="auto"/>
                                <w:left w:val="none" w:sz="0" w:space="0" w:color="auto"/>
                                <w:bottom w:val="none" w:sz="0" w:space="0" w:color="auto"/>
                                <w:right w:val="none" w:sz="0" w:space="0" w:color="auto"/>
                              </w:divBdr>
                              <w:divsChild>
                                <w:div w:id="10723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670479">
      <w:bodyDiv w:val="1"/>
      <w:marLeft w:val="0"/>
      <w:marRight w:val="0"/>
      <w:marTop w:val="0"/>
      <w:marBottom w:val="0"/>
      <w:divBdr>
        <w:top w:val="none" w:sz="0" w:space="0" w:color="auto"/>
        <w:left w:val="none" w:sz="0" w:space="0" w:color="auto"/>
        <w:bottom w:val="none" w:sz="0" w:space="0" w:color="auto"/>
        <w:right w:val="none" w:sz="0" w:space="0" w:color="auto"/>
      </w:divBdr>
    </w:div>
    <w:div w:id="600843542">
      <w:bodyDiv w:val="1"/>
      <w:marLeft w:val="0"/>
      <w:marRight w:val="0"/>
      <w:marTop w:val="0"/>
      <w:marBottom w:val="0"/>
      <w:divBdr>
        <w:top w:val="none" w:sz="0" w:space="0" w:color="auto"/>
        <w:left w:val="none" w:sz="0" w:space="0" w:color="auto"/>
        <w:bottom w:val="none" w:sz="0" w:space="0" w:color="auto"/>
        <w:right w:val="none" w:sz="0" w:space="0" w:color="auto"/>
      </w:divBdr>
    </w:div>
    <w:div w:id="717824661">
      <w:bodyDiv w:val="1"/>
      <w:marLeft w:val="0"/>
      <w:marRight w:val="0"/>
      <w:marTop w:val="0"/>
      <w:marBottom w:val="0"/>
      <w:divBdr>
        <w:top w:val="none" w:sz="0" w:space="0" w:color="auto"/>
        <w:left w:val="none" w:sz="0" w:space="0" w:color="auto"/>
        <w:bottom w:val="none" w:sz="0" w:space="0" w:color="auto"/>
        <w:right w:val="none" w:sz="0" w:space="0" w:color="auto"/>
      </w:divBdr>
    </w:div>
    <w:div w:id="988745919">
      <w:bodyDiv w:val="1"/>
      <w:marLeft w:val="0"/>
      <w:marRight w:val="0"/>
      <w:marTop w:val="0"/>
      <w:marBottom w:val="0"/>
      <w:divBdr>
        <w:top w:val="none" w:sz="0" w:space="0" w:color="auto"/>
        <w:left w:val="none" w:sz="0" w:space="0" w:color="auto"/>
        <w:bottom w:val="none" w:sz="0" w:space="0" w:color="auto"/>
        <w:right w:val="none" w:sz="0" w:space="0" w:color="auto"/>
      </w:divBdr>
    </w:div>
    <w:div w:id="1056243792">
      <w:bodyDiv w:val="1"/>
      <w:marLeft w:val="0"/>
      <w:marRight w:val="0"/>
      <w:marTop w:val="0"/>
      <w:marBottom w:val="0"/>
      <w:divBdr>
        <w:top w:val="none" w:sz="0" w:space="0" w:color="auto"/>
        <w:left w:val="none" w:sz="0" w:space="0" w:color="auto"/>
        <w:bottom w:val="none" w:sz="0" w:space="0" w:color="auto"/>
        <w:right w:val="none" w:sz="0" w:space="0" w:color="auto"/>
      </w:divBdr>
    </w:div>
    <w:div w:id="1068916440">
      <w:bodyDiv w:val="1"/>
      <w:marLeft w:val="0"/>
      <w:marRight w:val="0"/>
      <w:marTop w:val="0"/>
      <w:marBottom w:val="0"/>
      <w:divBdr>
        <w:top w:val="none" w:sz="0" w:space="0" w:color="auto"/>
        <w:left w:val="none" w:sz="0" w:space="0" w:color="auto"/>
        <w:bottom w:val="none" w:sz="0" w:space="0" w:color="auto"/>
        <w:right w:val="none" w:sz="0" w:space="0" w:color="auto"/>
      </w:divBdr>
    </w:div>
    <w:div w:id="1169639697">
      <w:bodyDiv w:val="1"/>
      <w:marLeft w:val="0"/>
      <w:marRight w:val="0"/>
      <w:marTop w:val="0"/>
      <w:marBottom w:val="0"/>
      <w:divBdr>
        <w:top w:val="none" w:sz="0" w:space="0" w:color="auto"/>
        <w:left w:val="none" w:sz="0" w:space="0" w:color="auto"/>
        <w:bottom w:val="none" w:sz="0" w:space="0" w:color="auto"/>
        <w:right w:val="none" w:sz="0" w:space="0" w:color="auto"/>
      </w:divBdr>
    </w:div>
    <w:div w:id="1401177262">
      <w:bodyDiv w:val="1"/>
      <w:marLeft w:val="0"/>
      <w:marRight w:val="0"/>
      <w:marTop w:val="0"/>
      <w:marBottom w:val="0"/>
      <w:divBdr>
        <w:top w:val="none" w:sz="0" w:space="0" w:color="auto"/>
        <w:left w:val="none" w:sz="0" w:space="0" w:color="auto"/>
        <w:bottom w:val="none" w:sz="0" w:space="0" w:color="auto"/>
        <w:right w:val="none" w:sz="0" w:space="0" w:color="auto"/>
      </w:divBdr>
      <w:divsChild>
        <w:div w:id="1471439798">
          <w:marLeft w:val="0"/>
          <w:marRight w:val="0"/>
          <w:marTop w:val="0"/>
          <w:marBottom w:val="0"/>
          <w:divBdr>
            <w:top w:val="single" w:sz="2" w:space="0" w:color="E3E3E3"/>
            <w:left w:val="single" w:sz="2" w:space="0" w:color="E3E3E3"/>
            <w:bottom w:val="single" w:sz="2" w:space="0" w:color="E3E3E3"/>
            <w:right w:val="single" w:sz="2" w:space="0" w:color="E3E3E3"/>
          </w:divBdr>
          <w:divsChild>
            <w:div w:id="1159463468">
              <w:marLeft w:val="0"/>
              <w:marRight w:val="0"/>
              <w:marTop w:val="0"/>
              <w:marBottom w:val="0"/>
              <w:divBdr>
                <w:top w:val="single" w:sz="2" w:space="0" w:color="E3E3E3"/>
                <w:left w:val="single" w:sz="2" w:space="0" w:color="E3E3E3"/>
                <w:bottom w:val="single" w:sz="2" w:space="0" w:color="E3E3E3"/>
                <w:right w:val="single" w:sz="2" w:space="0" w:color="E3E3E3"/>
              </w:divBdr>
              <w:divsChild>
                <w:div w:id="1992246205">
                  <w:marLeft w:val="0"/>
                  <w:marRight w:val="0"/>
                  <w:marTop w:val="0"/>
                  <w:marBottom w:val="0"/>
                  <w:divBdr>
                    <w:top w:val="single" w:sz="2" w:space="0" w:color="E3E3E3"/>
                    <w:left w:val="single" w:sz="2" w:space="0" w:color="E3E3E3"/>
                    <w:bottom w:val="single" w:sz="2" w:space="0" w:color="E3E3E3"/>
                    <w:right w:val="single" w:sz="2" w:space="0" w:color="E3E3E3"/>
                  </w:divBdr>
                  <w:divsChild>
                    <w:div w:id="767041094">
                      <w:marLeft w:val="0"/>
                      <w:marRight w:val="0"/>
                      <w:marTop w:val="0"/>
                      <w:marBottom w:val="0"/>
                      <w:divBdr>
                        <w:top w:val="single" w:sz="2" w:space="0" w:color="E3E3E3"/>
                        <w:left w:val="single" w:sz="2" w:space="0" w:color="E3E3E3"/>
                        <w:bottom w:val="single" w:sz="2" w:space="0" w:color="E3E3E3"/>
                        <w:right w:val="single" w:sz="2" w:space="0" w:color="E3E3E3"/>
                      </w:divBdr>
                      <w:divsChild>
                        <w:div w:id="882209591">
                          <w:marLeft w:val="0"/>
                          <w:marRight w:val="0"/>
                          <w:marTop w:val="0"/>
                          <w:marBottom w:val="0"/>
                          <w:divBdr>
                            <w:top w:val="single" w:sz="2" w:space="0" w:color="E3E3E3"/>
                            <w:left w:val="single" w:sz="2" w:space="0" w:color="E3E3E3"/>
                            <w:bottom w:val="single" w:sz="2" w:space="0" w:color="E3E3E3"/>
                            <w:right w:val="single" w:sz="2" w:space="0" w:color="E3E3E3"/>
                          </w:divBdr>
                          <w:divsChild>
                            <w:div w:id="726224749">
                              <w:marLeft w:val="0"/>
                              <w:marRight w:val="0"/>
                              <w:marTop w:val="0"/>
                              <w:marBottom w:val="0"/>
                              <w:divBdr>
                                <w:top w:val="single" w:sz="2" w:space="0" w:color="E3E3E3"/>
                                <w:left w:val="single" w:sz="2" w:space="0" w:color="E3E3E3"/>
                                <w:bottom w:val="single" w:sz="2" w:space="0" w:color="E3E3E3"/>
                                <w:right w:val="single" w:sz="2" w:space="0" w:color="E3E3E3"/>
                              </w:divBdr>
                              <w:divsChild>
                                <w:div w:id="712117050">
                                  <w:marLeft w:val="0"/>
                                  <w:marRight w:val="0"/>
                                  <w:marTop w:val="100"/>
                                  <w:marBottom w:val="100"/>
                                  <w:divBdr>
                                    <w:top w:val="single" w:sz="2" w:space="0" w:color="E3E3E3"/>
                                    <w:left w:val="single" w:sz="2" w:space="0" w:color="E3E3E3"/>
                                    <w:bottom w:val="single" w:sz="2" w:space="0" w:color="E3E3E3"/>
                                    <w:right w:val="single" w:sz="2" w:space="0" w:color="E3E3E3"/>
                                  </w:divBdr>
                                  <w:divsChild>
                                    <w:div w:id="1337340222">
                                      <w:marLeft w:val="0"/>
                                      <w:marRight w:val="0"/>
                                      <w:marTop w:val="0"/>
                                      <w:marBottom w:val="0"/>
                                      <w:divBdr>
                                        <w:top w:val="single" w:sz="2" w:space="0" w:color="E3E3E3"/>
                                        <w:left w:val="single" w:sz="2" w:space="0" w:color="E3E3E3"/>
                                        <w:bottom w:val="single" w:sz="2" w:space="0" w:color="E3E3E3"/>
                                        <w:right w:val="single" w:sz="2" w:space="0" w:color="E3E3E3"/>
                                      </w:divBdr>
                                      <w:divsChild>
                                        <w:div w:id="169833632">
                                          <w:marLeft w:val="0"/>
                                          <w:marRight w:val="0"/>
                                          <w:marTop w:val="0"/>
                                          <w:marBottom w:val="0"/>
                                          <w:divBdr>
                                            <w:top w:val="single" w:sz="2" w:space="0" w:color="E3E3E3"/>
                                            <w:left w:val="single" w:sz="2" w:space="0" w:color="E3E3E3"/>
                                            <w:bottom w:val="single" w:sz="2" w:space="0" w:color="E3E3E3"/>
                                            <w:right w:val="single" w:sz="2" w:space="0" w:color="E3E3E3"/>
                                          </w:divBdr>
                                          <w:divsChild>
                                            <w:div w:id="2041784573">
                                              <w:marLeft w:val="0"/>
                                              <w:marRight w:val="0"/>
                                              <w:marTop w:val="0"/>
                                              <w:marBottom w:val="0"/>
                                              <w:divBdr>
                                                <w:top w:val="single" w:sz="2" w:space="0" w:color="E3E3E3"/>
                                                <w:left w:val="single" w:sz="2" w:space="0" w:color="E3E3E3"/>
                                                <w:bottom w:val="single" w:sz="2" w:space="0" w:color="E3E3E3"/>
                                                <w:right w:val="single" w:sz="2" w:space="0" w:color="E3E3E3"/>
                                              </w:divBdr>
                                              <w:divsChild>
                                                <w:div w:id="649989664">
                                                  <w:marLeft w:val="0"/>
                                                  <w:marRight w:val="0"/>
                                                  <w:marTop w:val="0"/>
                                                  <w:marBottom w:val="0"/>
                                                  <w:divBdr>
                                                    <w:top w:val="single" w:sz="2" w:space="0" w:color="E3E3E3"/>
                                                    <w:left w:val="single" w:sz="2" w:space="0" w:color="E3E3E3"/>
                                                    <w:bottom w:val="single" w:sz="2" w:space="0" w:color="E3E3E3"/>
                                                    <w:right w:val="single" w:sz="2" w:space="0" w:color="E3E3E3"/>
                                                  </w:divBdr>
                                                  <w:divsChild>
                                                    <w:div w:id="1941570618">
                                                      <w:marLeft w:val="0"/>
                                                      <w:marRight w:val="0"/>
                                                      <w:marTop w:val="0"/>
                                                      <w:marBottom w:val="0"/>
                                                      <w:divBdr>
                                                        <w:top w:val="single" w:sz="2" w:space="0" w:color="E3E3E3"/>
                                                        <w:left w:val="single" w:sz="2" w:space="0" w:color="E3E3E3"/>
                                                        <w:bottom w:val="single" w:sz="2" w:space="0" w:color="E3E3E3"/>
                                                        <w:right w:val="single" w:sz="2" w:space="0" w:color="E3E3E3"/>
                                                      </w:divBdr>
                                                      <w:divsChild>
                                                        <w:div w:id="932053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0443593">
          <w:marLeft w:val="0"/>
          <w:marRight w:val="0"/>
          <w:marTop w:val="0"/>
          <w:marBottom w:val="0"/>
          <w:divBdr>
            <w:top w:val="none" w:sz="0" w:space="0" w:color="auto"/>
            <w:left w:val="none" w:sz="0" w:space="0" w:color="auto"/>
            <w:bottom w:val="none" w:sz="0" w:space="0" w:color="auto"/>
            <w:right w:val="none" w:sz="0" w:space="0" w:color="auto"/>
          </w:divBdr>
          <w:divsChild>
            <w:div w:id="1783917663">
              <w:marLeft w:val="0"/>
              <w:marRight w:val="0"/>
              <w:marTop w:val="0"/>
              <w:marBottom w:val="0"/>
              <w:divBdr>
                <w:top w:val="single" w:sz="2" w:space="0" w:color="E3E3E3"/>
                <w:left w:val="single" w:sz="2" w:space="0" w:color="E3E3E3"/>
                <w:bottom w:val="single" w:sz="2" w:space="0" w:color="E3E3E3"/>
                <w:right w:val="single" w:sz="2" w:space="0" w:color="E3E3E3"/>
              </w:divBdr>
              <w:divsChild>
                <w:div w:id="1589584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55916103">
      <w:bodyDiv w:val="1"/>
      <w:marLeft w:val="0"/>
      <w:marRight w:val="0"/>
      <w:marTop w:val="0"/>
      <w:marBottom w:val="0"/>
      <w:divBdr>
        <w:top w:val="none" w:sz="0" w:space="0" w:color="auto"/>
        <w:left w:val="none" w:sz="0" w:space="0" w:color="auto"/>
        <w:bottom w:val="none" w:sz="0" w:space="0" w:color="auto"/>
        <w:right w:val="none" w:sz="0" w:space="0" w:color="auto"/>
      </w:divBdr>
      <w:divsChild>
        <w:div w:id="959650465">
          <w:marLeft w:val="0"/>
          <w:marRight w:val="0"/>
          <w:marTop w:val="0"/>
          <w:marBottom w:val="0"/>
          <w:divBdr>
            <w:top w:val="single" w:sz="2" w:space="0" w:color="E3E3E3"/>
            <w:left w:val="single" w:sz="2" w:space="0" w:color="E3E3E3"/>
            <w:bottom w:val="single" w:sz="2" w:space="0" w:color="E3E3E3"/>
            <w:right w:val="single" w:sz="2" w:space="0" w:color="E3E3E3"/>
          </w:divBdr>
          <w:divsChild>
            <w:div w:id="92094914">
              <w:marLeft w:val="0"/>
              <w:marRight w:val="0"/>
              <w:marTop w:val="0"/>
              <w:marBottom w:val="0"/>
              <w:divBdr>
                <w:top w:val="single" w:sz="2" w:space="0" w:color="E3E3E3"/>
                <w:left w:val="single" w:sz="2" w:space="0" w:color="E3E3E3"/>
                <w:bottom w:val="single" w:sz="2" w:space="0" w:color="E3E3E3"/>
                <w:right w:val="single" w:sz="2" w:space="0" w:color="E3E3E3"/>
              </w:divBdr>
              <w:divsChild>
                <w:div w:id="490021737">
                  <w:marLeft w:val="0"/>
                  <w:marRight w:val="0"/>
                  <w:marTop w:val="0"/>
                  <w:marBottom w:val="0"/>
                  <w:divBdr>
                    <w:top w:val="single" w:sz="2" w:space="0" w:color="E3E3E3"/>
                    <w:left w:val="single" w:sz="2" w:space="0" w:color="E3E3E3"/>
                    <w:bottom w:val="single" w:sz="2" w:space="0" w:color="E3E3E3"/>
                    <w:right w:val="single" w:sz="2" w:space="0" w:color="E3E3E3"/>
                  </w:divBdr>
                  <w:divsChild>
                    <w:div w:id="900286686">
                      <w:marLeft w:val="0"/>
                      <w:marRight w:val="0"/>
                      <w:marTop w:val="0"/>
                      <w:marBottom w:val="0"/>
                      <w:divBdr>
                        <w:top w:val="single" w:sz="2" w:space="0" w:color="E3E3E3"/>
                        <w:left w:val="single" w:sz="2" w:space="0" w:color="E3E3E3"/>
                        <w:bottom w:val="single" w:sz="2" w:space="0" w:color="E3E3E3"/>
                        <w:right w:val="single" w:sz="2" w:space="0" w:color="E3E3E3"/>
                      </w:divBdr>
                      <w:divsChild>
                        <w:div w:id="1140071427">
                          <w:marLeft w:val="0"/>
                          <w:marRight w:val="0"/>
                          <w:marTop w:val="0"/>
                          <w:marBottom w:val="0"/>
                          <w:divBdr>
                            <w:top w:val="single" w:sz="2" w:space="0" w:color="E3E3E3"/>
                            <w:left w:val="single" w:sz="2" w:space="0" w:color="E3E3E3"/>
                            <w:bottom w:val="single" w:sz="2" w:space="0" w:color="E3E3E3"/>
                            <w:right w:val="single" w:sz="2" w:space="0" w:color="E3E3E3"/>
                          </w:divBdr>
                          <w:divsChild>
                            <w:div w:id="1154176538">
                              <w:marLeft w:val="0"/>
                              <w:marRight w:val="0"/>
                              <w:marTop w:val="0"/>
                              <w:marBottom w:val="0"/>
                              <w:divBdr>
                                <w:top w:val="single" w:sz="2" w:space="0" w:color="E3E3E3"/>
                                <w:left w:val="single" w:sz="2" w:space="0" w:color="E3E3E3"/>
                                <w:bottom w:val="single" w:sz="2" w:space="0" w:color="E3E3E3"/>
                                <w:right w:val="single" w:sz="2" w:space="0" w:color="E3E3E3"/>
                              </w:divBdr>
                              <w:divsChild>
                                <w:div w:id="846168055">
                                  <w:marLeft w:val="0"/>
                                  <w:marRight w:val="0"/>
                                  <w:marTop w:val="100"/>
                                  <w:marBottom w:val="100"/>
                                  <w:divBdr>
                                    <w:top w:val="single" w:sz="2" w:space="0" w:color="E3E3E3"/>
                                    <w:left w:val="single" w:sz="2" w:space="0" w:color="E3E3E3"/>
                                    <w:bottom w:val="single" w:sz="2" w:space="0" w:color="E3E3E3"/>
                                    <w:right w:val="single" w:sz="2" w:space="0" w:color="E3E3E3"/>
                                  </w:divBdr>
                                  <w:divsChild>
                                    <w:div w:id="621696457">
                                      <w:marLeft w:val="0"/>
                                      <w:marRight w:val="0"/>
                                      <w:marTop w:val="0"/>
                                      <w:marBottom w:val="0"/>
                                      <w:divBdr>
                                        <w:top w:val="single" w:sz="2" w:space="0" w:color="E3E3E3"/>
                                        <w:left w:val="single" w:sz="2" w:space="0" w:color="E3E3E3"/>
                                        <w:bottom w:val="single" w:sz="2" w:space="0" w:color="E3E3E3"/>
                                        <w:right w:val="single" w:sz="2" w:space="0" w:color="E3E3E3"/>
                                      </w:divBdr>
                                      <w:divsChild>
                                        <w:div w:id="2130513258">
                                          <w:marLeft w:val="0"/>
                                          <w:marRight w:val="0"/>
                                          <w:marTop w:val="0"/>
                                          <w:marBottom w:val="0"/>
                                          <w:divBdr>
                                            <w:top w:val="single" w:sz="2" w:space="0" w:color="E3E3E3"/>
                                            <w:left w:val="single" w:sz="2" w:space="0" w:color="E3E3E3"/>
                                            <w:bottom w:val="single" w:sz="2" w:space="0" w:color="E3E3E3"/>
                                            <w:right w:val="single" w:sz="2" w:space="0" w:color="E3E3E3"/>
                                          </w:divBdr>
                                          <w:divsChild>
                                            <w:div w:id="1175996367">
                                              <w:marLeft w:val="0"/>
                                              <w:marRight w:val="0"/>
                                              <w:marTop w:val="0"/>
                                              <w:marBottom w:val="0"/>
                                              <w:divBdr>
                                                <w:top w:val="single" w:sz="2" w:space="0" w:color="E3E3E3"/>
                                                <w:left w:val="single" w:sz="2" w:space="0" w:color="E3E3E3"/>
                                                <w:bottom w:val="single" w:sz="2" w:space="0" w:color="E3E3E3"/>
                                                <w:right w:val="single" w:sz="2" w:space="0" w:color="E3E3E3"/>
                                              </w:divBdr>
                                              <w:divsChild>
                                                <w:div w:id="1150056588">
                                                  <w:marLeft w:val="0"/>
                                                  <w:marRight w:val="0"/>
                                                  <w:marTop w:val="0"/>
                                                  <w:marBottom w:val="0"/>
                                                  <w:divBdr>
                                                    <w:top w:val="single" w:sz="2" w:space="0" w:color="E3E3E3"/>
                                                    <w:left w:val="single" w:sz="2" w:space="0" w:color="E3E3E3"/>
                                                    <w:bottom w:val="single" w:sz="2" w:space="0" w:color="E3E3E3"/>
                                                    <w:right w:val="single" w:sz="2" w:space="0" w:color="E3E3E3"/>
                                                  </w:divBdr>
                                                  <w:divsChild>
                                                    <w:div w:id="1833637751">
                                                      <w:marLeft w:val="0"/>
                                                      <w:marRight w:val="0"/>
                                                      <w:marTop w:val="0"/>
                                                      <w:marBottom w:val="0"/>
                                                      <w:divBdr>
                                                        <w:top w:val="single" w:sz="2" w:space="0" w:color="E3E3E3"/>
                                                        <w:left w:val="single" w:sz="2" w:space="0" w:color="E3E3E3"/>
                                                        <w:bottom w:val="single" w:sz="2" w:space="0" w:color="E3E3E3"/>
                                                        <w:right w:val="single" w:sz="2" w:space="0" w:color="E3E3E3"/>
                                                      </w:divBdr>
                                                      <w:divsChild>
                                                        <w:div w:id="674573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3293073">
          <w:marLeft w:val="0"/>
          <w:marRight w:val="0"/>
          <w:marTop w:val="0"/>
          <w:marBottom w:val="0"/>
          <w:divBdr>
            <w:top w:val="none" w:sz="0" w:space="0" w:color="auto"/>
            <w:left w:val="none" w:sz="0" w:space="0" w:color="auto"/>
            <w:bottom w:val="none" w:sz="0" w:space="0" w:color="auto"/>
            <w:right w:val="none" w:sz="0" w:space="0" w:color="auto"/>
          </w:divBdr>
          <w:divsChild>
            <w:div w:id="810170660">
              <w:marLeft w:val="0"/>
              <w:marRight w:val="0"/>
              <w:marTop w:val="0"/>
              <w:marBottom w:val="0"/>
              <w:divBdr>
                <w:top w:val="single" w:sz="2" w:space="0" w:color="E3E3E3"/>
                <w:left w:val="single" w:sz="2" w:space="0" w:color="E3E3E3"/>
                <w:bottom w:val="single" w:sz="2" w:space="0" w:color="E3E3E3"/>
                <w:right w:val="single" w:sz="2" w:space="0" w:color="E3E3E3"/>
              </w:divBdr>
              <w:divsChild>
                <w:div w:id="790510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65432562">
      <w:bodyDiv w:val="1"/>
      <w:marLeft w:val="0"/>
      <w:marRight w:val="0"/>
      <w:marTop w:val="0"/>
      <w:marBottom w:val="0"/>
      <w:divBdr>
        <w:top w:val="none" w:sz="0" w:space="0" w:color="auto"/>
        <w:left w:val="none" w:sz="0" w:space="0" w:color="auto"/>
        <w:bottom w:val="none" w:sz="0" w:space="0" w:color="auto"/>
        <w:right w:val="none" w:sz="0" w:space="0" w:color="auto"/>
      </w:divBdr>
      <w:divsChild>
        <w:div w:id="491683474">
          <w:marLeft w:val="0"/>
          <w:marRight w:val="0"/>
          <w:marTop w:val="0"/>
          <w:marBottom w:val="0"/>
          <w:divBdr>
            <w:top w:val="none" w:sz="0" w:space="0" w:color="auto"/>
            <w:left w:val="none" w:sz="0" w:space="0" w:color="auto"/>
            <w:bottom w:val="none" w:sz="0" w:space="0" w:color="auto"/>
            <w:right w:val="none" w:sz="0" w:space="0" w:color="auto"/>
          </w:divBdr>
          <w:divsChild>
            <w:div w:id="1716149999">
              <w:marLeft w:val="0"/>
              <w:marRight w:val="0"/>
              <w:marTop w:val="0"/>
              <w:marBottom w:val="0"/>
              <w:divBdr>
                <w:top w:val="none" w:sz="0" w:space="0" w:color="auto"/>
                <w:left w:val="none" w:sz="0" w:space="0" w:color="auto"/>
                <w:bottom w:val="none" w:sz="0" w:space="0" w:color="auto"/>
                <w:right w:val="none" w:sz="0" w:space="0" w:color="auto"/>
              </w:divBdr>
              <w:divsChild>
                <w:div w:id="1177383086">
                  <w:marLeft w:val="0"/>
                  <w:marRight w:val="0"/>
                  <w:marTop w:val="0"/>
                  <w:marBottom w:val="0"/>
                  <w:divBdr>
                    <w:top w:val="none" w:sz="0" w:space="0" w:color="auto"/>
                    <w:left w:val="none" w:sz="0" w:space="0" w:color="auto"/>
                    <w:bottom w:val="none" w:sz="0" w:space="0" w:color="auto"/>
                    <w:right w:val="none" w:sz="0" w:space="0" w:color="auto"/>
                  </w:divBdr>
                  <w:divsChild>
                    <w:div w:id="1105226963">
                      <w:marLeft w:val="0"/>
                      <w:marRight w:val="0"/>
                      <w:marTop w:val="0"/>
                      <w:marBottom w:val="0"/>
                      <w:divBdr>
                        <w:top w:val="none" w:sz="0" w:space="0" w:color="auto"/>
                        <w:left w:val="none" w:sz="0" w:space="0" w:color="auto"/>
                        <w:bottom w:val="none" w:sz="0" w:space="0" w:color="auto"/>
                        <w:right w:val="none" w:sz="0" w:space="0" w:color="auto"/>
                      </w:divBdr>
                      <w:divsChild>
                        <w:div w:id="1538009569">
                          <w:marLeft w:val="0"/>
                          <w:marRight w:val="0"/>
                          <w:marTop w:val="0"/>
                          <w:marBottom w:val="0"/>
                          <w:divBdr>
                            <w:top w:val="none" w:sz="0" w:space="0" w:color="auto"/>
                            <w:left w:val="none" w:sz="0" w:space="0" w:color="auto"/>
                            <w:bottom w:val="none" w:sz="0" w:space="0" w:color="auto"/>
                            <w:right w:val="none" w:sz="0" w:space="0" w:color="auto"/>
                          </w:divBdr>
                          <w:divsChild>
                            <w:div w:id="735398296">
                              <w:marLeft w:val="0"/>
                              <w:marRight w:val="0"/>
                              <w:marTop w:val="0"/>
                              <w:marBottom w:val="0"/>
                              <w:divBdr>
                                <w:top w:val="none" w:sz="0" w:space="0" w:color="auto"/>
                                <w:left w:val="none" w:sz="0" w:space="0" w:color="auto"/>
                                <w:bottom w:val="none" w:sz="0" w:space="0" w:color="auto"/>
                                <w:right w:val="none" w:sz="0" w:space="0" w:color="auto"/>
                              </w:divBdr>
                              <w:divsChild>
                                <w:div w:id="3960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1635">
                      <w:marLeft w:val="0"/>
                      <w:marRight w:val="0"/>
                      <w:marTop w:val="0"/>
                      <w:marBottom w:val="0"/>
                      <w:divBdr>
                        <w:top w:val="none" w:sz="0" w:space="0" w:color="auto"/>
                        <w:left w:val="none" w:sz="0" w:space="0" w:color="auto"/>
                        <w:bottom w:val="none" w:sz="0" w:space="0" w:color="auto"/>
                        <w:right w:val="none" w:sz="0" w:space="0" w:color="auto"/>
                      </w:divBdr>
                      <w:divsChild>
                        <w:div w:id="2043630927">
                          <w:marLeft w:val="0"/>
                          <w:marRight w:val="0"/>
                          <w:marTop w:val="240"/>
                          <w:marBottom w:val="120"/>
                          <w:divBdr>
                            <w:top w:val="none" w:sz="0" w:space="0" w:color="auto"/>
                            <w:left w:val="none" w:sz="0" w:space="0" w:color="auto"/>
                            <w:bottom w:val="none" w:sz="0" w:space="0" w:color="auto"/>
                            <w:right w:val="none" w:sz="0" w:space="0" w:color="auto"/>
                          </w:divBdr>
                          <w:divsChild>
                            <w:div w:id="1350183795">
                              <w:marLeft w:val="0"/>
                              <w:marRight w:val="0"/>
                              <w:marTop w:val="0"/>
                              <w:marBottom w:val="0"/>
                              <w:divBdr>
                                <w:top w:val="none" w:sz="0" w:space="0" w:color="auto"/>
                                <w:left w:val="none" w:sz="0" w:space="0" w:color="auto"/>
                                <w:bottom w:val="none" w:sz="0" w:space="0" w:color="auto"/>
                                <w:right w:val="none" w:sz="0" w:space="0" w:color="auto"/>
                              </w:divBdr>
                              <w:divsChild>
                                <w:div w:id="1974871548">
                                  <w:marLeft w:val="0"/>
                                  <w:marRight w:val="0"/>
                                  <w:marTop w:val="0"/>
                                  <w:marBottom w:val="0"/>
                                  <w:divBdr>
                                    <w:top w:val="none" w:sz="0" w:space="0" w:color="auto"/>
                                    <w:left w:val="none" w:sz="0" w:space="0" w:color="auto"/>
                                    <w:bottom w:val="none" w:sz="0" w:space="0" w:color="auto"/>
                                    <w:right w:val="none" w:sz="0" w:space="0" w:color="auto"/>
                                  </w:divBdr>
                                </w:div>
                                <w:div w:id="9236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77027">
          <w:marLeft w:val="0"/>
          <w:marRight w:val="0"/>
          <w:marTop w:val="0"/>
          <w:marBottom w:val="0"/>
          <w:divBdr>
            <w:top w:val="none" w:sz="0" w:space="0" w:color="auto"/>
            <w:left w:val="none" w:sz="0" w:space="0" w:color="auto"/>
            <w:bottom w:val="none" w:sz="0" w:space="0" w:color="auto"/>
            <w:right w:val="none" w:sz="0" w:space="0" w:color="auto"/>
          </w:divBdr>
          <w:divsChild>
            <w:div w:id="1480533058">
              <w:marLeft w:val="0"/>
              <w:marRight w:val="0"/>
              <w:marTop w:val="0"/>
              <w:marBottom w:val="0"/>
              <w:divBdr>
                <w:top w:val="none" w:sz="0" w:space="0" w:color="auto"/>
                <w:left w:val="none" w:sz="0" w:space="0" w:color="auto"/>
                <w:bottom w:val="none" w:sz="0" w:space="0" w:color="auto"/>
                <w:right w:val="none" w:sz="0" w:space="0" w:color="auto"/>
              </w:divBdr>
            </w:div>
            <w:div w:id="1213733636">
              <w:marLeft w:val="0"/>
              <w:marRight w:val="0"/>
              <w:marTop w:val="0"/>
              <w:marBottom w:val="0"/>
              <w:divBdr>
                <w:top w:val="none" w:sz="0" w:space="0" w:color="auto"/>
                <w:left w:val="none" w:sz="0" w:space="0" w:color="auto"/>
                <w:bottom w:val="none" w:sz="0" w:space="0" w:color="auto"/>
                <w:right w:val="none" w:sz="0" w:space="0" w:color="auto"/>
              </w:divBdr>
              <w:divsChild>
                <w:div w:id="440415167">
                  <w:marLeft w:val="0"/>
                  <w:marRight w:val="0"/>
                  <w:marTop w:val="0"/>
                  <w:marBottom w:val="0"/>
                  <w:divBdr>
                    <w:top w:val="none" w:sz="0" w:space="0" w:color="auto"/>
                    <w:left w:val="none" w:sz="0" w:space="0" w:color="auto"/>
                    <w:bottom w:val="none" w:sz="0" w:space="0" w:color="auto"/>
                    <w:right w:val="none" w:sz="0" w:space="0" w:color="auto"/>
                  </w:divBdr>
                </w:div>
                <w:div w:id="1212116061">
                  <w:marLeft w:val="0"/>
                  <w:marRight w:val="0"/>
                  <w:marTop w:val="0"/>
                  <w:marBottom w:val="0"/>
                  <w:divBdr>
                    <w:top w:val="none" w:sz="0" w:space="0" w:color="auto"/>
                    <w:left w:val="none" w:sz="0" w:space="0" w:color="auto"/>
                    <w:bottom w:val="none" w:sz="0" w:space="0" w:color="auto"/>
                    <w:right w:val="none" w:sz="0" w:space="0" w:color="auto"/>
                  </w:divBdr>
                </w:div>
              </w:divsChild>
            </w:div>
            <w:div w:id="722141374">
              <w:marLeft w:val="0"/>
              <w:marRight w:val="0"/>
              <w:marTop w:val="0"/>
              <w:marBottom w:val="0"/>
              <w:divBdr>
                <w:top w:val="none" w:sz="0" w:space="0" w:color="auto"/>
                <w:left w:val="none" w:sz="0" w:space="0" w:color="auto"/>
                <w:bottom w:val="none" w:sz="0" w:space="0" w:color="auto"/>
                <w:right w:val="none" w:sz="0" w:space="0" w:color="auto"/>
              </w:divBdr>
              <w:divsChild>
                <w:div w:id="1996716582">
                  <w:marLeft w:val="0"/>
                  <w:marRight w:val="0"/>
                  <w:marTop w:val="0"/>
                  <w:marBottom w:val="0"/>
                  <w:divBdr>
                    <w:top w:val="none" w:sz="0" w:space="0" w:color="auto"/>
                    <w:left w:val="none" w:sz="0" w:space="0" w:color="auto"/>
                    <w:bottom w:val="none" w:sz="0" w:space="0" w:color="auto"/>
                    <w:right w:val="none" w:sz="0" w:space="0" w:color="auto"/>
                  </w:divBdr>
                  <w:divsChild>
                    <w:div w:id="613093327">
                      <w:marLeft w:val="0"/>
                      <w:marRight w:val="0"/>
                      <w:marTop w:val="0"/>
                      <w:marBottom w:val="0"/>
                      <w:divBdr>
                        <w:top w:val="none" w:sz="0" w:space="0" w:color="auto"/>
                        <w:left w:val="none" w:sz="0" w:space="0" w:color="auto"/>
                        <w:bottom w:val="none" w:sz="0" w:space="0" w:color="auto"/>
                        <w:right w:val="none" w:sz="0" w:space="0" w:color="auto"/>
                      </w:divBdr>
                      <w:divsChild>
                        <w:div w:id="1949310465">
                          <w:marLeft w:val="0"/>
                          <w:marRight w:val="0"/>
                          <w:marTop w:val="0"/>
                          <w:marBottom w:val="0"/>
                          <w:divBdr>
                            <w:top w:val="none" w:sz="0" w:space="0" w:color="auto"/>
                            <w:left w:val="none" w:sz="0" w:space="0" w:color="auto"/>
                            <w:bottom w:val="none" w:sz="0" w:space="0" w:color="auto"/>
                            <w:right w:val="none" w:sz="0" w:space="0" w:color="auto"/>
                          </w:divBdr>
                          <w:divsChild>
                            <w:div w:id="147326681">
                              <w:marLeft w:val="0"/>
                              <w:marRight w:val="0"/>
                              <w:marTop w:val="0"/>
                              <w:marBottom w:val="0"/>
                              <w:divBdr>
                                <w:top w:val="none" w:sz="0" w:space="0" w:color="auto"/>
                                <w:left w:val="none" w:sz="0" w:space="0" w:color="auto"/>
                                <w:bottom w:val="none" w:sz="0" w:space="0" w:color="auto"/>
                                <w:right w:val="none" w:sz="0" w:space="0" w:color="auto"/>
                              </w:divBdr>
                              <w:divsChild>
                                <w:div w:id="1973247777">
                                  <w:marLeft w:val="0"/>
                                  <w:marRight w:val="0"/>
                                  <w:marTop w:val="0"/>
                                  <w:marBottom w:val="0"/>
                                  <w:divBdr>
                                    <w:top w:val="none" w:sz="0" w:space="0" w:color="auto"/>
                                    <w:left w:val="none" w:sz="0" w:space="0" w:color="auto"/>
                                    <w:bottom w:val="none" w:sz="0" w:space="0" w:color="auto"/>
                                    <w:right w:val="none" w:sz="0" w:space="0" w:color="auto"/>
                                  </w:divBdr>
                                  <w:divsChild>
                                    <w:div w:id="1527327426">
                                      <w:marLeft w:val="-90"/>
                                      <w:marRight w:val="-90"/>
                                      <w:marTop w:val="0"/>
                                      <w:marBottom w:val="0"/>
                                      <w:divBdr>
                                        <w:top w:val="none" w:sz="0" w:space="0" w:color="auto"/>
                                        <w:left w:val="none" w:sz="0" w:space="0" w:color="auto"/>
                                        <w:bottom w:val="none" w:sz="0" w:space="0" w:color="auto"/>
                                        <w:right w:val="none" w:sz="0" w:space="0" w:color="auto"/>
                                      </w:divBdr>
                                      <w:divsChild>
                                        <w:div w:id="52386955">
                                          <w:marLeft w:val="0"/>
                                          <w:marRight w:val="0"/>
                                          <w:marTop w:val="0"/>
                                          <w:marBottom w:val="0"/>
                                          <w:divBdr>
                                            <w:top w:val="none" w:sz="0" w:space="0" w:color="auto"/>
                                            <w:left w:val="none" w:sz="0" w:space="0" w:color="auto"/>
                                            <w:bottom w:val="none" w:sz="0" w:space="0" w:color="auto"/>
                                            <w:right w:val="none" w:sz="0" w:space="0" w:color="auto"/>
                                          </w:divBdr>
                                          <w:divsChild>
                                            <w:div w:id="521281344">
                                              <w:marLeft w:val="0"/>
                                              <w:marRight w:val="0"/>
                                              <w:marTop w:val="0"/>
                                              <w:marBottom w:val="0"/>
                                              <w:divBdr>
                                                <w:top w:val="none" w:sz="0" w:space="0" w:color="auto"/>
                                                <w:left w:val="none" w:sz="0" w:space="0" w:color="auto"/>
                                                <w:bottom w:val="none" w:sz="0" w:space="0" w:color="auto"/>
                                                <w:right w:val="none" w:sz="0" w:space="0" w:color="auto"/>
                                              </w:divBdr>
                                            </w:div>
                                            <w:div w:id="984044174">
                                              <w:marLeft w:val="0"/>
                                              <w:marRight w:val="0"/>
                                              <w:marTop w:val="0"/>
                                              <w:marBottom w:val="0"/>
                                              <w:divBdr>
                                                <w:top w:val="none" w:sz="0" w:space="0" w:color="auto"/>
                                                <w:left w:val="none" w:sz="0" w:space="0" w:color="auto"/>
                                                <w:bottom w:val="none" w:sz="0" w:space="0" w:color="auto"/>
                                                <w:right w:val="none" w:sz="0" w:space="0" w:color="auto"/>
                                              </w:divBdr>
                                            </w:div>
                                            <w:div w:id="452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522">
                      <w:marLeft w:val="0"/>
                      <w:marRight w:val="0"/>
                      <w:marTop w:val="0"/>
                      <w:marBottom w:val="0"/>
                      <w:divBdr>
                        <w:top w:val="none" w:sz="0" w:space="0" w:color="auto"/>
                        <w:left w:val="none" w:sz="0" w:space="0" w:color="auto"/>
                        <w:bottom w:val="none" w:sz="0" w:space="0" w:color="auto"/>
                        <w:right w:val="none" w:sz="0" w:space="0" w:color="auto"/>
                      </w:divBdr>
                      <w:divsChild>
                        <w:div w:id="474762216">
                          <w:marLeft w:val="0"/>
                          <w:marRight w:val="0"/>
                          <w:marTop w:val="0"/>
                          <w:marBottom w:val="0"/>
                          <w:divBdr>
                            <w:top w:val="none" w:sz="0" w:space="0" w:color="auto"/>
                            <w:left w:val="none" w:sz="0" w:space="0" w:color="auto"/>
                            <w:bottom w:val="none" w:sz="0" w:space="0" w:color="auto"/>
                            <w:right w:val="none" w:sz="0" w:space="0" w:color="auto"/>
                          </w:divBdr>
                          <w:divsChild>
                            <w:div w:id="1640261576">
                              <w:marLeft w:val="0"/>
                              <w:marRight w:val="0"/>
                              <w:marTop w:val="0"/>
                              <w:marBottom w:val="0"/>
                              <w:divBdr>
                                <w:top w:val="none" w:sz="0" w:space="0" w:color="auto"/>
                                <w:left w:val="none" w:sz="0" w:space="0" w:color="auto"/>
                                <w:bottom w:val="none" w:sz="0" w:space="0" w:color="auto"/>
                                <w:right w:val="none" w:sz="0" w:space="0" w:color="auto"/>
                              </w:divBdr>
                              <w:divsChild>
                                <w:div w:id="1827088433">
                                  <w:marLeft w:val="0"/>
                                  <w:marRight w:val="0"/>
                                  <w:marTop w:val="0"/>
                                  <w:marBottom w:val="0"/>
                                  <w:divBdr>
                                    <w:top w:val="none" w:sz="0" w:space="0" w:color="auto"/>
                                    <w:left w:val="none" w:sz="0" w:space="0" w:color="auto"/>
                                    <w:bottom w:val="none" w:sz="0" w:space="0" w:color="auto"/>
                                    <w:right w:val="none" w:sz="0" w:space="0" w:color="auto"/>
                                  </w:divBdr>
                                  <w:divsChild>
                                    <w:div w:id="169375141">
                                      <w:marLeft w:val="0"/>
                                      <w:marRight w:val="0"/>
                                      <w:marTop w:val="0"/>
                                      <w:marBottom w:val="0"/>
                                      <w:divBdr>
                                        <w:top w:val="none" w:sz="0" w:space="0" w:color="auto"/>
                                        <w:left w:val="none" w:sz="0" w:space="0" w:color="auto"/>
                                        <w:bottom w:val="none" w:sz="0" w:space="0" w:color="auto"/>
                                        <w:right w:val="none" w:sz="0" w:space="0" w:color="auto"/>
                                      </w:divBdr>
                                      <w:divsChild>
                                        <w:div w:id="109134054">
                                          <w:marLeft w:val="0"/>
                                          <w:marRight w:val="0"/>
                                          <w:marTop w:val="0"/>
                                          <w:marBottom w:val="0"/>
                                          <w:divBdr>
                                            <w:top w:val="none" w:sz="0" w:space="0" w:color="auto"/>
                                            <w:left w:val="none" w:sz="0" w:space="0" w:color="auto"/>
                                            <w:bottom w:val="none" w:sz="0" w:space="0" w:color="auto"/>
                                            <w:right w:val="none" w:sz="0" w:space="0" w:color="auto"/>
                                          </w:divBdr>
                                        </w:div>
                                        <w:div w:id="12002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76519">
                          <w:marLeft w:val="0"/>
                          <w:marRight w:val="0"/>
                          <w:marTop w:val="0"/>
                          <w:marBottom w:val="0"/>
                          <w:divBdr>
                            <w:top w:val="none" w:sz="0" w:space="0" w:color="auto"/>
                            <w:left w:val="none" w:sz="0" w:space="0" w:color="auto"/>
                            <w:bottom w:val="none" w:sz="0" w:space="0" w:color="auto"/>
                            <w:right w:val="none" w:sz="0" w:space="0" w:color="auto"/>
                          </w:divBdr>
                          <w:divsChild>
                            <w:div w:id="40712034">
                              <w:marLeft w:val="0"/>
                              <w:marRight w:val="0"/>
                              <w:marTop w:val="0"/>
                              <w:marBottom w:val="0"/>
                              <w:divBdr>
                                <w:top w:val="none" w:sz="0" w:space="0" w:color="auto"/>
                                <w:left w:val="none" w:sz="0" w:space="0" w:color="auto"/>
                                <w:bottom w:val="none" w:sz="0" w:space="0" w:color="auto"/>
                                <w:right w:val="none" w:sz="0" w:space="0" w:color="auto"/>
                              </w:divBdr>
                              <w:divsChild>
                                <w:div w:id="139889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894</Words>
  <Characters>4919</Characters>
  <Application>Microsoft Office Word</Application>
  <DocSecurity>0</DocSecurity>
  <Lines>40</Lines>
  <Paragraphs>11</Paragraphs>
  <ScaleCrop>false</ScaleCrop>
  <HeadingPairs>
    <vt:vector size="4" baseType="variant">
      <vt:variant>
        <vt:lpstr>Titre</vt:lpstr>
      </vt:variant>
      <vt:variant>
        <vt:i4>1</vt:i4>
      </vt:variant>
      <vt:variant>
        <vt:lpstr>Titres</vt:lpstr>
      </vt:variant>
      <vt:variant>
        <vt:i4>3</vt:i4>
      </vt:variant>
    </vt:vector>
  </HeadingPairs>
  <TitlesOfParts>
    <vt:vector size="4" baseType="lpstr">
      <vt:lpstr/>
      <vt:lpstr>Objectif pédagogique</vt:lpstr>
      <vt:lpstr>Objectif ludique</vt:lpstr>
      <vt:lpstr>Articulation entre les objectifs ludiques et pédagogiques</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Debaecker</dc:creator>
  <cp:keywords/>
  <dc:description/>
  <cp:lastModifiedBy>Jean Debaecker</cp:lastModifiedBy>
  <cp:revision>4</cp:revision>
  <dcterms:created xsi:type="dcterms:W3CDTF">2024-04-11T09:33:00Z</dcterms:created>
  <dcterms:modified xsi:type="dcterms:W3CDTF">2024-04-11T09:34:00Z</dcterms:modified>
</cp:coreProperties>
</file>