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 of datasets in this folder are as follows: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wise number of activities per unique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is calculated. Mean, median, SD and mode are also calculated. These are done for all states together, mz, ct, tg  and rj.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Sources ::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raw - syncthing data from 2018 July to 2018 Dec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processed  - modules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directory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Methodology or steps involved 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module, do the following -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max activities_visited for each user and unit_name combination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those logs which correspond to zero activities_visited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sum up these max activities_visited for each user to get all activities visited by a user in a given module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total unique number of users for this module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Sum up all the activities_visited by these users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‘e’ by ‘d’ to get average activities_visited per user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median, sd and mode for activities_visited in this module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unique number of schools for this module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Variables in Data: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module_name - different modules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users - number of unique users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activities_per_user - average per unique user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activities_sd - standard deviation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activities_mode - Mode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num_schools - number of schools considered to generate these numbers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gM08yYhCtGifJIY5WRjsmABMT6aGKD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