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C994" w14:textId="2239B555" w:rsidR="00300796" w:rsidRPr="00515E77" w:rsidRDefault="00300796"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 xml:space="preserve">Title: </w:t>
      </w:r>
      <w:r w:rsidR="00892801" w:rsidRPr="00515E77">
        <w:rPr>
          <w:rFonts w:ascii="Calibri" w:hAnsi="Calibri" w:cs="Calibri"/>
          <w:b/>
          <w:bCs/>
          <w:kern w:val="0"/>
          <w:sz w:val="22"/>
          <w:szCs w:val="22"/>
          <w:lang w:val="en-GB"/>
        </w:rPr>
        <w:t>Ethics of Facial Recognition in Policing: A Machine Learning Case Study</w:t>
      </w:r>
    </w:p>
    <w:p w14:paraId="43888C73" w14:textId="77777777" w:rsidR="00892801" w:rsidRPr="00515E77" w:rsidRDefault="00892801" w:rsidP="008048C5">
      <w:pPr>
        <w:autoSpaceDE w:val="0"/>
        <w:autoSpaceDN w:val="0"/>
        <w:adjustRightInd w:val="0"/>
        <w:spacing w:line="360" w:lineRule="auto"/>
        <w:jc w:val="both"/>
        <w:rPr>
          <w:rFonts w:ascii="Calibri" w:hAnsi="Calibri" w:cs="Calibri"/>
          <w:b/>
          <w:bCs/>
          <w:kern w:val="0"/>
          <w:sz w:val="22"/>
          <w:szCs w:val="22"/>
          <w:lang w:val="en-GB"/>
        </w:rPr>
      </w:pPr>
    </w:p>
    <w:p w14:paraId="1A629A2D"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1. Overview of the AI System and Application Domain:</w:t>
      </w:r>
    </w:p>
    <w:p w14:paraId="53C1761B"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kern w:val="0"/>
          <w:sz w:val="22"/>
          <w:szCs w:val="22"/>
          <w:lang w:val="en-GB"/>
        </w:rPr>
        <w:t>Modern law enforcement relies heavily on facial recognition technology, which uses algorithms to recognise people in photos or video frames. This technology supports security measures, monitors public areas, and aids in the identification of suspects, among other functions in law enforcement. The technology improves situational awareness in public spaces and facilitates the quick understanding of offenders by examining facial features and patterns. However, discussions over its societal impact and regulatory oversight are sparked by the serious ethical and privacy issues raised by its broad adoption. Even with these difficulties, face recognition is still a crucial part of modern law enforcement procedures and is influencing public security and safety.</w:t>
      </w:r>
    </w:p>
    <w:p w14:paraId="17A14DFE" w14:textId="77777777"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p>
    <w:p w14:paraId="3FDCC7C5"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2. Summary of the State of the Art:</w:t>
      </w:r>
    </w:p>
    <w:p w14:paraId="34355DEB" w14:textId="6106460A" w:rsidR="00892801"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kern w:val="0"/>
          <w:sz w:val="22"/>
          <w:szCs w:val="22"/>
          <w:lang w:val="en-GB"/>
        </w:rPr>
        <w:t xml:space="preserve">Face recognition technology has come a long way in the last few years because to the development of deep learning algorithms, particularly convolutional neural networks (CNNs). These state-of-the-art algorithms are excellent at extracting complex designs and characteristics from faces, allowing for accurate identification of individuals. Modern facial recognition systems are widely used in fields including law enforcement, border control, and surveillance. They are essential for improving security protocols and operational effectiveness. These technologies are redefining public safety and security by facilitating quick and accurate recognition tasks using large-scale datasets and advanced algorithms. </w:t>
      </w:r>
      <w:r w:rsidR="00BD0FE2" w:rsidRPr="00515E77">
        <w:rPr>
          <w:rFonts w:ascii="Calibri" w:hAnsi="Calibri" w:cs="Calibri"/>
          <w:kern w:val="0"/>
          <w:sz w:val="22"/>
          <w:szCs w:val="22"/>
          <w:lang w:val="en-GB"/>
        </w:rPr>
        <w:t>However, privacy, bias, and ethical concerns remain despite their incredible powers.</w:t>
      </w:r>
    </w:p>
    <w:p w14:paraId="73849F1E" w14:textId="77777777" w:rsidR="00BD0FE2" w:rsidRPr="00515E77" w:rsidRDefault="00BD0FE2" w:rsidP="008048C5">
      <w:pPr>
        <w:autoSpaceDE w:val="0"/>
        <w:autoSpaceDN w:val="0"/>
        <w:adjustRightInd w:val="0"/>
        <w:spacing w:line="360" w:lineRule="auto"/>
        <w:jc w:val="both"/>
        <w:rPr>
          <w:rFonts w:ascii="Calibri" w:hAnsi="Calibri" w:cs="Calibri"/>
          <w:kern w:val="0"/>
          <w:sz w:val="22"/>
          <w:szCs w:val="22"/>
          <w:lang w:val="en-GB"/>
        </w:rPr>
      </w:pPr>
    </w:p>
    <w:p w14:paraId="5E967832"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3. Objective of AI System:</w:t>
      </w:r>
    </w:p>
    <w:p w14:paraId="2234B92C" w14:textId="5BB08E05" w:rsidR="009876CF"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kern w:val="0"/>
          <w:sz w:val="22"/>
          <w:szCs w:val="22"/>
          <w:lang w:val="en-GB"/>
        </w:rPr>
        <w:t>The application of facial recognition technology in law enforcement seeks to improve operational efficiency and public safety by accelerating the identification of suspects. The technology makes it possible to respond to security risks more quickly by automating the matching process between facial photos that are either taken in real-time or from databases. However, the necessity for appropriate deployment and control is highlighted by ethical issues about civil liberties, privacy, and prejudice. Studies by Taigman et al. (2014) and Huang et al. (2018) show how effective deep learning algorithms are at reaching high accuracy rates, which improves law enforcement capacities. However, research by Grother et al. (2019) and Buolamwini and Gebru (2018) highlights biases and inaccuracies in face recognition systems, highlighting the significance of ethical guidelines and regulatory frameworks to ensure equitable application in law enforcement contexts and mitigate potential harms.</w:t>
      </w:r>
    </w:p>
    <w:p w14:paraId="1AEC95B5" w14:textId="77777777" w:rsidR="00BD0FE2" w:rsidRPr="00515E77" w:rsidRDefault="00BD0FE2" w:rsidP="008048C5">
      <w:pPr>
        <w:autoSpaceDE w:val="0"/>
        <w:autoSpaceDN w:val="0"/>
        <w:adjustRightInd w:val="0"/>
        <w:spacing w:line="360" w:lineRule="auto"/>
        <w:jc w:val="both"/>
        <w:rPr>
          <w:rFonts w:ascii="Calibri" w:hAnsi="Calibri" w:cs="Calibri"/>
          <w:kern w:val="0"/>
          <w:sz w:val="22"/>
          <w:szCs w:val="22"/>
          <w:lang w:val="en-GB"/>
        </w:rPr>
      </w:pPr>
    </w:p>
    <w:p w14:paraId="5A961884"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lastRenderedPageBreak/>
        <w:t>4. Data:</w:t>
      </w:r>
    </w:p>
    <w:p w14:paraId="4B375D8A"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 xml:space="preserve">Type of Data </w:t>
      </w:r>
      <w:r w:rsidRPr="00241CBE">
        <w:rPr>
          <w:rFonts w:ascii="Calibri" w:hAnsi="Calibri" w:cs="Calibri"/>
          <w:b/>
          <w:bCs/>
          <w:kern w:val="0"/>
          <w:sz w:val="22"/>
          <w:szCs w:val="22"/>
          <w:lang w:val="en-GB"/>
        </w:rPr>
        <w:t>Required</w:t>
      </w:r>
      <w:r w:rsidRPr="00515E77">
        <w:rPr>
          <w:rFonts w:ascii="Calibri" w:hAnsi="Calibri" w:cs="Calibri"/>
          <w:kern w:val="0"/>
          <w:sz w:val="22"/>
          <w:szCs w:val="22"/>
          <w:lang w:val="en-GB"/>
        </w:rPr>
        <w:t>: Facial recognition systems require large datasets comprising facial images for training, validation, and testing. To guarantee the correctness and dependability of the system, these datasets should include a range of demographics, expressions, and environmental circumstances.</w:t>
      </w:r>
    </w:p>
    <w:p w14:paraId="3D8CB058" w14:textId="5955EB58" w:rsidR="009876CF"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Data Sources:</w:t>
      </w:r>
      <w:r w:rsidRPr="00515E77">
        <w:rPr>
          <w:rFonts w:ascii="Calibri" w:hAnsi="Calibri" w:cs="Calibri"/>
          <w:kern w:val="0"/>
          <w:sz w:val="22"/>
          <w:szCs w:val="22"/>
          <w:lang w:val="en-GB"/>
        </w:rPr>
        <w:t xml:space="preserve"> Data is sourced from various repositories including government databases, surveillance footage, social media platforms, and publicly available datasets. While real-world facial photos are captured by surveillance film, official records like criminal records can be found in government databases. User-generated important is hosted by social media platforms, and algorithm development is facilitated by publicly accessible datasets that have been carefully selected by academic institutes.</w:t>
      </w:r>
    </w:p>
    <w:p w14:paraId="40CA9ACB"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kern w:val="0"/>
          <w:sz w:val="22"/>
          <w:szCs w:val="22"/>
          <w:lang w:val="en-GB"/>
        </w:rPr>
        <w:t> </w:t>
      </w:r>
    </w:p>
    <w:p w14:paraId="37A13EB4"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5. Pattern:</w:t>
      </w:r>
    </w:p>
    <w:p w14:paraId="3FEF5AE1"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Pattern to Learn:</w:t>
      </w:r>
      <w:r w:rsidRPr="00515E77">
        <w:rPr>
          <w:rFonts w:ascii="Calibri" w:hAnsi="Calibri" w:cs="Calibri"/>
          <w:kern w:val="0"/>
          <w:sz w:val="22"/>
          <w:szCs w:val="22"/>
          <w:lang w:val="en-GB"/>
        </w:rPr>
        <w:t xml:space="preserve"> The machine learning algorithm must learn complex facial patterns and features, such as the positioning of the mouth, nose, and eyes, as well as distinctive facial traits. The system can precisely identify and distinguish between people from facial photographs by examining these patterns.</w:t>
      </w:r>
    </w:p>
    <w:p w14:paraId="42F27613" w14:textId="085B6C06" w:rsidR="00300796" w:rsidRPr="00515E77" w:rsidRDefault="00300796" w:rsidP="008048C5">
      <w:pPr>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Features Used:</w:t>
      </w:r>
      <w:r w:rsidRPr="00515E77">
        <w:rPr>
          <w:rFonts w:ascii="Calibri" w:hAnsi="Calibri" w:cs="Calibri"/>
          <w:kern w:val="0"/>
          <w:sz w:val="22"/>
          <w:szCs w:val="22"/>
          <w:lang w:val="en-GB"/>
        </w:rPr>
        <w:t xml:space="preserve"> The machine learning algorithm uses a variety of features that it collects from the facial photos to achieve this. These elements include the location of the mouth, nose, and eyes in relation to one another, as well as the textures that depict surface details and skin tone. The system can identify distinctive traits and patterns that are necessary for precise facial identification by utilising these attributes.</w:t>
      </w:r>
    </w:p>
    <w:p w14:paraId="3E7AFD6C" w14:textId="77777777" w:rsidR="00300796" w:rsidRPr="00515E77" w:rsidRDefault="00300796" w:rsidP="008048C5">
      <w:pPr>
        <w:spacing w:line="360" w:lineRule="auto"/>
        <w:jc w:val="both"/>
        <w:rPr>
          <w:rFonts w:ascii="Calibri" w:hAnsi="Calibri" w:cs="Calibri"/>
          <w:kern w:val="0"/>
          <w:sz w:val="22"/>
          <w:szCs w:val="22"/>
          <w:lang w:val="en-GB"/>
        </w:rPr>
      </w:pPr>
    </w:p>
    <w:p w14:paraId="77502896" w14:textId="03AA9A6A"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6. Action:</w:t>
      </w:r>
    </w:p>
    <w:p w14:paraId="7EC234DE" w14:textId="7B731930" w:rsidR="00892801" w:rsidRPr="00515E77" w:rsidRDefault="00300796" w:rsidP="008048C5">
      <w:pPr>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The machine learning model employed in facial recognition systems performs several key actions:</w:t>
      </w:r>
    </w:p>
    <w:p w14:paraId="1DF73267" w14:textId="6FEFB3A6"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Detecting and recognising individuals in real-time security camera video feeds:</w:t>
      </w:r>
      <w:r w:rsidRPr="00515E77">
        <w:rPr>
          <w:rFonts w:ascii="Calibri" w:hAnsi="Calibri" w:cs="Calibri"/>
          <w:kern w:val="0"/>
          <w:sz w:val="22"/>
          <w:szCs w:val="22"/>
          <w:lang w:val="en-GB"/>
        </w:rPr>
        <w:t xml:space="preserve"> The model scans the streams to recognise individuals as they appear in the footage. This enables real-time tracking and monitoring of individuals in various circumstances.</w:t>
      </w:r>
    </w:p>
    <w:p w14:paraId="6317945C" w14:textId="12BAA922"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Matching faces against a database of known individuals:</w:t>
      </w:r>
      <w:r w:rsidRPr="00515E77">
        <w:rPr>
          <w:rFonts w:ascii="Calibri" w:hAnsi="Calibri" w:cs="Calibri"/>
          <w:kern w:val="0"/>
          <w:sz w:val="22"/>
          <w:szCs w:val="22"/>
          <w:lang w:val="en-GB"/>
        </w:rPr>
        <w:t xml:space="preserve"> The model checks a detected facial image against a database containing the facial images of known individuals. To recognise and validate persons of interest, this matching method helps determine whether the discovered individual has a corresponding record in the database.</w:t>
      </w:r>
    </w:p>
    <w:p w14:paraId="1AA375E0" w14:textId="404739BA"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Notifying law enforcement of a possible match:</w:t>
      </w:r>
      <w:r w:rsidRPr="00515E77">
        <w:rPr>
          <w:rFonts w:ascii="Calibri" w:hAnsi="Calibri" w:cs="Calibri"/>
          <w:kern w:val="0"/>
          <w:sz w:val="22"/>
          <w:szCs w:val="22"/>
          <w:lang w:val="en-GB"/>
        </w:rPr>
        <w:t xml:space="preserve"> The model notifies law enforcement officials of any potential matches it finds between a face it has detected and a record in the database. Law enforcement responds to these signals by conducting additional investigations or acting, including tracking down suspects, or keeping an eye on people of interest.</w:t>
      </w:r>
    </w:p>
    <w:p w14:paraId="0E66727B" w14:textId="77777777" w:rsidR="00300796" w:rsidRPr="00515E77" w:rsidRDefault="00300796"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lastRenderedPageBreak/>
        <w:t> 7. Evaluation of Risks and Benefits:</w:t>
      </w:r>
    </w:p>
    <w:p w14:paraId="03CFFB92" w14:textId="5CF2D08D" w:rsidR="003A0F1D" w:rsidRPr="00515E77" w:rsidRDefault="00300796"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Benefits:</w:t>
      </w:r>
    </w:p>
    <w:p w14:paraId="135E0EB1" w14:textId="7B98C0EC"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Enhanced Public Safety:</w:t>
      </w:r>
      <w:r w:rsidRPr="00515E77">
        <w:rPr>
          <w:rFonts w:ascii="Calibri" w:hAnsi="Calibri" w:cs="Calibri"/>
          <w:kern w:val="0"/>
          <w:sz w:val="22"/>
          <w:szCs w:val="22"/>
          <w:lang w:val="en-GB"/>
        </w:rPr>
        <w:t xml:space="preserve"> Facial recognition technology aids in the swift identification and apprehension of suspects, thereby potentially reducing crime rates and enhancing public safety.</w:t>
      </w:r>
    </w:p>
    <w:p w14:paraId="1A6646CA" w14:textId="2E2E05BC"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Efficiency:</w:t>
      </w:r>
      <w:r w:rsidRPr="00515E77">
        <w:rPr>
          <w:rFonts w:ascii="Calibri" w:hAnsi="Calibri" w:cs="Calibri"/>
          <w:kern w:val="0"/>
          <w:sz w:val="22"/>
          <w:szCs w:val="22"/>
          <w:lang w:val="en-GB"/>
        </w:rPr>
        <w:t xml:space="preserve"> Automated facial recognition systems can process vast amounts of data rapidly, enabling law enforcement agencies to expedite investigations.</w:t>
      </w:r>
    </w:p>
    <w:p w14:paraId="60B6667B" w14:textId="369EDBA2"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Assistance in Investigations:</w:t>
      </w:r>
      <w:r w:rsidRPr="00515E77">
        <w:rPr>
          <w:rFonts w:ascii="Calibri" w:hAnsi="Calibri" w:cs="Calibri"/>
          <w:kern w:val="0"/>
          <w:sz w:val="22"/>
          <w:szCs w:val="22"/>
          <w:lang w:val="en-GB"/>
        </w:rPr>
        <w:t xml:space="preserve"> The technology can serve as a valuable tool in criminal investigations by providing leads and identifying persons of interest.</w:t>
      </w:r>
    </w:p>
    <w:p w14:paraId="70F315BA" w14:textId="235B2D6F" w:rsidR="003A0F1D" w:rsidRPr="00515E77" w:rsidRDefault="003A0F1D"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Enhanced Border Security:</w:t>
      </w:r>
      <w:r w:rsidRPr="00515E77">
        <w:rPr>
          <w:rFonts w:ascii="Calibri" w:hAnsi="Calibri" w:cs="Calibri"/>
          <w:kern w:val="0"/>
          <w:sz w:val="22"/>
          <w:szCs w:val="22"/>
          <w:lang w:val="en-GB"/>
        </w:rPr>
        <w:t xml:space="preserve"> By precisely confirming traveller’s' identities at immigration checkpoints, facial recognition technology improves border control measures. This improves national security by identifying those with forged documents or criminal histories and aids in the prevention of unauthorised entry.</w:t>
      </w:r>
    </w:p>
    <w:p w14:paraId="3B169373" w14:textId="1FDD49EA" w:rsidR="00FB325D" w:rsidRPr="00515E77" w:rsidRDefault="003A0F1D"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Enhanced Access Control:</w:t>
      </w:r>
      <w:r w:rsidRPr="00515E77">
        <w:rPr>
          <w:rFonts w:ascii="Calibri" w:hAnsi="Calibri" w:cs="Calibri"/>
          <w:kern w:val="0"/>
          <w:sz w:val="22"/>
          <w:szCs w:val="22"/>
          <w:lang w:val="en-GB"/>
        </w:rPr>
        <w:t xml:space="preserve"> Facial recognition technology is used in access control systems for secure authentication in a variety of contexts, including workplaces, homes, and airports. Its uses extend beyond law enforcement. Facial recognition technology allows smooth and safe admission for authorised individuals while prohibiting unauthorised access, taking the place of conventional access methods like keys or ID cards.</w:t>
      </w:r>
    </w:p>
    <w:p w14:paraId="7B9D3C9B" w14:textId="77777777" w:rsidR="007167BA" w:rsidRPr="00515E77" w:rsidRDefault="00300796"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Risks:</w:t>
      </w:r>
    </w:p>
    <w:p w14:paraId="5A71849C" w14:textId="1423CAD7" w:rsidR="00004B93" w:rsidRPr="00515E77" w:rsidRDefault="00004B93"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Privacy Concerns:</w:t>
      </w:r>
      <w:r w:rsidRPr="00515E77">
        <w:rPr>
          <w:rFonts w:ascii="Calibri" w:hAnsi="Calibri" w:cs="Calibri"/>
          <w:kern w:val="0"/>
          <w:sz w:val="22"/>
          <w:szCs w:val="22"/>
          <w:lang w:val="en-GB"/>
        </w:rPr>
        <w:t xml:space="preserve"> The widespread use of facial recognition technology in public places creates serious privacy issues since it subjects people to continuous monitoring without their knowledge or agreement. The ongoing monitoring raises the possibility of unauthorised data access, endangering people's autonomy and right to privacy.</w:t>
      </w:r>
    </w:p>
    <w:p w14:paraId="2A3732B0" w14:textId="3C294903" w:rsidR="00004B93" w:rsidRPr="00515E77" w:rsidRDefault="00004B93"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Bias and Inaccuracy:</w:t>
      </w:r>
      <w:r w:rsidRPr="00515E77">
        <w:rPr>
          <w:rFonts w:ascii="Calibri" w:hAnsi="Calibri" w:cs="Calibri"/>
          <w:kern w:val="0"/>
          <w:sz w:val="22"/>
          <w:szCs w:val="22"/>
          <w:lang w:val="en-GB"/>
        </w:rPr>
        <w:t xml:space="preserve"> Machine learning models used in face recognition systems could have biases that cause them to identify people incorrectly, especially those from underrepresented groups or with different facial traits. These prejudices undermine the fairness and equity of the technology by sustaining social inequity and discrimination.</w:t>
      </w:r>
    </w:p>
    <w:p w14:paraId="7C26B1B9" w14:textId="347A42A7" w:rsidR="00004B93" w:rsidRPr="00515E77" w:rsidRDefault="00004B93"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Civil Liberties Violations:</w:t>
      </w:r>
      <w:r w:rsidRPr="00515E77">
        <w:rPr>
          <w:rFonts w:ascii="Calibri" w:hAnsi="Calibri" w:cs="Calibri"/>
          <w:kern w:val="0"/>
          <w:sz w:val="22"/>
          <w:szCs w:val="22"/>
          <w:lang w:val="en-GB"/>
        </w:rPr>
        <w:t xml:space="preserve"> As facial recognition technology becomes more widely used, there is a chance that people's rights to privacy and freedom of movement will be violated. Facial recognition technology enables indiscriminate surveillance that undermines democratic norms and promotes a culture of perpetual monitoring, so diminishing individual autonomy.</w:t>
      </w:r>
    </w:p>
    <w:p w14:paraId="23A026D3" w14:textId="14ED3C89" w:rsidR="00004B93" w:rsidRPr="00515E77" w:rsidRDefault="00004B93"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Potential for Abuse:</w:t>
      </w:r>
      <w:r w:rsidRPr="00515E77">
        <w:rPr>
          <w:rFonts w:ascii="Calibri" w:hAnsi="Calibri" w:cs="Calibri"/>
          <w:kern w:val="0"/>
          <w:sz w:val="22"/>
          <w:szCs w:val="22"/>
          <w:lang w:val="en-GB"/>
        </w:rPr>
        <w:t xml:space="preserve"> There is a serious potential that facial recognition technology may be abused, leading to illegal profiling, mass monitoring, and covert tracking of people. This kind of misuse perpetuates social inequities, undermines confidence in public institutions, and threatens fundamental human rights and democratic norms.</w:t>
      </w:r>
    </w:p>
    <w:p w14:paraId="3DB5920A" w14:textId="6E3D5FD1"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lastRenderedPageBreak/>
        <w:t>Ethical Challenges:</w:t>
      </w:r>
    </w:p>
    <w:p w14:paraId="200CE643" w14:textId="4DD728AB" w:rsidR="00892801" w:rsidRDefault="008048C5" w:rsidP="008048C5">
      <w:pPr>
        <w:autoSpaceDE w:val="0"/>
        <w:autoSpaceDN w:val="0"/>
        <w:adjustRightInd w:val="0"/>
        <w:spacing w:line="360" w:lineRule="auto"/>
        <w:jc w:val="both"/>
        <w:rPr>
          <w:rFonts w:ascii="Calibri" w:hAnsi="Calibri" w:cs="Calibri"/>
          <w:kern w:val="0"/>
          <w:sz w:val="22"/>
          <w:szCs w:val="22"/>
          <w:lang w:val="en-GB"/>
        </w:rPr>
      </w:pPr>
      <w:r w:rsidRPr="008048C5">
        <w:rPr>
          <w:rFonts w:ascii="Calibri" w:hAnsi="Calibri" w:cs="Calibri"/>
          <w:kern w:val="0"/>
          <w:sz w:val="22"/>
          <w:szCs w:val="22"/>
          <w:lang w:val="en-GB"/>
        </w:rPr>
        <w:t>The most important ethical concerns with the use of facial recognition technology in law enforcement are the possibility of racial profiling and the strengthening of institutional bias. It has been found that facial recognition algorithms frequently make more mistakes when attempting to identify members of demographic groups, especially women and people of colour. Such prejudices can result in unjustified harassment of communities, erroneous detentions, and a decline in the trust that marginalised people have in the police. Furthermore, the use of biased facial recognition software perpetuates societal inequities and structural injustices by disproportionately harming persons of colour. To uphold the values of justice, equity, and equality within law enforcement procedures, it is critical to mitigate algorithmic biases, ensure accountability and transparency in the application of facial recognition technology, and address the broader societal ramifications.</w:t>
      </w:r>
    </w:p>
    <w:p w14:paraId="0896E291" w14:textId="77777777" w:rsidR="008048C5" w:rsidRPr="00515E77" w:rsidRDefault="008048C5" w:rsidP="008048C5">
      <w:pPr>
        <w:autoSpaceDE w:val="0"/>
        <w:autoSpaceDN w:val="0"/>
        <w:adjustRightInd w:val="0"/>
        <w:spacing w:line="360" w:lineRule="auto"/>
        <w:jc w:val="both"/>
        <w:rPr>
          <w:rFonts w:ascii="Calibri" w:hAnsi="Calibri" w:cs="Calibri"/>
          <w:kern w:val="0"/>
          <w:sz w:val="22"/>
          <w:szCs w:val="22"/>
          <w:lang w:val="en-GB"/>
        </w:rPr>
      </w:pPr>
    </w:p>
    <w:p w14:paraId="152F12FA" w14:textId="77777777" w:rsidR="00300796"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Mitigation Measures:</w:t>
      </w:r>
    </w:p>
    <w:p w14:paraId="521702DA" w14:textId="7846AC45" w:rsidR="00892801" w:rsidRPr="00515E77" w:rsidRDefault="00892801"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 xml:space="preserve">To mitigate these ethical issues, several strategies can be put into place: </w:t>
      </w:r>
    </w:p>
    <w:p w14:paraId="2975DE3D" w14:textId="33A17561"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Algorithmic Fairness:</w:t>
      </w:r>
      <w:r w:rsidRPr="00515E77">
        <w:rPr>
          <w:rFonts w:ascii="Calibri" w:hAnsi="Calibri" w:cs="Calibri"/>
          <w:kern w:val="0"/>
          <w:sz w:val="22"/>
          <w:szCs w:val="22"/>
          <w:lang w:val="en-GB"/>
        </w:rPr>
        <w:t xml:space="preserve"> </w:t>
      </w:r>
      <w:r w:rsidR="008048C5" w:rsidRPr="008048C5">
        <w:rPr>
          <w:rFonts w:ascii="Calibri" w:hAnsi="Calibri" w:cs="Calibri"/>
          <w:kern w:val="0"/>
          <w:sz w:val="22"/>
          <w:szCs w:val="22"/>
          <w:lang w:val="en-GB"/>
        </w:rPr>
        <w:t>It is imperative that developers prioritise algorithmic fairness by utilising techniques such as bias detection, mitigation, and fairness-aware model training.</w:t>
      </w:r>
      <w:r w:rsidRPr="00515E77">
        <w:rPr>
          <w:rFonts w:ascii="Calibri" w:hAnsi="Calibri" w:cs="Calibri"/>
          <w:kern w:val="0"/>
          <w:sz w:val="22"/>
          <w:szCs w:val="22"/>
          <w:lang w:val="en-GB"/>
        </w:rPr>
        <w:t xml:space="preserve"> </w:t>
      </w:r>
    </w:p>
    <w:p w14:paraId="6772053A" w14:textId="37141A8D"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Accountability and Transparency:</w:t>
      </w:r>
      <w:r w:rsidRPr="00515E77">
        <w:rPr>
          <w:rFonts w:ascii="Calibri" w:hAnsi="Calibri" w:cs="Calibri"/>
          <w:kern w:val="0"/>
          <w:sz w:val="22"/>
          <w:szCs w:val="22"/>
          <w:lang w:val="en-GB"/>
        </w:rPr>
        <w:t xml:space="preserve"> </w:t>
      </w:r>
      <w:r w:rsidR="008048C5" w:rsidRPr="008048C5">
        <w:rPr>
          <w:rFonts w:ascii="Calibri" w:hAnsi="Calibri" w:cs="Calibri"/>
          <w:kern w:val="0"/>
          <w:sz w:val="22"/>
          <w:szCs w:val="22"/>
          <w:lang w:val="en-GB"/>
        </w:rPr>
        <w:t>Law enforcement agencies and technology vendors should take responsibility for their use of facial recognition technology, including how they apply it and the limitations and biases of their algorithms</w:t>
      </w:r>
      <w:r w:rsidR="008048C5">
        <w:rPr>
          <w:rFonts w:ascii="Calibri" w:hAnsi="Calibri" w:cs="Calibri"/>
          <w:kern w:val="0"/>
          <w:sz w:val="22"/>
          <w:szCs w:val="22"/>
          <w:lang w:val="en-GB"/>
        </w:rPr>
        <w:t>.</w:t>
      </w:r>
    </w:p>
    <w:p w14:paraId="46DAFE20" w14:textId="4D890304"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Regulatory Oversight:</w:t>
      </w:r>
      <w:r w:rsidRPr="00515E77">
        <w:rPr>
          <w:rFonts w:ascii="Calibri" w:hAnsi="Calibri" w:cs="Calibri"/>
          <w:kern w:val="0"/>
          <w:sz w:val="22"/>
          <w:szCs w:val="22"/>
          <w:lang w:val="en-GB"/>
        </w:rPr>
        <w:t xml:space="preserve"> </w:t>
      </w:r>
      <w:r w:rsidR="008048C5" w:rsidRPr="008048C5">
        <w:rPr>
          <w:rFonts w:ascii="Calibri" w:hAnsi="Calibri" w:cs="Calibri"/>
          <w:kern w:val="0"/>
          <w:sz w:val="22"/>
          <w:szCs w:val="22"/>
          <w:lang w:val="en-GB"/>
        </w:rPr>
        <w:t>To guarantee the preservation of civil liberties, accountability, and openness, legislators should enact comprehensive laws and regulations governing the use of facial recognition technology.</w:t>
      </w:r>
    </w:p>
    <w:p w14:paraId="5A53ECA9" w14:textId="06CE8C6F" w:rsidR="00892801" w:rsidRPr="00515E77" w:rsidRDefault="00892801"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t>Community Engagement:</w:t>
      </w:r>
      <w:r w:rsidRPr="00515E77">
        <w:rPr>
          <w:rFonts w:ascii="Calibri" w:hAnsi="Calibri" w:cs="Calibri"/>
          <w:kern w:val="0"/>
          <w:sz w:val="22"/>
          <w:szCs w:val="22"/>
          <w:lang w:val="en-GB"/>
        </w:rPr>
        <w:t xml:space="preserve"> </w:t>
      </w:r>
      <w:r w:rsidR="008048C5" w:rsidRPr="008048C5">
        <w:rPr>
          <w:rFonts w:ascii="Calibri" w:hAnsi="Calibri" w:cs="Calibri"/>
          <w:kern w:val="0"/>
          <w:sz w:val="22"/>
          <w:szCs w:val="22"/>
          <w:lang w:val="en-GB"/>
        </w:rPr>
        <w:t>It is imperative for law enforcement agencies to engage with communities to foster communication, address concerns, and obtain feedback to ensure that the implementation of face recognition technology aligns with local values and expectations.</w:t>
      </w:r>
    </w:p>
    <w:p w14:paraId="168B4636" w14:textId="687094DE" w:rsidR="003A0F1D" w:rsidRPr="00515E77" w:rsidRDefault="00300796"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kern w:val="0"/>
          <w:sz w:val="22"/>
          <w:szCs w:val="22"/>
          <w:lang w:val="en-GB"/>
        </w:rPr>
        <w:t> </w:t>
      </w:r>
    </w:p>
    <w:p w14:paraId="5FBA0786" w14:textId="1CE3D475" w:rsidR="007167BA" w:rsidRPr="00515E77" w:rsidRDefault="007167BA" w:rsidP="008048C5">
      <w:pPr>
        <w:autoSpaceDE w:val="0"/>
        <w:autoSpaceDN w:val="0"/>
        <w:adjustRightInd w:val="0"/>
        <w:spacing w:line="360" w:lineRule="auto"/>
        <w:jc w:val="both"/>
        <w:rPr>
          <w:rFonts w:ascii="Calibri" w:hAnsi="Calibri" w:cs="Calibri"/>
          <w:b/>
          <w:bCs/>
          <w:kern w:val="0"/>
          <w:sz w:val="22"/>
          <w:szCs w:val="22"/>
          <w:lang w:val="en-GB"/>
        </w:rPr>
      </w:pPr>
      <w:r w:rsidRPr="00515E77">
        <w:rPr>
          <w:rFonts w:ascii="Calibri" w:hAnsi="Calibri" w:cs="Calibri"/>
          <w:b/>
          <w:bCs/>
          <w:kern w:val="0"/>
          <w:sz w:val="22"/>
          <w:szCs w:val="22"/>
          <w:lang w:val="en-GB"/>
        </w:rPr>
        <w:t xml:space="preserve">Conclusion: </w:t>
      </w:r>
    </w:p>
    <w:p w14:paraId="041E8C41" w14:textId="77777777" w:rsidR="00880B56" w:rsidRDefault="00640B80" w:rsidP="008048C5">
      <w:pPr>
        <w:autoSpaceDE w:val="0"/>
        <w:autoSpaceDN w:val="0"/>
        <w:adjustRightInd w:val="0"/>
        <w:spacing w:line="360" w:lineRule="auto"/>
        <w:jc w:val="both"/>
        <w:rPr>
          <w:rFonts w:ascii="Calibri" w:hAnsi="Calibri" w:cs="Calibri"/>
          <w:kern w:val="0"/>
          <w:sz w:val="22"/>
          <w:szCs w:val="22"/>
          <w:lang w:val="en-GB"/>
        </w:rPr>
      </w:pPr>
      <w:r w:rsidRPr="00640B80">
        <w:rPr>
          <w:rFonts w:ascii="Calibri" w:hAnsi="Calibri" w:cs="Calibri"/>
          <w:kern w:val="0"/>
          <w:sz w:val="22"/>
          <w:szCs w:val="22"/>
          <w:lang w:val="en-GB"/>
        </w:rPr>
        <w:t>In conclusion, face recognition technology poses serious ethical issues, especially regarding privacy, bias, and civil liberties, even while it has the potential to improve public safety and law enforcement capacities. To ensure the ethical and responsible use of facial recognition technology in law enforcement, addressing these issues calls for a multimodal strategy that includes technological innovation, legislative frameworks, and stakeholder participation</w:t>
      </w:r>
      <w:r w:rsidR="00300796" w:rsidRPr="00515E77">
        <w:rPr>
          <w:rFonts w:ascii="Calibri" w:hAnsi="Calibri" w:cs="Calibri"/>
          <w:kern w:val="0"/>
          <w:sz w:val="22"/>
          <w:szCs w:val="22"/>
          <w:lang w:val="en-GB"/>
        </w:rPr>
        <w:t>.</w:t>
      </w:r>
      <w:r w:rsidR="00880B56" w:rsidRPr="00880B56">
        <w:rPr>
          <w:rFonts w:ascii="Calibri" w:hAnsi="Calibri" w:cs="Calibri"/>
          <w:kern w:val="0"/>
          <w:sz w:val="22"/>
          <w:szCs w:val="22"/>
          <w:lang w:val="en-GB"/>
        </w:rPr>
        <w:t xml:space="preserve"> </w:t>
      </w:r>
      <w:r w:rsidR="00880B56" w:rsidRPr="00880B56">
        <w:rPr>
          <w:rFonts w:ascii="Calibri" w:hAnsi="Calibri" w:cs="Calibri"/>
          <w:kern w:val="0"/>
          <w:sz w:val="22"/>
          <w:szCs w:val="22"/>
          <w:lang w:val="en-GB"/>
        </w:rPr>
        <w:t>Implementing a multimodal strategy is crucial to ensure the ethical and responsible use of facial recognition technology in law enforcement and other domains.</w:t>
      </w:r>
    </w:p>
    <w:p w14:paraId="0EA4E981" w14:textId="2051FB33" w:rsidR="00515E77" w:rsidRPr="00880B56" w:rsidRDefault="00515E77" w:rsidP="008048C5">
      <w:pPr>
        <w:autoSpaceDE w:val="0"/>
        <w:autoSpaceDN w:val="0"/>
        <w:adjustRightInd w:val="0"/>
        <w:spacing w:line="360" w:lineRule="auto"/>
        <w:jc w:val="both"/>
        <w:rPr>
          <w:rFonts w:ascii="Calibri" w:hAnsi="Calibri" w:cs="Calibri"/>
          <w:kern w:val="0"/>
          <w:sz w:val="22"/>
          <w:szCs w:val="22"/>
          <w:lang w:val="en-GB"/>
        </w:rPr>
      </w:pPr>
      <w:r w:rsidRPr="00515E77">
        <w:rPr>
          <w:rFonts w:ascii="Calibri" w:hAnsi="Calibri" w:cs="Calibri"/>
          <w:b/>
          <w:bCs/>
          <w:kern w:val="0"/>
          <w:sz w:val="22"/>
          <w:szCs w:val="22"/>
          <w:lang w:val="en-GB"/>
        </w:rPr>
        <w:lastRenderedPageBreak/>
        <w:t xml:space="preserve">References: </w:t>
      </w:r>
    </w:p>
    <w:p w14:paraId="679EBC3F" w14:textId="3CA8543B" w:rsidR="00515E77" w:rsidRPr="00515E77" w:rsidRDefault="00000000" w:rsidP="008048C5">
      <w:pPr>
        <w:pStyle w:val="ListParagraph"/>
        <w:numPr>
          <w:ilvl w:val="0"/>
          <w:numId w:val="12"/>
        </w:numPr>
        <w:autoSpaceDE w:val="0"/>
        <w:autoSpaceDN w:val="0"/>
        <w:adjustRightInd w:val="0"/>
        <w:spacing w:line="360" w:lineRule="auto"/>
        <w:jc w:val="both"/>
        <w:rPr>
          <w:rFonts w:ascii="Calibri" w:hAnsi="Calibri" w:cs="Calibri"/>
          <w:kern w:val="0"/>
          <w:sz w:val="22"/>
          <w:szCs w:val="22"/>
          <w:lang w:val="en-GB"/>
        </w:rPr>
      </w:pPr>
      <w:hyperlink r:id="rId5" w:history="1">
        <w:proofErr w:type="spellStart"/>
        <w:r w:rsidR="00515E77" w:rsidRPr="00D00ED8">
          <w:rPr>
            <w:rStyle w:val="Hyperlink"/>
            <w:rFonts w:ascii="Calibri" w:hAnsi="Calibri" w:cs="Calibri"/>
            <w:kern w:val="0"/>
            <w:sz w:val="22"/>
            <w:szCs w:val="22"/>
            <w:lang w:val="en-GB"/>
          </w:rPr>
          <w:t>Taigman</w:t>
        </w:r>
        <w:proofErr w:type="spellEnd"/>
        <w:r w:rsidR="00515E77" w:rsidRPr="00D00ED8">
          <w:rPr>
            <w:rStyle w:val="Hyperlink"/>
            <w:rFonts w:ascii="Calibri" w:hAnsi="Calibri" w:cs="Calibri"/>
            <w:kern w:val="0"/>
            <w:sz w:val="22"/>
            <w:szCs w:val="22"/>
            <w:lang w:val="en-GB"/>
          </w:rPr>
          <w:t xml:space="preserve">, Y., Yang, M., </w:t>
        </w:r>
        <w:proofErr w:type="spellStart"/>
        <w:r w:rsidR="00515E77" w:rsidRPr="00D00ED8">
          <w:rPr>
            <w:rStyle w:val="Hyperlink"/>
            <w:rFonts w:ascii="Calibri" w:hAnsi="Calibri" w:cs="Calibri"/>
            <w:kern w:val="0"/>
            <w:sz w:val="22"/>
            <w:szCs w:val="22"/>
            <w:lang w:val="en-GB"/>
          </w:rPr>
          <w:t>Ranzato</w:t>
        </w:r>
        <w:proofErr w:type="spellEnd"/>
        <w:r w:rsidR="00515E77" w:rsidRPr="00D00ED8">
          <w:rPr>
            <w:rStyle w:val="Hyperlink"/>
            <w:rFonts w:ascii="Calibri" w:hAnsi="Calibri" w:cs="Calibri"/>
            <w:kern w:val="0"/>
            <w:sz w:val="22"/>
            <w:szCs w:val="22"/>
            <w:lang w:val="en-GB"/>
          </w:rPr>
          <w:t xml:space="preserve">, M., &amp; Wolf, L. (2014). </w:t>
        </w:r>
        <w:proofErr w:type="spellStart"/>
        <w:r w:rsidR="00515E77" w:rsidRPr="00D00ED8">
          <w:rPr>
            <w:rStyle w:val="Hyperlink"/>
            <w:rFonts w:ascii="Calibri" w:hAnsi="Calibri" w:cs="Calibri"/>
            <w:kern w:val="0"/>
            <w:sz w:val="22"/>
            <w:szCs w:val="22"/>
            <w:lang w:val="en-GB"/>
          </w:rPr>
          <w:t>DeepFace</w:t>
        </w:r>
        <w:proofErr w:type="spellEnd"/>
        <w:r w:rsidR="00515E77" w:rsidRPr="00D00ED8">
          <w:rPr>
            <w:rStyle w:val="Hyperlink"/>
            <w:rFonts w:ascii="Calibri" w:hAnsi="Calibri" w:cs="Calibri"/>
            <w:kern w:val="0"/>
            <w:sz w:val="22"/>
            <w:szCs w:val="22"/>
            <w:lang w:val="en-GB"/>
          </w:rPr>
          <w:t>: Closing the Gap to Human-Level Performance in Face Verification. In Proceedings of the IEEE Conference on Computer Vision and Pattern Recognition (CVPR) (pp. 1701-1708).</w:t>
        </w:r>
      </w:hyperlink>
    </w:p>
    <w:p w14:paraId="353812E0" w14:textId="77777777" w:rsidR="00515E77" w:rsidRPr="00515E77" w:rsidRDefault="00515E77" w:rsidP="008048C5">
      <w:pPr>
        <w:autoSpaceDE w:val="0"/>
        <w:autoSpaceDN w:val="0"/>
        <w:adjustRightInd w:val="0"/>
        <w:spacing w:line="360" w:lineRule="auto"/>
        <w:jc w:val="both"/>
        <w:rPr>
          <w:rFonts w:ascii="Calibri" w:hAnsi="Calibri" w:cs="Calibri"/>
          <w:kern w:val="0"/>
          <w:sz w:val="22"/>
          <w:szCs w:val="22"/>
          <w:lang w:val="en-GB"/>
        </w:rPr>
      </w:pPr>
    </w:p>
    <w:p w14:paraId="4FA8BA8A" w14:textId="43BA891E" w:rsidR="00515E77" w:rsidRPr="00515E77" w:rsidRDefault="00000000" w:rsidP="008048C5">
      <w:pPr>
        <w:pStyle w:val="ListParagraph"/>
        <w:numPr>
          <w:ilvl w:val="0"/>
          <w:numId w:val="12"/>
        </w:numPr>
        <w:autoSpaceDE w:val="0"/>
        <w:autoSpaceDN w:val="0"/>
        <w:adjustRightInd w:val="0"/>
        <w:spacing w:line="360" w:lineRule="auto"/>
        <w:jc w:val="both"/>
        <w:rPr>
          <w:rFonts w:ascii="Calibri" w:hAnsi="Calibri" w:cs="Calibri"/>
          <w:kern w:val="0"/>
          <w:sz w:val="22"/>
          <w:szCs w:val="22"/>
          <w:lang w:val="en-GB"/>
        </w:rPr>
      </w:pPr>
      <w:hyperlink r:id="rId6" w:history="1">
        <w:r w:rsidR="00515E77" w:rsidRPr="00D00ED8">
          <w:rPr>
            <w:rStyle w:val="Hyperlink"/>
            <w:rFonts w:ascii="Calibri" w:hAnsi="Calibri" w:cs="Calibri"/>
            <w:kern w:val="0"/>
            <w:sz w:val="22"/>
            <w:szCs w:val="22"/>
            <w:lang w:val="en-GB"/>
          </w:rPr>
          <w:t xml:space="preserve">Huang, G., Sun, Y., Liu, Z., </w:t>
        </w:r>
        <w:proofErr w:type="spellStart"/>
        <w:r w:rsidR="00515E77" w:rsidRPr="00D00ED8">
          <w:rPr>
            <w:rStyle w:val="Hyperlink"/>
            <w:rFonts w:ascii="Calibri" w:hAnsi="Calibri" w:cs="Calibri"/>
            <w:kern w:val="0"/>
            <w:sz w:val="22"/>
            <w:szCs w:val="22"/>
            <w:lang w:val="en-GB"/>
          </w:rPr>
          <w:t>Sedra</w:t>
        </w:r>
        <w:proofErr w:type="spellEnd"/>
        <w:r w:rsidR="00515E77" w:rsidRPr="00D00ED8">
          <w:rPr>
            <w:rStyle w:val="Hyperlink"/>
            <w:rFonts w:ascii="Calibri" w:hAnsi="Calibri" w:cs="Calibri"/>
            <w:kern w:val="0"/>
            <w:sz w:val="22"/>
            <w:szCs w:val="22"/>
            <w:lang w:val="en-GB"/>
          </w:rPr>
          <w:t>, D., &amp; Weinberger, K. Q. (2018). Deep Networks with Stochastic Depth. In Proceedings of the European Conference on Computer Vision (ECCV) (pp. 646-661).</w:t>
        </w:r>
      </w:hyperlink>
    </w:p>
    <w:p w14:paraId="78722FB0" w14:textId="77777777" w:rsidR="00515E77" w:rsidRPr="00515E77" w:rsidRDefault="00515E77" w:rsidP="008048C5">
      <w:pPr>
        <w:autoSpaceDE w:val="0"/>
        <w:autoSpaceDN w:val="0"/>
        <w:adjustRightInd w:val="0"/>
        <w:spacing w:line="360" w:lineRule="auto"/>
        <w:jc w:val="both"/>
        <w:rPr>
          <w:rFonts w:ascii="Calibri" w:hAnsi="Calibri" w:cs="Calibri"/>
          <w:kern w:val="0"/>
          <w:sz w:val="22"/>
          <w:szCs w:val="22"/>
          <w:lang w:val="en-GB"/>
        </w:rPr>
      </w:pPr>
    </w:p>
    <w:p w14:paraId="1709316D" w14:textId="66C3FBBC" w:rsidR="00515E77" w:rsidRPr="00515E77" w:rsidRDefault="00000000" w:rsidP="008048C5">
      <w:pPr>
        <w:pStyle w:val="ListParagraph"/>
        <w:numPr>
          <w:ilvl w:val="0"/>
          <w:numId w:val="12"/>
        </w:numPr>
        <w:autoSpaceDE w:val="0"/>
        <w:autoSpaceDN w:val="0"/>
        <w:adjustRightInd w:val="0"/>
        <w:spacing w:line="360" w:lineRule="auto"/>
        <w:jc w:val="both"/>
        <w:rPr>
          <w:rFonts w:ascii="Calibri" w:hAnsi="Calibri" w:cs="Calibri"/>
          <w:kern w:val="0"/>
          <w:sz w:val="22"/>
          <w:szCs w:val="22"/>
          <w:lang w:val="en-GB"/>
        </w:rPr>
      </w:pPr>
      <w:hyperlink r:id="rId7" w:history="1">
        <w:proofErr w:type="spellStart"/>
        <w:r w:rsidR="00515E77" w:rsidRPr="00D00ED8">
          <w:rPr>
            <w:rStyle w:val="Hyperlink"/>
            <w:rFonts w:ascii="Calibri" w:hAnsi="Calibri" w:cs="Calibri"/>
            <w:kern w:val="0"/>
            <w:sz w:val="22"/>
            <w:szCs w:val="22"/>
            <w:lang w:val="en-GB"/>
          </w:rPr>
          <w:t>Grother</w:t>
        </w:r>
        <w:proofErr w:type="spellEnd"/>
        <w:r w:rsidR="00515E77" w:rsidRPr="00D00ED8">
          <w:rPr>
            <w:rStyle w:val="Hyperlink"/>
            <w:rFonts w:ascii="Calibri" w:hAnsi="Calibri" w:cs="Calibri"/>
            <w:kern w:val="0"/>
            <w:sz w:val="22"/>
            <w:szCs w:val="22"/>
            <w:lang w:val="en-GB"/>
          </w:rPr>
          <w:t>, P., Ngan, M., &amp; Hanaoka, K. (2019). Face Recognition Vendor Test (FRVT) Part 3: Demographic Effects. National Institute of Standards and Technology (NIST).</w:t>
        </w:r>
      </w:hyperlink>
    </w:p>
    <w:p w14:paraId="3EA6CD16" w14:textId="77777777" w:rsidR="00515E77" w:rsidRPr="00515E77" w:rsidRDefault="00515E77" w:rsidP="008048C5">
      <w:pPr>
        <w:autoSpaceDE w:val="0"/>
        <w:autoSpaceDN w:val="0"/>
        <w:adjustRightInd w:val="0"/>
        <w:spacing w:line="360" w:lineRule="auto"/>
        <w:jc w:val="both"/>
        <w:rPr>
          <w:rFonts w:ascii="Calibri" w:hAnsi="Calibri" w:cs="Calibri"/>
          <w:kern w:val="0"/>
          <w:sz w:val="22"/>
          <w:szCs w:val="22"/>
          <w:lang w:val="en-GB"/>
        </w:rPr>
      </w:pPr>
    </w:p>
    <w:p w14:paraId="56B9EEA6" w14:textId="5FC6AED7" w:rsidR="00515E77" w:rsidRPr="00515E77" w:rsidRDefault="00000000" w:rsidP="008048C5">
      <w:pPr>
        <w:pStyle w:val="ListParagraph"/>
        <w:numPr>
          <w:ilvl w:val="0"/>
          <w:numId w:val="12"/>
        </w:numPr>
        <w:autoSpaceDE w:val="0"/>
        <w:autoSpaceDN w:val="0"/>
        <w:adjustRightInd w:val="0"/>
        <w:spacing w:line="360" w:lineRule="auto"/>
        <w:jc w:val="both"/>
        <w:rPr>
          <w:rFonts w:ascii="Calibri" w:hAnsi="Calibri" w:cs="Calibri"/>
          <w:kern w:val="0"/>
          <w:sz w:val="22"/>
          <w:szCs w:val="22"/>
          <w:lang w:val="en-GB"/>
        </w:rPr>
      </w:pPr>
      <w:hyperlink r:id="rId8" w:history="1">
        <w:proofErr w:type="spellStart"/>
        <w:r w:rsidR="00515E77" w:rsidRPr="00D00ED8">
          <w:rPr>
            <w:rStyle w:val="Hyperlink"/>
            <w:rFonts w:ascii="Calibri" w:hAnsi="Calibri" w:cs="Calibri"/>
            <w:kern w:val="0"/>
            <w:sz w:val="22"/>
            <w:szCs w:val="22"/>
            <w:lang w:val="en-GB"/>
          </w:rPr>
          <w:t>Buolamwini</w:t>
        </w:r>
        <w:proofErr w:type="spellEnd"/>
        <w:r w:rsidR="00515E77" w:rsidRPr="00D00ED8">
          <w:rPr>
            <w:rStyle w:val="Hyperlink"/>
            <w:rFonts w:ascii="Calibri" w:hAnsi="Calibri" w:cs="Calibri"/>
            <w:kern w:val="0"/>
            <w:sz w:val="22"/>
            <w:szCs w:val="22"/>
            <w:lang w:val="en-GB"/>
          </w:rPr>
          <w:t xml:space="preserve">, J., &amp; </w:t>
        </w:r>
        <w:proofErr w:type="spellStart"/>
        <w:r w:rsidR="00515E77" w:rsidRPr="00D00ED8">
          <w:rPr>
            <w:rStyle w:val="Hyperlink"/>
            <w:rFonts w:ascii="Calibri" w:hAnsi="Calibri" w:cs="Calibri"/>
            <w:kern w:val="0"/>
            <w:sz w:val="22"/>
            <w:szCs w:val="22"/>
            <w:lang w:val="en-GB"/>
          </w:rPr>
          <w:t>Gebru</w:t>
        </w:r>
        <w:proofErr w:type="spellEnd"/>
        <w:r w:rsidR="00515E77" w:rsidRPr="00D00ED8">
          <w:rPr>
            <w:rStyle w:val="Hyperlink"/>
            <w:rFonts w:ascii="Calibri" w:hAnsi="Calibri" w:cs="Calibri"/>
            <w:kern w:val="0"/>
            <w:sz w:val="22"/>
            <w:szCs w:val="22"/>
            <w:lang w:val="en-GB"/>
          </w:rPr>
          <w:t>, T. (2018). Gender Shades: Intersectional Accuracy Disparities in Commercial Gender Classification. In Conference on Fairness, Accountability and Transparency (FAT) (pp. 77-91).</w:t>
        </w:r>
      </w:hyperlink>
    </w:p>
    <w:p w14:paraId="1671C32D" w14:textId="6FAC5B7E" w:rsidR="00515E77" w:rsidRPr="00D00ED8" w:rsidRDefault="00D00ED8" w:rsidP="008048C5">
      <w:pPr>
        <w:autoSpaceDE w:val="0"/>
        <w:autoSpaceDN w:val="0"/>
        <w:adjustRightInd w:val="0"/>
        <w:spacing w:line="360" w:lineRule="auto"/>
        <w:jc w:val="both"/>
        <w:rPr>
          <w:rStyle w:val="Hyperlink"/>
          <w:rFonts w:ascii="Calibri" w:hAnsi="Calibri" w:cs="Calibri"/>
          <w:kern w:val="0"/>
          <w:sz w:val="22"/>
          <w:szCs w:val="22"/>
          <w:lang w:val="en-GB"/>
        </w:rPr>
      </w:pPr>
      <w:r>
        <w:rPr>
          <w:rFonts w:ascii="Calibri" w:hAnsi="Calibri" w:cs="Calibri"/>
          <w:kern w:val="0"/>
          <w:sz w:val="22"/>
          <w:szCs w:val="22"/>
          <w:lang w:val="en-GB"/>
        </w:rPr>
        <w:fldChar w:fldCharType="begin"/>
      </w:r>
      <w:r>
        <w:rPr>
          <w:rFonts w:ascii="Calibri" w:hAnsi="Calibri" w:cs="Calibri"/>
          <w:kern w:val="0"/>
          <w:sz w:val="22"/>
          <w:szCs w:val="22"/>
          <w:lang w:val="en-GB"/>
        </w:rPr>
        <w:instrText>HYPERLINK "https://www.pnas.org/doi/abs/10.1073/pnas.0904891106"</w:instrText>
      </w:r>
      <w:r>
        <w:rPr>
          <w:rFonts w:ascii="Calibri" w:hAnsi="Calibri" w:cs="Calibri"/>
          <w:kern w:val="0"/>
          <w:sz w:val="22"/>
          <w:szCs w:val="22"/>
          <w:lang w:val="en-GB"/>
        </w:rPr>
      </w:r>
      <w:r>
        <w:rPr>
          <w:rFonts w:ascii="Calibri" w:hAnsi="Calibri" w:cs="Calibri"/>
          <w:kern w:val="0"/>
          <w:sz w:val="22"/>
          <w:szCs w:val="22"/>
          <w:lang w:val="en-GB"/>
        </w:rPr>
        <w:fldChar w:fldCharType="separate"/>
      </w:r>
    </w:p>
    <w:p w14:paraId="36053E28" w14:textId="57C79F19" w:rsidR="00515E77" w:rsidRPr="00515E77" w:rsidRDefault="00515E77" w:rsidP="008048C5">
      <w:pPr>
        <w:pStyle w:val="ListParagraph"/>
        <w:numPr>
          <w:ilvl w:val="0"/>
          <w:numId w:val="12"/>
        </w:numPr>
        <w:autoSpaceDE w:val="0"/>
        <w:autoSpaceDN w:val="0"/>
        <w:adjustRightInd w:val="0"/>
        <w:spacing w:line="360" w:lineRule="auto"/>
        <w:jc w:val="both"/>
        <w:rPr>
          <w:rFonts w:ascii="Calibri" w:hAnsi="Calibri" w:cs="Calibri"/>
          <w:kern w:val="0"/>
          <w:sz w:val="22"/>
          <w:szCs w:val="22"/>
          <w:lang w:val="en-GB"/>
        </w:rPr>
      </w:pPr>
      <w:proofErr w:type="spellStart"/>
      <w:r w:rsidRPr="00D00ED8">
        <w:rPr>
          <w:rStyle w:val="Hyperlink"/>
          <w:rFonts w:ascii="Calibri" w:hAnsi="Calibri" w:cs="Calibri"/>
          <w:kern w:val="0"/>
          <w:sz w:val="22"/>
          <w:szCs w:val="22"/>
          <w:lang w:val="en-GB"/>
        </w:rPr>
        <w:t>Acquisti</w:t>
      </w:r>
      <w:proofErr w:type="spellEnd"/>
      <w:r w:rsidRPr="00D00ED8">
        <w:rPr>
          <w:rStyle w:val="Hyperlink"/>
          <w:rFonts w:ascii="Calibri" w:hAnsi="Calibri" w:cs="Calibri"/>
          <w:kern w:val="0"/>
          <w:sz w:val="22"/>
          <w:szCs w:val="22"/>
          <w:lang w:val="en-GB"/>
        </w:rPr>
        <w:t>, A., &amp; Gross, R. (2009). Predicting Social Security numbers from public data. Proceedings of the National Academy of Sciences, 106(27), 10975-10980.</w:t>
      </w:r>
      <w:r w:rsidR="00D00ED8">
        <w:rPr>
          <w:rFonts w:ascii="Calibri" w:hAnsi="Calibri" w:cs="Calibri"/>
          <w:kern w:val="0"/>
          <w:sz w:val="22"/>
          <w:szCs w:val="22"/>
          <w:lang w:val="en-GB"/>
        </w:rPr>
        <w:fldChar w:fldCharType="end"/>
      </w:r>
    </w:p>
    <w:p w14:paraId="4DA38771" w14:textId="77777777" w:rsidR="00515E77" w:rsidRPr="00515E77" w:rsidRDefault="00515E77" w:rsidP="008048C5">
      <w:pPr>
        <w:autoSpaceDE w:val="0"/>
        <w:autoSpaceDN w:val="0"/>
        <w:adjustRightInd w:val="0"/>
        <w:spacing w:line="360" w:lineRule="auto"/>
        <w:jc w:val="both"/>
        <w:rPr>
          <w:rFonts w:ascii="Calibri" w:hAnsi="Calibri" w:cs="Calibri"/>
          <w:kern w:val="0"/>
          <w:sz w:val="22"/>
          <w:szCs w:val="22"/>
          <w:lang w:val="en-GB"/>
        </w:rPr>
      </w:pPr>
    </w:p>
    <w:sectPr w:rsidR="00515E77" w:rsidRPr="0051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287AB6"/>
    <w:multiLevelType w:val="hybridMultilevel"/>
    <w:tmpl w:val="BE6E0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614F4F"/>
    <w:multiLevelType w:val="hybridMultilevel"/>
    <w:tmpl w:val="92E2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D522D"/>
    <w:multiLevelType w:val="hybridMultilevel"/>
    <w:tmpl w:val="C3EA5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0B6DCC"/>
    <w:multiLevelType w:val="hybridMultilevel"/>
    <w:tmpl w:val="FCFC1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2710B"/>
    <w:multiLevelType w:val="hybridMultilevel"/>
    <w:tmpl w:val="0C10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393AF8"/>
    <w:multiLevelType w:val="hybridMultilevel"/>
    <w:tmpl w:val="FC0AA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63400">
    <w:abstractNumId w:val="0"/>
  </w:num>
  <w:num w:numId="2" w16cid:durableId="1734966971">
    <w:abstractNumId w:val="1"/>
  </w:num>
  <w:num w:numId="3" w16cid:durableId="588539347">
    <w:abstractNumId w:val="2"/>
  </w:num>
  <w:num w:numId="4" w16cid:durableId="594168584">
    <w:abstractNumId w:val="3"/>
  </w:num>
  <w:num w:numId="5" w16cid:durableId="1006858483">
    <w:abstractNumId w:val="4"/>
  </w:num>
  <w:num w:numId="6" w16cid:durableId="1938515356">
    <w:abstractNumId w:val="5"/>
  </w:num>
  <w:num w:numId="7" w16cid:durableId="1340036454">
    <w:abstractNumId w:val="10"/>
  </w:num>
  <w:num w:numId="8" w16cid:durableId="549073904">
    <w:abstractNumId w:val="9"/>
  </w:num>
  <w:num w:numId="9" w16cid:durableId="1046833956">
    <w:abstractNumId w:val="8"/>
  </w:num>
  <w:num w:numId="10" w16cid:durableId="1312827504">
    <w:abstractNumId w:val="7"/>
  </w:num>
  <w:num w:numId="11" w16cid:durableId="273639984">
    <w:abstractNumId w:val="11"/>
  </w:num>
  <w:num w:numId="12" w16cid:durableId="1201472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6F"/>
    <w:rsid w:val="00004B93"/>
    <w:rsid w:val="0010669C"/>
    <w:rsid w:val="00241CBE"/>
    <w:rsid w:val="00300796"/>
    <w:rsid w:val="003A0F1D"/>
    <w:rsid w:val="00515E77"/>
    <w:rsid w:val="00534BE9"/>
    <w:rsid w:val="00640B80"/>
    <w:rsid w:val="006A552F"/>
    <w:rsid w:val="007167BA"/>
    <w:rsid w:val="00763379"/>
    <w:rsid w:val="007775A0"/>
    <w:rsid w:val="007D59E3"/>
    <w:rsid w:val="008048C5"/>
    <w:rsid w:val="00880B56"/>
    <w:rsid w:val="00892801"/>
    <w:rsid w:val="00974AF7"/>
    <w:rsid w:val="009876CF"/>
    <w:rsid w:val="00A6436F"/>
    <w:rsid w:val="00B17C5B"/>
    <w:rsid w:val="00B41C55"/>
    <w:rsid w:val="00B51661"/>
    <w:rsid w:val="00BD0FE2"/>
    <w:rsid w:val="00CC5239"/>
    <w:rsid w:val="00D00ED8"/>
    <w:rsid w:val="00DA38BF"/>
    <w:rsid w:val="00DC2D27"/>
    <w:rsid w:val="00E816A4"/>
    <w:rsid w:val="00FA7CB2"/>
    <w:rsid w:val="00FB325D"/>
    <w:rsid w:val="00FC1F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B93B24"/>
  <w15:chartTrackingRefBased/>
  <w15:docId w15:val="{621C07AE-7553-B747-AD4A-46222336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7BA"/>
  </w:style>
  <w:style w:type="paragraph" w:styleId="Heading1">
    <w:name w:val="heading 1"/>
    <w:basedOn w:val="Normal"/>
    <w:next w:val="Normal"/>
    <w:link w:val="Heading1Char"/>
    <w:uiPriority w:val="9"/>
    <w:qFormat/>
    <w:rsid w:val="00A64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qFormat/>
    <w:rsid w:val="007775A0"/>
    <w:pPr>
      <w:tabs>
        <w:tab w:val="left" w:pos="7185"/>
      </w:tabs>
      <w:spacing w:after="120"/>
      <w:outlineLvl w:val="1"/>
    </w:pPr>
    <w:rPr>
      <w:rFonts w:ascii="Tahoma" w:eastAsia="Times New Roman" w:hAnsi="Tahoma" w:cs="Times New Roman"/>
      <w:b/>
      <w:smallCaps/>
      <w:kern w:val="0"/>
      <w:lang w:val="en-US"/>
      <w14:ligatures w14:val="none"/>
    </w:rPr>
  </w:style>
  <w:style w:type="paragraph" w:styleId="Heading3">
    <w:name w:val="heading 3"/>
    <w:basedOn w:val="Normal"/>
    <w:next w:val="Normal"/>
    <w:link w:val="Heading3Char"/>
    <w:uiPriority w:val="9"/>
    <w:semiHidden/>
    <w:unhideWhenUsed/>
    <w:qFormat/>
    <w:rsid w:val="00A64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3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3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3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3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5A0"/>
    <w:rPr>
      <w:rFonts w:ascii="Tahoma" w:eastAsia="Times New Roman" w:hAnsi="Tahoma" w:cs="Times New Roman"/>
      <w:b/>
      <w:smallCaps/>
      <w:kern w:val="0"/>
      <w:lang w:val="en-US"/>
      <w14:ligatures w14:val="none"/>
    </w:rPr>
  </w:style>
  <w:style w:type="character" w:customStyle="1" w:styleId="Heading1Char">
    <w:name w:val="Heading 1 Char"/>
    <w:basedOn w:val="DefaultParagraphFont"/>
    <w:link w:val="Heading1"/>
    <w:uiPriority w:val="9"/>
    <w:rsid w:val="00A6436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64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36F"/>
    <w:rPr>
      <w:rFonts w:eastAsiaTheme="majorEastAsia" w:cstheme="majorBidi"/>
      <w:color w:val="272727" w:themeColor="text1" w:themeTint="D8"/>
    </w:rPr>
  </w:style>
  <w:style w:type="paragraph" w:styleId="Title">
    <w:name w:val="Title"/>
    <w:basedOn w:val="Normal"/>
    <w:next w:val="Normal"/>
    <w:link w:val="TitleChar"/>
    <w:uiPriority w:val="10"/>
    <w:qFormat/>
    <w:rsid w:val="00A643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3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3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436F"/>
    <w:rPr>
      <w:i/>
      <w:iCs/>
      <w:color w:val="404040" w:themeColor="text1" w:themeTint="BF"/>
    </w:rPr>
  </w:style>
  <w:style w:type="paragraph" w:styleId="ListParagraph">
    <w:name w:val="List Paragraph"/>
    <w:basedOn w:val="Normal"/>
    <w:uiPriority w:val="34"/>
    <w:qFormat/>
    <w:rsid w:val="00A6436F"/>
    <w:pPr>
      <w:ind w:left="720"/>
      <w:contextualSpacing/>
    </w:pPr>
  </w:style>
  <w:style w:type="character" w:styleId="IntenseEmphasis">
    <w:name w:val="Intense Emphasis"/>
    <w:basedOn w:val="DefaultParagraphFont"/>
    <w:uiPriority w:val="21"/>
    <w:qFormat/>
    <w:rsid w:val="00A6436F"/>
    <w:rPr>
      <w:i/>
      <w:iCs/>
      <w:color w:val="0F4761" w:themeColor="accent1" w:themeShade="BF"/>
    </w:rPr>
  </w:style>
  <w:style w:type="paragraph" w:styleId="IntenseQuote">
    <w:name w:val="Intense Quote"/>
    <w:basedOn w:val="Normal"/>
    <w:next w:val="Normal"/>
    <w:link w:val="IntenseQuoteChar"/>
    <w:uiPriority w:val="30"/>
    <w:qFormat/>
    <w:rsid w:val="00A64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36F"/>
    <w:rPr>
      <w:i/>
      <w:iCs/>
      <w:color w:val="0F4761" w:themeColor="accent1" w:themeShade="BF"/>
    </w:rPr>
  </w:style>
  <w:style w:type="character" w:styleId="IntenseReference">
    <w:name w:val="Intense Reference"/>
    <w:basedOn w:val="DefaultParagraphFont"/>
    <w:uiPriority w:val="32"/>
    <w:qFormat/>
    <w:rsid w:val="00A6436F"/>
    <w:rPr>
      <w:b/>
      <w:bCs/>
      <w:smallCaps/>
      <w:color w:val="0F4761" w:themeColor="accent1" w:themeShade="BF"/>
      <w:spacing w:val="5"/>
    </w:rPr>
  </w:style>
  <w:style w:type="character" w:styleId="Hyperlink">
    <w:name w:val="Hyperlink"/>
    <w:basedOn w:val="DefaultParagraphFont"/>
    <w:uiPriority w:val="99"/>
    <w:unhideWhenUsed/>
    <w:rsid w:val="00D00ED8"/>
    <w:rPr>
      <w:color w:val="467886" w:themeColor="hyperlink"/>
      <w:u w:val="single"/>
    </w:rPr>
  </w:style>
  <w:style w:type="character" w:styleId="UnresolvedMention">
    <w:name w:val="Unresolved Mention"/>
    <w:basedOn w:val="DefaultParagraphFont"/>
    <w:uiPriority w:val="99"/>
    <w:semiHidden/>
    <w:unhideWhenUsed/>
    <w:rsid w:val="00D00ED8"/>
    <w:rPr>
      <w:color w:val="605E5C"/>
      <w:shd w:val="clear" w:color="auto" w:fill="E1DFDD"/>
    </w:rPr>
  </w:style>
  <w:style w:type="character" w:styleId="FollowedHyperlink">
    <w:name w:val="FollowedHyperlink"/>
    <w:basedOn w:val="DefaultParagraphFont"/>
    <w:uiPriority w:val="99"/>
    <w:semiHidden/>
    <w:unhideWhenUsed/>
    <w:rsid w:val="00D00E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5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mlr.press/v81/buolamwini18a.html" TargetMode="External"/><Relationship Id="rId3" Type="http://schemas.openxmlformats.org/officeDocument/2006/relationships/settings" Target="settings.xml"/><Relationship Id="rId7" Type="http://schemas.openxmlformats.org/officeDocument/2006/relationships/hyperlink" Target="https://nvlpubs.nist.gov/nistpubs/ir/2019/nist.ir.828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3.09382" TargetMode="External"/><Relationship Id="rId5" Type="http://schemas.openxmlformats.org/officeDocument/2006/relationships/hyperlink" Target="https://ieeexplore.ieee.org/document/69096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Ramnath Sukre</dc:creator>
  <cp:keywords/>
  <dc:description/>
  <cp:lastModifiedBy>Aakash Ramnath Sukre</cp:lastModifiedBy>
  <cp:revision>17</cp:revision>
  <dcterms:created xsi:type="dcterms:W3CDTF">2024-04-21T09:38:00Z</dcterms:created>
  <dcterms:modified xsi:type="dcterms:W3CDTF">2024-05-02T00:30:00Z</dcterms:modified>
</cp:coreProperties>
</file>