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out 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60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7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: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: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: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: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: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: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: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p>
      <w:pPr>
        <w:pStyle w:val="BodyText"/>
      </w:pPr>
      <w:r>
        <w:t xml:space="preserve">Just for testing: a simple example with a judgement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^* This traditionally signals ungrammaticality.</w:t>
      </w:r>
      <w:r>
        <w:br/>
      </w:r>
      <w:r>
        <w:rPr>
          <w:rStyle w:val="VerbatimChar"/>
        </w:rPr>
        <w:t xml:space="preserve">:::</w:t>
      </w:r>
    </w:p>
    <w:bookmarkStart w:id="36" w:name="ex: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</w:tbl>
    <w:bookmarkEnd w:id="36"/>
    <w:bookmarkEnd w:id="37"/>
    <w:bookmarkStart w:id="43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8" w:name="ex: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8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9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40" w:name="ex: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0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1" w:name="ex: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1"/>
    <w:p>
      <w:pPr>
        <w:pStyle w:val="BodyText"/>
      </w:pPr>
      <w:r>
        <w:t xml:space="preserve">For the lazy writers among us, it is also possible to use a simple</w:t>
      </w:r>
      <w:r>
        <w:t xml:space="preserve"> </w:t>
      </w:r>
      <w:r>
        <w:t xml:space="preserve">bullet list instead of a labelled list. Note that the listed elements</w:t>
      </w:r>
      <w:r>
        <w:t xml:space="preserve"> </w:t>
      </w:r>
      <w:r>
        <w:t xml:space="preserve">will still be formatted as a labelled list.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- This is a lazy example.</w:t>
      </w:r>
      <w:r>
        <w:br/>
      </w:r>
      <w:r>
        <w:rPr>
          <w:rStyle w:val="VerbatimChar"/>
        </w:rPr>
        <w:t xml:space="preserve">- ^# It should return letters at the start just as before.</w:t>
      </w:r>
      <w:r>
        <w:br/>
      </w:r>
      <w:r>
        <w:rPr>
          <w:rStyle w:val="VerbatimChar"/>
        </w:rPr>
        <w:t xml:space="preserve">- ^% Also testing some unusual judgements.</w:t>
      </w:r>
      <w:r>
        <w:br/>
      </w:r>
      <w:r>
        <w:rPr>
          <w:rStyle w:val="VerbatimChar"/>
        </w:rPr>
        <w:t xml:space="preserve">:::</w:t>
      </w:r>
    </w:p>
    <w:bookmarkStart w:id="42" w:name="ex: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a lazy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#</w:t>
            </w:r>
          </w:p>
        </w:tc>
        <w:tc>
          <w:p>
            <w:pPr>
              <w:pStyle w:val="Compact"/>
              <w:jc w:val="left"/>
            </w:pPr>
            <w:r>
              <w:t xml:space="preserve">It should return letters at the start just as before.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Also testing some unusual judgements.</w:t>
            </w:r>
          </w:p>
        </w:tc>
      </w:tr>
    </w:tbl>
    <w:bookmarkEnd w:id="42"/>
    <w:bookmarkEnd w:id="43"/>
    <w:bookmarkStart w:id="47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4" w:name="ex:4.1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(4.13)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4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:4.6">
        <w:r>
          <w:rPr>
            <w:rStyle w:val="Hyperlink"/>
          </w:rPr>
          <w:t xml:space="preserve">(4.6)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last-but-two example. Formatted this will look like this:</w:t>
      </w:r>
      <w:r>
        <w:t xml:space="preserve"> </w:t>
      </w:r>
      <w:hyperlink w:anchor="ex:4.11">
        <w:r>
          <w:rPr>
            <w:rStyle w:val="Hyperlink"/>
          </w:rPr>
          <w:t xml:space="preserve">(4.11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test">
        <w:r>
          <w:rPr>
            <w:rStyle w:val="Hyperlink"/>
          </w:rPr>
          <w:t xml:space="preserve">(4.13 hA1l0)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#ex:4.7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5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2012: #ex:7),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. To refer to paragraphs</w:t>
      </w:r>
      <w:r>
        <w:t xml:space="preserve"> </w:t>
      </w:r>
      <w:r>
        <w:t xml:space="preserve">(which should replace page numbers in a future of adaptive design), I</w:t>
      </w:r>
      <w:r>
        <w:t xml:space="preserve"> </w:t>
      </w:r>
      <w:r>
        <w:t xml:space="preserve">propose to use no tag, but directly add the number to the hash (see the</w:t>
      </w:r>
      <w:r>
        <w:t xml:space="preserve"> </w:t>
      </w:r>
      <w:r>
        <w:t xml:space="preserve">Pandoc filter</w:t>
      </w:r>
      <w:r>
        <w:t xml:space="preserve"> </w:t>
      </w:r>
      <w:hyperlink r:id="rId46">
        <w:r>
          <w:rPr>
            <w:rStyle w:val="Hyperlink"/>
          </w:rPr>
          <w:t xml:space="preserve">count-para</w:t>
        </w:r>
      </w:hyperlink>
      <w:r>
        <w:t xml:space="preserve"> </w:t>
      </w:r>
      <w:r>
        <w:t xml:space="preserve">for a</w:t>
      </w:r>
      <w:r>
        <w:t xml:space="preserve"> </w:t>
      </w:r>
      <w:r>
        <w:t xml:space="preserve">practical mechanism to add such numbering).</w:t>
      </w:r>
    </w:p>
    <w:bookmarkEnd w:id="47"/>
    <w:bookmarkStart w:id="52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9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9"/>
    <w:bookmarkStart w:id="51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50" w:name="ex:4.1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(4.14)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50"/>
    <w:bookmarkEnd w:id="51"/>
    <w:bookmarkEnd w:id="52"/>
    <w:bookmarkStart w:id="56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3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4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5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6"/>
    <w:bookmarkStart w:id="57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7"/>
    <w:bookmarkStart w:id="59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. This means that an example can be directly</w:t>
      </w:r>
      <w:r>
        <w:t xml:space="preserve"> </w:t>
      </w:r>
      <w:r>
        <w:t xml:space="preserve">referred to in web-links by using the hash-mechanism. For example,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#ex:3</w:t>
      </w:r>
      <w:r>
        <w:t xml:space="preserve"> </w:t>
      </w:r>
      <w:r>
        <w:t xml:space="preserve">to the end of a link will immediately jump to this</w:t>
      </w:r>
      <w:r>
        <w:t xml:space="preserve"> </w:t>
      </w:r>
      <w:r>
        <w:t xml:space="preserve">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5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gb4e.pdf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39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5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gb4e.pdf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39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2021-02-25T10:12:21Z</dcterms:created>
  <dcterms:modified xsi:type="dcterms:W3CDTF">2021-02-25T10:12:21Z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