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D1D2" w14:textId="1D557EA2" w:rsidR="003C0A0F" w:rsidRDefault="003C0A0F" w:rsidP="003C0A0F">
      <w:pPr>
        <w:pBdr>
          <w:top w:val="single" w:sz="6" w:space="1" w:color="C00000"/>
          <w:left w:val="single" w:sz="6" w:space="4" w:color="C00000"/>
          <w:bottom w:val="single" w:sz="6" w:space="1" w:color="C00000"/>
          <w:right w:val="single" w:sz="6" w:space="4" w:color="C00000"/>
        </w:pBdr>
        <w:shd w:val="clear" w:color="auto" w:fill="FFF2CC"/>
        <w:spacing w:before="120" w:after="120"/>
      </w:pPr>
      <w:r>
        <w:rPr>
          <w:b/>
          <w:color w:val="C00000"/>
          <w:sz w:val="20"/>
          <w:szCs w:val="20"/>
        </w:rPr>
        <w:t xml:space="preserve">AI-GENERATED REPORT — DISCLAIMER: </w:t>
      </w:r>
      <w:r>
        <w:rPr>
          <w:color w:val="404040"/>
          <w:sz w:val="20"/>
          <w:szCs w:val="20"/>
        </w:rPr>
        <w:t xml:space="preserve">This report was automatically generated by Artificial Intelligence. </w:t>
      </w:r>
      <w:proofErr w:type="spellStart"/>
      <w:r>
        <w:rPr>
          <w:color w:val="404040"/>
          <w:sz w:val="20"/>
          <w:szCs w:val="20"/>
        </w:rPr>
        <w:t>SourcingHaus</w:t>
      </w:r>
      <w:proofErr w:type="spellEnd"/>
      <w:r>
        <w:rPr>
          <w:color w:val="404040"/>
          <w:sz w:val="20"/>
          <w:szCs w:val="20"/>
        </w:rPr>
        <w:t xml:space="preserve"> assumes no responsibility or liability for the accuracy, completeness, or reliability of this document unless it has been independently reviewed and subject to thorough Quality Assurance (QA) by a qualified professional. Do not rely on this report for any decision-making purposes without prior review and written approval.</w:t>
      </w:r>
    </w:p>
    <w:p w14:paraId="246C39BC" w14:textId="77777777" w:rsidR="003C0A0F" w:rsidRDefault="003C0A0F" w:rsidP="003C0A0F">
      <w:pPr>
        <w:spacing w:before="60" w:after="60"/>
      </w:pPr>
    </w:p>
    <w:p w14:paraId="221A4669" w14:textId="66EFAFF8" w:rsidR="00267F6C" w:rsidRDefault="003C0A0F" w:rsidP="003C0A0F">
      <w:pPr>
        <w:tabs>
          <w:tab w:val="left" w:pos="669"/>
          <w:tab w:val="center" w:pos="4680"/>
        </w:tabs>
        <w:spacing w:before="2000" w:after="200"/>
      </w:pPr>
      <w:r>
        <w:rPr>
          <w:b/>
          <w:bCs/>
          <w:color w:val="1F4E79"/>
          <w:sz w:val="44"/>
          <w:szCs w:val="44"/>
        </w:rPr>
        <w:tab/>
      </w:r>
      <w:r w:rsidR="00F4405E">
        <w:rPr>
          <w:b/>
          <w:bCs/>
          <w:color w:val="1F4E79"/>
          <w:sz w:val="44"/>
          <w:szCs w:val="44"/>
        </w:rPr>
        <w:t>PAHO GHG ACCOUNTING REPORT</w:t>
      </w:r>
    </w:p>
    <w:p w14:paraId="221A466A" w14:textId="77777777" w:rsidR="00267F6C" w:rsidRDefault="00F4405E">
      <w:pPr>
        <w:spacing w:after="200"/>
        <w:jc w:val="center"/>
      </w:pPr>
      <w:r>
        <w:rPr>
          <w:b/>
          <w:bCs/>
          <w:color w:val="2E74B5"/>
          <w:sz w:val="28"/>
          <w:szCs w:val="28"/>
        </w:rPr>
        <w:t>Scope 3 — Category 1 (Purchased Goods &amp; Services)</w:t>
      </w:r>
    </w:p>
    <w:p w14:paraId="221A466B" w14:textId="77777777" w:rsidR="00267F6C" w:rsidRDefault="00F4405E">
      <w:pPr>
        <w:spacing w:after="600"/>
        <w:jc w:val="center"/>
      </w:pPr>
      <w:r>
        <w:rPr>
          <w:b/>
          <w:bCs/>
          <w:color w:val="2E74B5"/>
          <w:sz w:val="28"/>
          <w:szCs w:val="28"/>
        </w:rPr>
        <w:t>Scope 3 — Category 4 (Upstream Transportation &amp; Distribution)</w:t>
      </w:r>
    </w:p>
    <w:p w14:paraId="221A466C" w14:textId="77777777" w:rsidR="00267F6C" w:rsidRDefault="00F4405E">
      <w:pPr>
        <w:spacing w:after="200"/>
        <w:jc w:val="center"/>
      </w:pPr>
      <w:r>
        <w:rPr>
          <w:sz w:val="28"/>
          <w:szCs w:val="28"/>
        </w:rPr>
        <w:t xml:space="preserve">Reporting Year </w:t>
      </w:r>
      <w:r>
        <w:rPr>
          <w:b/>
          <w:bCs/>
          <w:sz w:val="28"/>
          <w:szCs w:val="28"/>
          <w:highlight w:val="yellow"/>
        </w:rPr>
        <w:t>2025</w:t>
      </w:r>
    </w:p>
    <w:p w14:paraId="221A466D" w14:textId="77777777" w:rsidR="00267F6C" w:rsidRDefault="00F4405E">
      <w:pPr>
        <w:spacing w:after="1200"/>
        <w:jc w:val="center"/>
      </w:pPr>
      <w:r>
        <w:rPr>
          <w:i/>
          <w:iCs/>
        </w:rPr>
        <w:t>Aligned with the GHG Protocol Corporate Value Chain (Scope 3) Accounting and Reporting Standard</w:t>
      </w:r>
    </w:p>
    <w:p w14:paraId="221A466E" w14:textId="77777777" w:rsidR="00267F6C" w:rsidRDefault="00F4405E">
      <w:pPr>
        <w:jc w:val="center"/>
      </w:pPr>
      <w:r>
        <w:rPr>
          <w:b/>
          <w:bCs/>
          <w:sz w:val="24"/>
          <w:szCs w:val="24"/>
        </w:rPr>
        <w:t>Pan American Health Organization (PAHO)</w:t>
      </w:r>
    </w:p>
    <w:p w14:paraId="221A466F" w14:textId="77777777" w:rsidR="00267F6C" w:rsidRDefault="00F4405E">
      <w:pPr>
        <w:jc w:val="center"/>
      </w:pPr>
      <w:r>
        <w:t>525 23rd Street NW, Washington, DC 20037</w:t>
      </w:r>
    </w:p>
    <w:p w14:paraId="221A4670" w14:textId="77777777" w:rsidR="00267F6C" w:rsidRDefault="00F4405E">
      <w:pPr>
        <w:spacing w:after="400"/>
        <w:jc w:val="center"/>
      </w:pPr>
      <w:r>
        <w:t xml:space="preserve">Prepared by </w:t>
      </w:r>
      <w:proofErr w:type="spellStart"/>
      <w:r>
        <w:t>SourcingHaus</w:t>
      </w:r>
      <w:proofErr w:type="spellEnd"/>
      <w:r>
        <w:t xml:space="preserve"> Research &amp; Consulting Inc.</w:t>
      </w:r>
    </w:p>
    <w:p w14:paraId="221A4671" w14:textId="77777777" w:rsidR="00267F6C" w:rsidRDefault="00F4405E">
      <w:pPr>
        <w:jc w:val="center"/>
      </w:pPr>
      <w:r>
        <w:rPr>
          <w:sz w:val="20"/>
          <w:szCs w:val="20"/>
        </w:rPr>
        <w:t xml:space="preserve">Document Version </w:t>
      </w:r>
      <w:proofErr w:type="gramStart"/>
      <w:r>
        <w:rPr>
          <w:sz w:val="20"/>
          <w:szCs w:val="20"/>
        </w:rPr>
        <w:t>1.0  |</w:t>
      </w:r>
      <w:proofErr w:type="gramEnd"/>
      <w:r>
        <w:rPr>
          <w:sz w:val="20"/>
          <w:szCs w:val="20"/>
        </w:rPr>
        <w:t xml:space="preserve">  Published: </w:t>
      </w:r>
      <w:r>
        <w:rPr>
          <w:b/>
          <w:bCs/>
          <w:sz w:val="20"/>
          <w:szCs w:val="20"/>
          <w:highlight w:val="yellow"/>
        </w:rPr>
        <w:t>December 2025</w:t>
      </w:r>
    </w:p>
    <w:p w14:paraId="221A4673" w14:textId="77777777" w:rsidR="00267F6C" w:rsidRDefault="00F4405E">
      <w:r>
        <w:br w:type="page"/>
      </w:r>
    </w:p>
    <w:p w14:paraId="221A4674" w14:textId="77777777" w:rsidR="00267F6C" w:rsidRDefault="00F4405E">
      <w:pPr>
        <w:pStyle w:val="Heading2"/>
      </w:pPr>
      <w:r>
        <w:lastRenderedPageBreak/>
        <w:t>How to read this report</w:t>
      </w:r>
    </w:p>
    <w:p w14:paraId="221A4675" w14:textId="77777777" w:rsidR="00267F6C" w:rsidRDefault="00F4405E">
      <w:pPr>
        <w:spacing w:after="120" w:line="280" w:lineRule="auto"/>
      </w:pPr>
      <w:r>
        <w:t>This is a single, consolidated GHG Accounting Report that combines PAHO's Scope 3 Category 1 (Purchased Goods &amp; Services) and Scope 3 Category 4 (Upstream Transportation &amp; Distribution) disclosures for reporting year 2025. It is structured in line with the disclosure requirements of the GHG Protocol Corporate Value Chain (Scope 3) Accounting and Reporting Standard.</w:t>
      </w:r>
    </w:p>
    <w:p w14:paraId="221A4676" w14:textId="1367B708" w:rsidR="00267F6C" w:rsidRDefault="00F4405E">
      <w:pPr>
        <w:spacing w:after="120" w:line="280" w:lineRule="auto"/>
      </w:pPr>
      <w:r>
        <w:t xml:space="preserve">All figures shown with a </w:t>
      </w:r>
      <w:r>
        <w:rPr>
          <w:b/>
          <w:bCs/>
          <w:highlight w:val="yellow"/>
        </w:rPr>
        <w:t>yellow highlight</w:t>
      </w:r>
      <w:r>
        <w:t xml:space="preserve"> are </w:t>
      </w:r>
      <w:r w:rsidR="00DB6F5B">
        <w:t>subject to verification</w:t>
      </w:r>
      <w:r>
        <w:t>.</w:t>
      </w:r>
    </w:p>
    <w:p w14:paraId="221A4677" w14:textId="77777777" w:rsidR="00267F6C" w:rsidRDefault="00F4405E">
      <w:r>
        <w:br w:type="page"/>
      </w:r>
    </w:p>
    <w:p w14:paraId="221A4678" w14:textId="77777777" w:rsidR="00267F6C" w:rsidRDefault="00F4405E">
      <w:pPr>
        <w:pStyle w:val="Heading1"/>
      </w:pPr>
      <w:r>
        <w:lastRenderedPageBreak/>
        <w:t>1. Executive Summary</w:t>
      </w:r>
    </w:p>
    <w:p w14:paraId="221A4679" w14:textId="77777777" w:rsidR="00267F6C" w:rsidRDefault="00F4405E">
      <w:pPr>
        <w:spacing w:after="120" w:line="280" w:lineRule="auto"/>
      </w:pPr>
      <w:r>
        <w:t>The Pan American Health Organization (PAHO) is the United Nations specialized agency for international health cooperation in the Americas. Through its Procurement and Supply Management (PRO) department, PAHO operates one of the largest public-health procurement and distribution networks in the world. As part of the "Greening PAHO" Corporate Environmental Strategy and PAHO's alignment with the UN Climate Neutral Strategy and the Strategy for Sustainability Management in the United Nations System, PAHO is quantifying and disclosing the greenhouse-gas (GHG) emissions associated with its supply-chain activities.</w:t>
      </w:r>
    </w:p>
    <w:p w14:paraId="221A467A" w14:textId="77777777" w:rsidR="00267F6C" w:rsidRDefault="00F4405E">
      <w:pPr>
        <w:spacing w:after="120" w:line="280" w:lineRule="auto"/>
      </w:pPr>
      <w:r>
        <w:t>This consolidated report covers two of the most material upstream Scope 3 categories for PAHO:</w:t>
      </w:r>
    </w:p>
    <w:p w14:paraId="221A467B" w14:textId="77777777" w:rsidR="00267F6C" w:rsidRDefault="00F4405E">
      <w:pPr>
        <w:pStyle w:val="ListParagraph"/>
        <w:numPr>
          <w:ilvl w:val="0"/>
          <w:numId w:val="2"/>
        </w:numPr>
        <w:spacing w:after="80" w:line="280" w:lineRule="auto"/>
      </w:pPr>
      <w:r>
        <w:t>Scope 3, Category 1 — Purchased Goods and Services.</w:t>
      </w:r>
    </w:p>
    <w:p w14:paraId="221A467C" w14:textId="77777777" w:rsidR="00267F6C" w:rsidRDefault="00F4405E">
      <w:pPr>
        <w:pStyle w:val="ListParagraph"/>
        <w:numPr>
          <w:ilvl w:val="0"/>
          <w:numId w:val="2"/>
        </w:numPr>
        <w:spacing w:after="80" w:line="280" w:lineRule="auto"/>
      </w:pPr>
      <w:r>
        <w:t>Scope 3, Category 4 — Upstream Transportation and Distribution.</w:t>
      </w:r>
    </w:p>
    <w:p w14:paraId="221A467D" w14:textId="77777777" w:rsidR="00267F6C" w:rsidRDefault="00F4405E">
      <w:pPr>
        <w:pStyle w:val="Heading3"/>
      </w:pPr>
      <w:r>
        <w:t>Reporting-year headline results (to be confirmed for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3"/>
        <w:gridCol w:w="2941"/>
        <w:gridCol w:w="3276"/>
      </w:tblGrid>
      <w:tr w:rsidR="00267F6C" w14:paraId="221A4681" w14:textId="77777777">
        <w:trPr>
          <w:tblHeader/>
        </w:trPr>
        <w:tc>
          <w:tcPr>
            <w:tcW w:w="336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67E" w14:textId="77777777" w:rsidR="00267F6C" w:rsidRDefault="00F4405E">
            <w:r>
              <w:rPr>
                <w:b/>
                <w:bCs/>
                <w:color w:val="FFFFFF"/>
                <w:sz w:val="20"/>
                <w:szCs w:val="20"/>
              </w:rPr>
              <w:t>Indicator</w:t>
            </w:r>
          </w:p>
        </w:tc>
        <w:tc>
          <w:tcPr>
            <w:tcW w:w="30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67F" w14:textId="77777777" w:rsidR="00267F6C" w:rsidRDefault="00F4405E">
            <w:r>
              <w:rPr>
                <w:b/>
                <w:bCs/>
                <w:color w:val="FFFFFF"/>
                <w:sz w:val="20"/>
                <w:szCs w:val="20"/>
              </w:rPr>
              <w:t>Scope 3 Cat. 1</w:t>
            </w:r>
          </w:p>
        </w:tc>
        <w:tc>
          <w:tcPr>
            <w:tcW w:w="30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680" w14:textId="77777777" w:rsidR="00267F6C" w:rsidRDefault="00F4405E">
            <w:r>
              <w:rPr>
                <w:b/>
                <w:bCs/>
                <w:color w:val="FFFFFF"/>
                <w:sz w:val="20"/>
                <w:szCs w:val="20"/>
              </w:rPr>
              <w:t>Scope 3 Cat. 4</w:t>
            </w:r>
          </w:p>
        </w:tc>
      </w:tr>
      <w:tr w:rsidR="00267F6C" w14:paraId="221A4685" w14:textId="77777777">
        <w:tc>
          <w:tcPr>
            <w:tcW w:w="3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2" w14:textId="77777777" w:rsidR="00267F6C" w:rsidRPr="0017770C" w:rsidRDefault="00F4405E">
            <w:pPr>
              <w:rPr>
                <w:lang w:val="fr-FR"/>
              </w:rPr>
            </w:pPr>
            <w:r w:rsidRPr="0017770C">
              <w:rPr>
                <w:sz w:val="20"/>
                <w:szCs w:val="20"/>
                <w:lang w:val="fr-FR"/>
              </w:rPr>
              <w:t xml:space="preserve">Total GHG </w:t>
            </w:r>
            <w:proofErr w:type="spellStart"/>
            <w:r w:rsidRPr="0017770C">
              <w:rPr>
                <w:sz w:val="20"/>
                <w:szCs w:val="20"/>
                <w:lang w:val="fr-FR"/>
              </w:rPr>
              <w:t>emissions</w:t>
            </w:r>
            <w:proofErr w:type="spellEnd"/>
            <w:r w:rsidRPr="0017770C">
              <w:rPr>
                <w:sz w:val="20"/>
                <w:szCs w:val="20"/>
                <w:lang w:val="fr-FR"/>
              </w:rPr>
              <w:t xml:space="preserve"> (t </w:t>
            </w:r>
            <w:proofErr w:type="spellStart"/>
            <w:r w:rsidRPr="0017770C">
              <w:rPr>
                <w:sz w:val="20"/>
                <w:szCs w:val="20"/>
                <w:lang w:val="fr-FR"/>
              </w:rPr>
              <w:t>CO₂e</w:t>
            </w:r>
            <w:proofErr w:type="spellEnd"/>
            <w:r w:rsidRPr="0017770C">
              <w:rPr>
                <w:sz w:val="20"/>
                <w:szCs w:val="20"/>
                <w:lang w:val="fr-FR"/>
              </w:rPr>
              <w:t>)</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3" w14:textId="77777777" w:rsidR="00267F6C" w:rsidRDefault="00F4405E">
            <w:pPr>
              <w:jc w:val="right"/>
            </w:pPr>
            <w:r>
              <w:rPr>
                <w:sz w:val="20"/>
                <w:szCs w:val="20"/>
                <w:highlight w:val="yellow"/>
              </w:rPr>
              <w:t>{{report_scope31_total}}</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4" w14:textId="77777777" w:rsidR="00267F6C" w:rsidRDefault="00F4405E">
            <w:pPr>
              <w:jc w:val="right"/>
            </w:pPr>
            <w:r>
              <w:rPr>
                <w:sz w:val="20"/>
                <w:szCs w:val="20"/>
                <w:highlight w:val="yellow"/>
              </w:rPr>
              <w:t>{{report_scope34_total}}</w:t>
            </w:r>
          </w:p>
        </w:tc>
      </w:tr>
      <w:tr w:rsidR="00267F6C" w14:paraId="221A4689" w14:textId="77777777">
        <w:tc>
          <w:tcPr>
            <w:tcW w:w="3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6" w14:textId="77777777" w:rsidR="00267F6C" w:rsidRDefault="00F4405E">
            <w:r>
              <w:rPr>
                <w:sz w:val="20"/>
                <w:szCs w:val="20"/>
              </w:rPr>
              <w:t>Activity volume</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7" w14:textId="77777777" w:rsidR="00267F6C" w:rsidRDefault="00F4405E">
            <w:pPr>
              <w:jc w:val="right"/>
            </w:pPr>
            <w:r>
              <w:rPr>
                <w:sz w:val="20"/>
                <w:szCs w:val="20"/>
              </w:rPr>
              <w:t xml:space="preserve">US$ </w:t>
            </w:r>
            <w:r>
              <w:rPr>
                <w:sz w:val="20"/>
                <w:szCs w:val="20"/>
                <w:highlight w:val="yellow"/>
              </w:rPr>
              <w:t>{{report_spend_amount}}</w:t>
            </w:r>
            <w:r>
              <w:rPr>
                <w:sz w:val="20"/>
                <w:szCs w:val="20"/>
              </w:rPr>
              <w:t xml:space="preserve"> spend</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8" w14:textId="77777777" w:rsidR="00267F6C" w:rsidRDefault="00F4405E">
            <w:pPr>
              <w:jc w:val="right"/>
            </w:pPr>
            <w:r>
              <w:rPr>
                <w:sz w:val="20"/>
                <w:szCs w:val="20"/>
                <w:highlight w:val="yellow"/>
              </w:rPr>
              <w:t>{{total_transport_activity_ton_km}}</w:t>
            </w:r>
            <w:r>
              <w:rPr>
                <w:sz w:val="20"/>
                <w:szCs w:val="20"/>
              </w:rPr>
              <w:t xml:space="preserve"> t-km + </w:t>
            </w:r>
            <w:r>
              <w:rPr>
                <w:sz w:val="20"/>
                <w:szCs w:val="20"/>
                <w:highlight w:val="yellow"/>
              </w:rPr>
              <w:t>{{total_shipment_weight_ton}}</w:t>
            </w:r>
            <w:r>
              <w:rPr>
                <w:sz w:val="20"/>
                <w:szCs w:val="20"/>
              </w:rPr>
              <w:t xml:space="preserve"> t (hubs)</w:t>
            </w:r>
          </w:p>
        </w:tc>
      </w:tr>
      <w:tr w:rsidR="00267F6C" w14:paraId="221A468D" w14:textId="77777777">
        <w:tc>
          <w:tcPr>
            <w:tcW w:w="3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A" w14:textId="77777777" w:rsidR="00267F6C" w:rsidRDefault="00F4405E">
            <w:r>
              <w:rPr>
                <w:sz w:val="20"/>
                <w:szCs w:val="20"/>
              </w:rPr>
              <w:t>Number of activity records</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B" w14:textId="77777777" w:rsidR="00267F6C" w:rsidRDefault="00F4405E">
            <w:pPr>
              <w:jc w:val="right"/>
            </w:pPr>
            <w:r>
              <w:rPr>
                <w:sz w:val="20"/>
                <w:szCs w:val="20"/>
                <w:highlight w:val="yellow"/>
              </w:rPr>
              <w:t>{{report_po_count}}</w:t>
            </w:r>
            <w:r>
              <w:rPr>
                <w:sz w:val="20"/>
                <w:szCs w:val="20"/>
              </w:rPr>
              <w:t xml:space="preserve"> purchase orders</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C" w14:textId="77777777" w:rsidR="00267F6C" w:rsidRDefault="00F4405E">
            <w:pPr>
              <w:jc w:val="right"/>
            </w:pPr>
            <w:r>
              <w:rPr>
                <w:sz w:val="20"/>
                <w:szCs w:val="20"/>
                <w:highlight w:val="yellow"/>
              </w:rPr>
              <w:t>{{cat4_num_shipments}}</w:t>
            </w:r>
            <w:r>
              <w:rPr>
                <w:sz w:val="20"/>
                <w:szCs w:val="20"/>
              </w:rPr>
              <w:t xml:space="preserve"> shipments</w:t>
            </w:r>
          </w:p>
        </w:tc>
      </w:tr>
      <w:tr w:rsidR="00267F6C" w:rsidRPr="0017770C" w14:paraId="221A4691" w14:textId="77777777">
        <w:tc>
          <w:tcPr>
            <w:tcW w:w="3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E" w14:textId="77777777" w:rsidR="00267F6C" w:rsidRDefault="00F4405E">
            <w:r>
              <w:rPr>
                <w:sz w:val="20"/>
                <w:szCs w:val="20"/>
              </w:rPr>
              <w:t>Emission intensity</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8F" w14:textId="77777777" w:rsidR="00267F6C" w:rsidRDefault="00F4405E">
            <w:pPr>
              <w:jc w:val="right"/>
            </w:pPr>
            <w:r>
              <w:rPr>
                <w:sz w:val="20"/>
                <w:szCs w:val="20"/>
                <w:highlight w:val="yellow"/>
              </w:rPr>
              <w:t>{{kpi_cat1_intensity}}</w:t>
            </w:r>
            <w:r>
              <w:rPr>
                <w:sz w:val="20"/>
                <w:szCs w:val="20"/>
              </w:rPr>
              <w:t xml:space="preserve"> t </w:t>
            </w:r>
            <w:proofErr w:type="spellStart"/>
            <w:r>
              <w:rPr>
                <w:sz w:val="20"/>
                <w:szCs w:val="20"/>
              </w:rPr>
              <w:t>CO₂e</w:t>
            </w:r>
            <w:proofErr w:type="spellEnd"/>
            <w:r>
              <w:rPr>
                <w:sz w:val="20"/>
                <w:szCs w:val="20"/>
              </w:rPr>
              <w:t xml:space="preserve"> / US$</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90" w14:textId="77777777" w:rsidR="00267F6C" w:rsidRPr="005E1972" w:rsidRDefault="00F4405E">
            <w:pPr>
              <w:jc w:val="right"/>
            </w:pPr>
            <w:r w:rsidRPr="005E1972">
              <w:rPr>
                <w:sz w:val="20"/>
                <w:szCs w:val="20"/>
                <w:highlight w:val="yellow"/>
              </w:rPr>
              <w:t>{{</w:t>
            </w:r>
            <w:proofErr w:type="spellStart"/>
            <w:r w:rsidRPr="005E1972">
              <w:rPr>
                <w:sz w:val="20"/>
                <w:szCs w:val="20"/>
                <w:highlight w:val="yellow"/>
              </w:rPr>
              <w:t>transport_intensity</w:t>
            </w:r>
            <w:proofErr w:type="spellEnd"/>
            <w:r w:rsidRPr="005E1972">
              <w:rPr>
                <w:sz w:val="20"/>
                <w:szCs w:val="20"/>
                <w:highlight w:val="yellow"/>
              </w:rPr>
              <w:t>}}</w:t>
            </w:r>
            <w:r w:rsidRPr="005E1972">
              <w:rPr>
                <w:sz w:val="20"/>
                <w:szCs w:val="20"/>
              </w:rPr>
              <w:t xml:space="preserve"> g </w:t>
            </w:r>
            <w:proofErr w:type="spellStart"/>
            <w:r w:rsidRPr="005E1972">
              <w:rPr>
                <w:sz w:val="20"/>
                <w:szCs w:val="20"/>
              </w:rPr>
              <w:t>CO₂e</w:t>
            </w:r>
            <w:proofErr w:type="spellEnd"/>
            <w:r w:rsidRPr="005E1972">
              <w:rPr>
                <w:sz w:val="20"/>
                <w:szCs w:val="20"/>
              </w:rPr>
              <w:t xml:space="preserve"> / t-km (transport); </w:t>
            </w:r>
            <w:r w:rsidRPr="005E1972">
              <w:rPr>
                <w:sz w:val="20"/>
                <w:szCs w:val="20"/>
                <w:highlight w:val="yellow"/>
              </w:rPr>
              <w:t>{{</w:t>
            </w:r>
            <w:proofErr w:type="spellStart"/>
            <w:r w:rsidRPr="005E1972">
              <w:rPr>
                <w:sz w:val="20"/>
                <w:szCs w:val="20"/>
                <w:highlight w:val="yellow"/>
              </w:rPr>
              <w:t>hubs_intensity</w:t>
            </w:r>
            <w:proofErr w:type="spellEnd"/>
            <w:r w:rsidRPr="005E1972">
              <w:rPr>
                <w:sz w:val="20"/>
                <w:szCs w:val="20"/>
                <w:highlight w:val="yellow"/>
              </w:rPr>
              <w:t>}}</w:t>
            </w:r>
            <w:r w:rsidRPr="005E1972">
              <w:rPr>
                <w:sz w:val="20"/>
                <w:szCs w:val="20"/>
              </w:rPr>
              <w:t xml:space="preserve"> g </w:t>
            </w:r>
            <w:proofErr w:type="spellStart"/>
            <w:r w:rsidRPr="005E1972">
              <w:rPr>
                <w:sz w:val="20"/>
                <w:szCs w:val="20"/>
              </w:rPr>
              <w:t>CO₂e</w:t>
            </w:r>
            <w:proofErr w:type="spellEnd"/>
            <w:r w:rsidRPr="005E1972">
              <w:rPr>
                <w:sz w:val="20"/>
                <w:szCs w:val="20"/>
              </w:rPr>
              <w:t xml:space="preserve"> / t (hubs)</w:t>
            </w:r>
          </w:p>
        </w:tc>
      </w:tr>
      <w:tr w:rsidR="00267F6C" w14:paraId="221A4695" w14:textId="77777777">
        <w:tc>
          <w:tcPr>
            <w:tcW w:w="3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92" w14:textId="77777777" w:rsidR="00267F6C" w:rsidRDefault="00F4405E">
            <w:r>
              <w:rPr>
                <w:sz w:val="20"/>
                <w:szCs w:val="20"/>
              </w:rPr>
              <w:t>Methodology</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93" w14:textId="77777777" w:rsidR="00267F6C" w:rsidRDefault="00F4405E">
            <w:r>
              <w:rPr>
                <w:sz w:val="20"/>
                <w:szCs w:val="20"/>
              </w:rPr>
              <w:t>Spend-based (3 levels): USA EPA, EXIOBASE, AKDN supplier-specific</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94" w14:textId="77777777" w:rsidR="00267F6C" w:rsidRDefault="00F4405E">
            <w:r>
              <w:rPr>
                <w:sz w:val="20"/>
                <w:szCs w:val="20"/>
              </w:rPr>
              <w:t>Distance-based per ISO 14083 (TCE 1–4); GLEC 2025 factors</w:t>
            </w:r>
          </w:p>
        </w:tc>
      </w:tr>
      <w:tr w:rsidR="00267F6C" w14:paraId="221A4699" w14:textId="77777777">
        <w:tc>
          <w:tcPr>
            <w:tcW w:w="3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96" w14:textId="77777777" w:rsidR="00267F6C" w:rsidRDefault="00F4405E">
            <w:r>
              <w:rPr>
                <w:sz w:val="20"/>
                <w:szCs w:val="20"/>
              </w:rPr>
              <w:t>Base year</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97" w14:textId="77777777" w:rsidR="00267F6C" w:rsidRDefault="00F4405E">
            <w:pPr>
              <w:jc w:val="right"/>
            </w:pPr>
            <w:r>
              <w:rPr>
                <w:sz w:val="20"/>
                <w:szCs w:val="20"/>
              </w:rPr>
              <w:t>2023</w:t>
            </w:r>
          </w:p>
        </w:tc>
        <w:tc>
          <w:tcPr>
            <w:tcW w:w="3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98" w14:textId="77777777" w:rsidR="00267F6C" w:rsidRDefault="00F4405E">
            <w:pPr>
              <w:jc w:val="right"/>
            </w:pPr>
            <w:r>
              <w:rPr>
                <w:i/>
                <w:iCs/>
                <w:sz w:val="20"/>
                <w:szCs w:val="20"/>
              </w:rPr>
              <w:t xml:space="preserve">To confirm — </w:t>
            </w:r>
            <w:r>
              <w:rPr>
                <w:i/>
                <w:iCs/>
                <w:sz w:val="20"/>
                <w:szCs w:val="20"/>
                <w:highlight w:val="yellow"/>
              </w:rPr>
              <w:t>2023 or 2024</w:t>
            </w:r>
          </w:p>
        </w:tc>
      </w:tr>
    </w:tbl>
    <w:p w14:paraId="221A469A" w14:textId="77777777" w:rsidR="00267F6C" w:rsidRDefault="00F4405E">
      <w:pPr>
        <w:spacing w:after="120" w:line="280" w:lineRule="auto"/>
      </w:pPr>
      <w:r>
        <w:t xml:space="preserve"> </w:t>
      </w:r>
    </w:p>
    <w:p w14:paraId="221A469B" w14:textId="77777777" w:rsidR="00267F6C" w:rsidRDefault="00F4405E">
      <w:pPr>
        <w:spacing w:after="120" w:line="280" w:lineRule="auto"/>
      </w:pPr>
      <w:r>
        <w:t xml:space="preserve">Combined Scope 3 (Categories 1 + 4) emissions for 2025 are estimated at </w:t>
      </w:r>
      <w:r>
        <w:rPr>
          <w:b/>
          <w:bCs/>
          <w:highlight w:val="yellow"/>
        </w:rPr>
        <w:t>{{</w:t>
      </w:r>
      <w:proofErr w:type="spellStart"/>
      <w:r>
        <w:rPr>
          <w:b/>
          <w:bCs/>
          <w:highlight w:val="yellow"/>
        </w:rPr>
        <w:t>combined_total</w:t>
      </w:r>
      <w:proofErr w:type="spellEnd"/>
      <w:r>
        <w:rPr>
          <w:b/>
          <w:bCs/>
          <w:highlight w:val="yellow"/>
        </w:rPr>
        <w:t xml:space="preserve">}} t </w:t>
      </w:r>
      <w:proofErr w:type="spellStart"/>
      <w:r>
        <w:rPr>
          <w:b/>
          <w:bCs/>
          <w:highlight w:val="yellow"/>
        </w:rPr>
        <w:t>CO₂e</w:t>
      </w:r>
      <w:proofErr w:type="spellEnd"/>
      <w:r>
        <w:t xml:space="preserve">, with Category 1 contributing approximately </w:t>
      </w:r>
      <w:r>
        <w:rPr>
          <w:b/>
          <w:bCs/>
          <w:highlight w:val="yellow"/>
        </w:rPr>
        <w:t>{{combined_percentage_3}}</w:t>
      </w:r>
      <w:r>
        <w:t xml:space="preserve"> and Category 4 approximately </w:t>
      </w:r>
      <w:r>
        <w:rPr>
          <w:b/>
          <w:bCs/>
          <w:highlight w:val="yellow"/>
        </w:rPr>
        <w:t>{{combined_percentage_4}}</w:t>
      </w:r>
      <w:r>
        <w:t xml:space="preserve"> of the consolidated upstream supply-chain footprint.</w:t>
      </w:r>
    </w:p>
    <w:p w14:paraId="221A469C" w14:textId="77777777" w:rsidR="00267F6C" w:rsidRDefault="00F4405E">
      <w:r>
        <w:br w:type="page"/>
      </w:r>
    </w:p>
    <w:p w14:paraId="221A469D" w14:textId="77777777" w:rsidR="00267F6C" w:rsidRDefault="00F4405E">
      <w:pPr>
        <w:pStyle w:val="Heading1"/>
      </w:pPr>
      <w:r>
        <w:lastRenderedPageBreak/>
        <w:t>2. Reporting Organization &amp; Boundaries</w:t>
      </w:r>
    </w:p>
    <w:p w14:paraId="221A469E" w14:textId="77777777" w:rsidR="00267F6C" w:rsidRDefault="00F4405E">
      <w:pPr>
        <w:pStyle w:val="Heading2"/>
      </w:pPr>
      <w:r>
        <w:t>2.1 Reporting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67F6C" w14:paraId="221A46A1"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69F" w14:textId="77777777" w:rsidR="00267F6C" w:rsidRDefault="00F4405E">
            <w:r>
              <w:rPr>
                <w:b/>
                <w:bCs/>
                <w:sz w:val="20"/>
                <w:szCs w:val="20"/>
              </w:rPr>
              <w:t>Organization</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A0" w14:textId="77777777" w:rsidR="00267F6C" w:rsidRDefault="00F4405E">
            <w:r>
              <w:rPr>
                <w:sz w:val="20"/>
                <w:szCs w:val="20"/>
              </w:rPr>
              <w:t>Pan American Health Organization (PAHO)</w:t>
            </w:r>
          </w:p>
        </w:tc>
      </w:tr>
      <w:tr w:rsidR="00267F6C" w14:paraId="221A46A4"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6A2" w14:textId="77777777" w:rsidR="00267F6C" w:rsidRDefault="00F4405E">
            <w:r>
              <w:rPr>
                <w:b/>
                <w:bCs/>
                <w:sz w:val="20"/>
                <w:szCs w:val="20"/>
              </w:rPr>
              <w:t>Corporate address</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A3" w14:textId="77777777" w:rsidR="00267F6C" w:rsidRDefault="00F4405E">
            <w:r>
              <w:rPr>
                <w:sz w:val="20"/>
                <w:szCs w:val="20"/>
              </w:rPr>
              <w:t>525 23rd Street NW, Washington, DC 20037, USA</w:t>
            </w:r>
          </w:p>
        </w:tc>
      </w:tr>
      <w:tr w:rsidR="00267F6C" w14:paraId="221A46A7"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6A5" w14:textId="77777777" w:rsidR="00267F6C" w:rsidRDefault="00F4405E">
            <w:r>
              <w:rPr>
                <w:b/>
                <w:bCs/>
                <w:sz w:val="20"/>
                <w:szCs w:val="20"/>
              </w:rPr>
              <w:t>Reporting unit</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A6" w14:textId="77777777" w:rsidR="00267F6C" w:rsidRDefault="00F4405E">
            <w:r>
              <w:rPr>
                <w:sz w:val="20"/>
                <w:szCs w:val="20"/>
              </w:rPr>
              <w:t>Procurement and Supply Management (PRO) Department</w:t>
            </w:r>
          </w:p>
        </w:tc>
      </w:tr>
      <w:tr w:rsidR="00267F6C" w14:paraId="221A46AA"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6A8" w14:textId="77777777" w:rsidR="00267F6C" w:rsidRDefault="00F4405E">
            <w:r>
              <w:rPr>
                <w:b/>
                <w:bCs/>
                <w:sz w:val="20"/>
                <w:szCs w:val="20"/>
              </w:rPr>
              <w:t>Inventory contact</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A9" w14:textId="77777777" w:rsidR="00267F6C" w:rsidRDefault="00F4405E">
            <w:r>
              <w:rPr>
                <w:sz w:val="20"/>
                <w:szCs w:val="20"/>
              </w:rPr>
              <w:t xml:space="preserve">Mariia Maha, </w:t>
            </w:r>
            <w:proofErr w:type="spellStart"/>
            <w:r>
              <w:rPr>
                <w:sz w:val="20"/>
                <w:szCs w:val="20"/>
              </w:rPr>
              <w:t>SourcingHaus</w:t>
            </w:r>
            <w:proofErr w:type="spellEnd"/>
            <w:r>
              <w:rPr>
                <w:sz w:val="20"/>
                <w:szCs w:val="20"/>
              </w:rPr>
              <w:t xml:space="preserve"> — mariia.maha@sourcinghaus.com</w:t>
            </w:r>
          </w:p>
        </w:tc>
      </w:tr>
      <w:tr w:rsidR="00267F6C" w14:paraId="221A46AD"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6AB" w14:textId="77777777" w:rsidR="00267F6C" w:rsidRDefault="00F4405E">
            <w:r>
              <w:rPr>
                <w:b/>
                <w:bCs/>
                <w:sz w:val="20"/>
                <w:szCs w:val="20"/>
              </w:rPr>
              <w:t>Reporting period</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AC" w14:textId="77777777" w:rsidR="00267F6C" w:rsidRDefault="00F4405E">
            <w:r>
              <w:rPr>
                <w:sz w:val="20"/>
                <w:szCs w:val="20"/>
              </w:rPr>
              <w:t xml:space="preserve">Calendar year </w:t>
            </w:r>
            <w:r>
              <w:rPr>
                <w:b/>
                <w:bCs/>
                <w:sz w:val="20"/>
                <w:szCs w:val="20"/>
                <w:highlight w:val="yellow"/>
              </w:rPr>
              <w:t>2025</w:t>
            </w:r>
            <w:r>
              <w:rPr>
                <w:sz w:val="20"/>
                <w:szCs w:val="20"/>
              </w:rPr>
              <w:t xml:space="preserve"> (01 Jan 2025 – 31 Dec 2025)</w:t>
            </w:r>
          </w:p>
        </w:tc>
      </w:tr>
      <w:tr w:rsidR="00267F6C" w14:paraId="221A46B0"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6AE" w14:textId="77777777" w:rsidR="00267F6C" w:rsidRDefault="00F4405E">
            <w:r>
              <w:rPr>
                <w:b/>
                <w:bCs/>
                <w:sz w:val="20"/>
                <w:szCs w:val="20"/>
              </w:rPr>
              <w:t>Standards applied</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AF" w14:textId="77777777" w:rsidR="00267F6C" w:rsidRDefault="00F4405E">
            <w:r>
              <w:rPr>
                <w:sz w:val="20"/>
                <w:szCs w:val="20"/>
              </w:rPr>
              <w:t>GHG Protocol Corporate Standard; GHG Protocol Corporate Value Chain (Scope 3) Standard; GHG Protocol Scope 3 Technical Guidance; ISO 14064-1:2018; ISO 14083 (Cat. 4); GLEC Framework 2025</w:t>
            </w:r>
          </w:p>
        </w:tc>
      </w:tr>
    </w:tbl>
    <w:p w14:paraId="221A46B1" w14:textId="77777777" w:rsidR="00267F6C" w:rsidRDefault="00F4405E">
      <w:pPr>
        <w:pStyle w:val="Heading2"/>
      </w:pPr>
      <w:r>
        <w:t>2.2 Organizational boundary — Control approach</w:t>
      </w:r>
    </w:p>
    <w:p w14:paraId="221A46B2" w14:textId="77777777" w:rsidR="00267F6C" w:rsidRDefault="00F4405E">
      <w:pPr>
        <w:spacing w:after="120" w:line="280" w:lineRule="auto"/>
      </w:pPr>
      <w:r>
        <w:t>In accordance with the GHG Protocol Corporate Standard, PAHO applies the operational control approach. PAHO accounts for 100% of the GHG emissions from operations over which it has operational control. The organizational boundary for this report is set by the PAHO Organizational Chart and focuses on the Procurement and Supply Management (PRO) Department, which has operational control over the procurement and upstream-logistics activities reported here.</w:t>
      </w:r>
    </w:p>
    <w:p w14:paraId="221A46B3" w14:textId="77777777" w:rsidR="00267F6C" w:rsidRDefault="00F4405E">
      <w:pPr>
        <w:pStyle w:val="Heading2"/>
      </w:pPr>
      <w:r>
        <w:t>2.3 Operational boundary — Categories included</w:t>
      </w:r>
    </w:p>
    <w:p w14:paraId="221A46B4" w14:textId="77777777" w:rsidR="00267F6C" w:rsidRDefault="00F4405E">
      <w:pPr>
        <w:spacing w:after="120" w:line="280" w:lineRule="auto"/>
      </w:pPr>
      <w:r>
        <w:t>PAHO has assessed all 15 Scope 3 categories for relevance against the GHG Protocol relevance criteria (size, influence, risk, stakeholders, outsourcing, sector guidance). Categories 1 and 4 have been identified as the most material upstream Scope 3 categories for the PRO Department and are quantified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00"/>
        <w:gridCol w:w="2100"/>
        <w:gridCol w:w="1960"/>
      </w:tblGrid>
      <w:tr w:rsidR="00267F6C" w14:paraId="221A46B9" w14:textId="77777777">
        <w:trPr>
          <w:tblHeader/>
        </w:trPr>
        <w:tc>
          <w:tcPr>
            <w:tcW w:w="18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6B5" w14:textId="77777777" w:rsidR="00267F6C" w:rsidRDefault="00F4405E">
            <w:r>
              <w:rPr>
                <w:b/>
                <w:bCs/>
                <w:color w:val="FFFFFF"/>
                <w:sz w:val="20"/>
                <w:szCs w:val="20"/>
              </w:rPr>
              <w:t>Scope</w:t>
            </w:r>
          </w:p>
        </w:tc>
        <w:tc>
          <w:tcPr>
            <w:tcW w:w="35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6B6" w14:textId="77777777" w:rsidR="00267F6C" w:rsidRDefault="00F4405E">
            <w:r>
              <w:rPr>
                <w:b/>
                <w:bCs/>
                <w:color w:val="FFFFFF"/>
                <w:sz w:val="20"/>
                <w:szCs w:val="20"/>
              </w:rPr>
              <w:t>Activity</w:t>
            </w:r>
          </w:p>
        </w:tc>
        <w:tc>
          <w:tcPr>
            <w:tcW w:w="21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6B7" w14:textId="77777777" w:rsidR="00267F6C" w:rsidRDefault="00F4405E">
            <w:r>
              <w:rPr>
                <w:b/>
                <w:bCs/>
                <w:color w:val="FFFFFF"/>
                <w:sz w:val="20"/>
                <w:szCs w:val="20"/>
              </w:rPr>
              <w:t>Status</w:t>
            </w:r>
          </w:p>
        </w:tc>
        <w:tc>
          <w:tcPr>
            <w:tcW w:w="196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6B8" w14:textId="77777777" w:rsidR="00267F6C" w:rsidRDefault="00F4405E">
            <w:r>
              <w:rPr>
                <w:b/>
                <w:bCs/>
                <w:color w:val="FFFFFF"/>
                <w:sz w:val="20"/>
                <w:szCs w:val="20"/>
              </w:rPr>
              <w:t>Notes</w:t>
            </w:r>
          </w:p>
        </w:tc>
      </w:tr>
      <w:tr w:rsidR="00267F6C" w14:paraId="221A46BE" w14:textId="77777777">
        <w:tc>
          <w:tcPr>
            <w:tcW w:w="1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BA" w14:textId="77777777" w:rsidR="00267F6C" w:rsidRDefault="00F4405E">
            <w:r>
              <w:rPr>
                <w:sz w:val="20"/>
                <w:szCs w:val="20"/>
              </w:rPr>
              <w:t>Scope 1</w:t>
            </w:r>
          </w:p>
        </w:tc>
        <w:tc>
          <w:tcPr>
            <w:tcW w:w="3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BB" w14:textId="77777777" w:rsidR="00267F6C" w:rsidRDefault="00F4405E">
            <w:r>
              <w:rPr>
                <w:sz w:val="20"/>
                <w:szCs w:val="20"/>
              </w:rPr>
              <w:t>PAHO-owned vehicles &amp; on-site fuel combustion</w:t>
            </w:r>
          </w:p>
        </w:tc>
        <w:tc>
          <w:tcPr>
            <w:tcW w:w="21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BC" w14:textId="77777777" w:rsidR="00267F6C" w:rsidRDefault="00F4405E">
            <w:r>
              <w:rPr>
                <w:sz w:val="20"/>
                <w:szCs w:val="20"/>
              </w:rPr>
              <w:t>Reported separately by PAHO Core Management</w:t>
            </w:r>
          </w:p>
        </w:tc>
        <w:tc>
          <w:tcPr>
            <w:tcW w:w="19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BD" w14:textId="77777777" w:rsidR="00267F6C" w:rsidRDefault="00F4405E">
            <w:r>
              <w:rPr>
                <w:sz w:val="20"/>
                <w:szCs w:val="20"/>
              </w:rPr>
              <w:t>Out of scope for this report</w:t>
            </w:r>
          </w:p>
        </w:tc>
      </w:tr>
      <w:tr w:rsidR="00267F6C" w14:paraId="221A46C3" w14:textId="77777777">
        <w:tc>
          <w:tcPr>
            <w:tcW w:w="1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BF" w14:textId="77777777" w:rsidR="00267F6C" w:rsidRDefault="00F4405E">
            <w:r>
              <w:rPr>
                <w:sz w:val="20"/>
                <w:szCs w:val="20"/>
              </w:rPr>
              <w:t>Scope 2</w:t>
            </w:r>
          </w:p>
        </w:tc>
        <w:tc>
          <w:tcPr>
            <w:tcW w:w="3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0" w14:textId="77777777" w:rsidR="00267F6C" w:rsidRDefault="00F4405E">
            <w:r>
              <w:rPr>
                <w:sz w:val="20"/>
                <w:szCs w:val="20"/>
              </w:rPr>
              <w:t>Purchased electricity, heating, cooling at PAHO facilities</w:t>
            </w:r>
          </w:p>
        </w:tc>
        <w:tc>
          <w:tcPr>
            <w:tcW w:w="21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1" w14:textId="77777777" w:rsidR="00267F6C" w:rsidRDefault="00F4405E">
            <w:r>
              <w:rPr>
                <w:sz w:val="20"/>
                <w:szCs w:val="20"/>
              </w:rPr>
              <w:t>Reported separately by PAHO Core Management</w:t>
            </w:r>
          </w:p>
        </w:tc>
        <w:tc>
          <w:tcPr>
            <w:tcW w:w="19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2" w14:textId="77777777" w:rsidR="00267F6C" w:rsidRDefault="00F4405E">
            <w:r>
              <w:rPr>
                <w:sz w:val="20"/>
                <w:szCs w:val="20"/>
              </w:rPr>
              <w:t>Out of scope for this report</w:t>
            </w:r>
          </w:p>
        </w:tc>
      </w:tr>
      <w:tr w:rsidR="00267F6C" w14:paraId="221A46C8" w14:textId="77777777">
        <w:tc>
          <w:tcPr>
            <w:tcW w:w="1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4" w14:textId="77777777" w:rsidR="00267F6C" w:rsidRDefault="00F4405E">
            <w:r>
              <w:rPr>
                <w:sz w:val="20"/>
                <w:szCs w:val="20"/>
              </w:rPr>
              <w:t>Scope 3 — Cat. 1</w:t>
            </w:r>
          </w:p>
        </w:tc>
        <w:tc>
          <w:tcPr>
            <w:tcW w:w="3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5" w14:textId="77777777" w:rsidR="00267F6C" w:rsidRDefault="00F4405E">
            <w:r>
              <w:rPr>
                <w:sz w:val="20"/>
                <w:szCs w:val="20"/>
              </w:rPr>
              <w:t>Purchased Goods &amp; Services (health commodities)</w:t>
            </w:r>
          </w:p>
        </w:tc>
        <w:tc>
          <w:tcPr>
            <w:tcW w:w="21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6" w14:textId="77777777" w:rsidR="00267F6C" w:rsidRDefault="00F4405E">
            <w:r>
              <w:rPr>
                <w:b/>
                <w:bCs/>
                <w:color w:val="1F4E79"/>
                <w:sz w:val="20"/>
                <w:szCs w:val="20"/>
              </w:rPr>
              <w:t>INCLUDED</w:t>
            </w:r>
          </w:p>
        </w:tc>
        <w:tc>
          <w:tcPr>
            <w:tcW w:w="19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7" w14:textId="77777777" w:rsidR="00267F6C" w:rsidRDefault="00F4405E">
            <w:r>
              <w:rPr>
                <w:sz w:val="20"/>
                <w:szCs w:val="20"/>
              </w:rPr>
              <w:t>Revolving Fund + Strategic Fund</w:t>
            </w:r>
          </w:p>
        </w:tc>
      </w:tr>
      <w:tr w:rsidR="00267F6C" w14:paraId="221A46CD" w14:textId="77777777">
        <w:tc>
          <w:tcPr>
            <w:tcW w:w="1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9" w14:textId="77777777" w:rsidR="00267F6C" w:rsidRDefault="00F4405E">
            <w:r>
              <w:rPr>
                <w:sz w:val="20"/>
                <w:szCs w:val="20"/>
              </w:rPr>
              <w:t>Scope 3 — Cat. 4</w:t>
            </w:r>
          </w:p>
        </w:tc>
        <w:tc>
          <w:tcPr>
            <w:tcW w:w="3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A" w14:textId="77777777" w:rsidR="00267F6C" w:rsidRDefault="00F4405E">
            <w:r>
              <w:rPr>
                <w:sz w:val="20"/>
                <w:szCs w:val="20"/>
              </w:rPr>
              <w:t>Upstream Transportation &amp; Distribution (TCE 1–4)</w:t>
            </w:r>
          </w:p>
        </w:tc>
        <w:tc>
          <w:tcPr>
            <w:tcW w:w="21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B" w14:textId="77777777" w:rsidR="00267F6C" w:rsidRDefault="00F4405E">
            <w:r>
              <w:rPr>
                <w:b/>
                <w:bCs/>
                <w:color w:val="1F4E79"/>
                <w:sz w:val="20"/>
                <w:szCs w:val="20"/>
              </w:rPr>
              <w:t>INCLUDED</w:t>
            </w:r>
          </w:p>
        </w:tc>
        <w:tc>
          <w:tcPr>
            <w:tcW w:w="19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C" w14:textId="77777777" w:rsidR="00267F6C" w:rsidRDefault="00F4405E">
            <w:r>
              <w:rPr>
                <w:sz w:val="20"/>
                <w:szCs w:val="20"/>
              </w:rPr>
              <w:t>Revolving Fund + Strategic Fund</w:t>
            </w:r>
          </w:p>
        </w:tc>
      </w:tr>
      <w:tr w:rsidR="00267F6C" w14:paraId="221A46D2" w14:textId="77777777">
        <w:tc>
          <w:tcPr>
            <w:tcW w:w="1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E" w14:textId="77777777" w:rsidR="00267F6C" w:rsidRDefault="00F4405E">
            <w:r>
              <w:rPr>
                <w:sz w:val="20"/>
                <w:szCs w:val="20"/>
              </w:rPr>
              <w:lastRenderedPageBreak/>
              <w:t>Scope 3 — Cat. 9</w:t>
            </w:r>
          </w:p>
        </w:tc>
        <w:tc>
          <w:tcPr>
            <w:tcW w:w="3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CF" w14:textId="77777777" w:rsidR="00267F6C" w:rsidRDefault="00F4405E">
            <w:r>
              <w:rPr>
                <w:sz w:val="20"/>
                <w:szCs w:val="20"/>
              </w:rPr>
              <w:t>Downstream transport (TCE 5: Port of Destination → Consignee)</w:t>
            </w:r>
          </w:p>
        </w:tc>
        <w:tc>
          <w:tcPr>
            <w:tcW w:w="21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D0" w14:textId="77777777" w:rsidR="00267F6C" w:rsidRDefault="00F4405E">
            <w:r>
              <w:rPr>
                <w:b/>
                <w:bCs/>
                <w:color w:val="C00000"/>
                <w:sz w:val="20"/>
                <w:szCs w:val="20"/>
              </w:rPr>
              <w:t>EXCLUDED</w:t>
            </w:r>
          </w:p>
        </w:tc>
        <w:tc>
          <w:tcPr>
            <w:tcW w:w="19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D1" w14:textId="77777777" w:rsidR="00267F6C" w:rsidRDefault="00F4405E">
            <w:r>
              <w:rPr>
                <w:sz w:val="20"/>
                <w:szCs w:val="20"/>
              </w:rPr>
              <w:t>Under control of Member-State Ministries of Health</w:t>
            </w:r>
          </w:p>
        </w:tc>
      </w:tr>
      <w:tr w:rsidR="00267F6C" w14:paraId="221A46D7" w14:textId="77777777">
        <w:tc>
          <w:tcPr>
            <w:tcW w:w="1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D3" w14:textId="77777777" w:rsidR="00267F6C" w:rsidRDefault="00F4405E">
            <w:r>
              <w:rPr>
                <w:sz w:val="20"/>
                <w:szCs w:val="20"/>
              </w:rPr>
              <w:t>Scope 3 — Cat. 1 &amp; 4</w:t>
            </w:r>
          </w:p>
        </w:tc>
        <w:tc>
          <w:tcPr>
            <w:tcW w:w="3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D4" w14:textId="77777777" w:rsidR="00267F6C" w:rsidRDefault="00F4405E">
            <w:r>
              <w:rPr>
                <w:sz w:val="20"/>
                <w:szCs w:val="20"/>
              </w:rPr>
              <w:t>Purchases / shipments financed by the PAHO Corporate Fund</w:t>
            </w:r>
          </w:p>
        </w:tc>
        <w:tc>
          <w:tcPr>
            <w:tcW w:w="21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D5" w14:textId="77777777" w:rsidR="00267F6C" w:rsidRDefault="00F4405E">
            <w:r>
              <w:rPr>
                <w:b/>
                <w:bCs/>
                <w:color w:val="C00000"/>
                <w:sz w:val="20"/>
                <w:szCs w:val="20"/>
              </w:rPr>
              <w:t>EXCLUDED</w:t>
            </w:r>
          </w:p>
        </w:tc>
        <w:tc>
          <w:tcPr>
            <w:tcW w:w="19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D6" w14:textId="77777777" w:rsidR="00267F6C" w:rsidRDefault="00F4405E">
            <w:r>
              <w:rPr>
                <w:sz w:val="20"/>
                <w:szCs w:val="20"/>
              </w:rPr>
              <w:t>Excluded per Kraljic Matrix / Heatmap prioritization</w:t>
            </w:r>
          </w:p>
        </w:tc>
      </w:tr>
    </w:tbl>
    <w:p w14:paraId="221A46D8" w14:textId="77777777" w:rsidR="00267F6C" w:rsidRDefault="00F4405E">
      <w:pPr>
        <w:pStyle w:val="Heading2"/>
      </w:pPr>
      <w:r>
        <w:t>2.4 Base-year recalculation policy</w:t>
      </w:r>
    </w:p>
    <w:p w14:paraId="221A46D9" w14:textId="77777777" w:rsidR="00267F6C" w:rsidRDefault="00F4405E">
      <w:pPr>
        <w:spacing w:after="120" w:line="280" w:lineRule="auto"/>
      </w:pPr>
      <w:r>
        <w:t>PAHO selected calendar year 2023 as the base year for Scope 3 Category 1 because (</w:t>
      </w:r>
      <w:proofErr w:type="spellStart"/>
      <w:r>
        <w:t>i</w:t>
      </w:r>
      <w:proofErr w:type="spellEnd"/>
      <w:r>
        <w:t>) 2021–2022 procurement was distorted by COVID-19 emergency demand, (ii) the 2023 portfolio reflects normalized post-pandemic market conditions, and (iii) the 75-country supplier network had stabilized by 2023.</w:t>
      </w:r>
    </w:p>
    <w:p w14:paraId="221A46DA" w14:textId="77777777" w:rsidR="00267F6C" w:rsidRDefault="00F4405E">
      <w:pPr>
        <w:spacing w:after="120" w:line="280" w:lineRule="auto"/>
      </w:pPr>
      <w:r>
        <w:t xml:space="preserve">For Scope 3 Category 4, PAHO is currently selecting between adopting </w:t>
      </w:r>
      <w:r>
        <w:rPr>
          <w:b/>
          <w:bCs/>
          <w:highlight w:val="yellow"/>
        </w:rPr>
        <w:t>2023 or 2024</w:t>
      </w:r>
      <w:r>
        <w:t xml:space="preserve"> as the base year depending on the completeness of the shipping-documentation re-scan exercise.</w:t>
      </w:r>
    </w:p>
    <w:p w14:paraId="221A46DB" w14:textId="77777777" w:rsidR="00267F6C" w:rsidRDefault="00F4405E">
      <w:pPr>
        <w:spacing w:after="120" w:line="280" w:lineRule="auto"/>
      </w:pPr>
      <w:r>
        <w:t>Consistent with the GHG Protocol, PAHO will recalculate the base-year inventory if any of the following triggers a change greater than the 5% materiality threshold: structural changes (mergers, acquisitions, divestitures); updates to emission factors or methodologies; identification of material errors or omissions; changes in calculation methodology; expansion or contraction of organizational or operational boundaries; or significant changes in procurement or logistics practices.</w:t>
      </w:r>
    </w:p>
    <w:p w14:paraId="221A46DC" w14:textId="77777777" w:rsidR="00267F6C" w:rsidRDefault="00F4405E">
      <w:r>
        <w:br w:type="page"/>
      </w:r>
    </w:p>
    <w:p w14:paraId="221A46DD" w14:textId="77777777" w:rsidR="00267F6C" w:rsidRDefault="00F4405E">
      <w:pPr>
        <w:pStyle w:val="Heading1"/>
      </w:pPr>
      <w:r>
        <w:lastRenderedPageBreak/>
        <w:t>3. Methodology</w:t>
      </w:r>
    </w:p>
    <w:p w14:paraId="221A46DE" w14:textId="77777777" w:rsidR="00267F6C" w:rsidRDefault="00F4405E">
      <w:pPr>
        <w:pStyle w:val="Heading2"/>
      </w:pPr>
      <w:r>
        <w:t>3.1 Scope 3 Category 1 — Purchased Goods &amp; Services</w:t>
      </w:r>
    </w:p>
    <w:p w14:paraId="221A46DF" w14:textId="77777777" w:rsidR="00267F6C" w:rsidRDefault="00F4405E">
      <w:pPr>
        <w:spacing w:after="120" w:line="280" w:lineRule="auto"/>
      </w:pPr>
      <w:r>
        <w:t xml:space="preserve">Following the GHG Protocol Scope 3 Calculation Guidance decision tree, and given that supplier-specific cradle-to-gate emission data are not yet available for </w:t>
      </w:r>
      <w:proofErr w:type="gramStart"/>
      <w:r>
        <w:t>the majority of</w:t>
      </w:r>
      <w:proofErr w:type="gramEnd"/>
      <w:r>
        <w:t xml:space="preserve"> PAHO suppliers, PAHO applies a tiered spend-based hybrid method:</w:t>
      </w:r>
    </w:p>
    <w:p w14:paraId="221A46E0" w14:textId="77777777" w:rsidR="00267F6C" w:rsidRDefault="00F4405E">
      <w:pPr>
        <w:pStyle w:val="ListParagraph"/>
        <w:numPr>
          <w:ilvl w:val="0"/>
          <w:numId w:val="2"/>
        </w:numPr>
        <w:spacing w:after="80" w:line="280" w:lineRule="auto"/>
      </w:pPr>
      <w:r>
        <w:rPr>
          <w:b/>
          <w:bCs/>
        </w:rPr>
        <w:t>Level 1 — Spend-based, US EPA Supply Chain GHG Emission Factors v1.3 (NAICS-6, Apr. 2024).</w:t>
      </w:r>
    </w:p>
    <w:p w14:paraId="221A46E1" w14:textId="77777777" w:rsidR="00267F6C" w:rsidRDefault="00F4405E">
      <w:pPr>
        <w:pStyle w:val="ListParagraph"/>
        <w:numPr>
          <w:ilvl w:val="0"/>
          <w:numId w:val="2"/>
        </w:numPr>
        <w:spacing w:after="80" w:line="280" w:lineRule="auto"/>
      </w:pPr>
      <w:r>
        <w:rPr>
          <w:b/>
          <w:bCs/>
        </w:rPr>
        <w:t>Level 2 — Spend-based, EXIOBASE v3.9.4 (AR6 GWP, 2020 reference year, 19 Apr 2024 build) with country-of-origin adjustment.</w:t>
      </w:r>
    </w:p>
    <w:p w14:paraId="221A46E2" w14:textId="465945F8" w:rsidR="00267F6C" w:rsidRDefault="00F4405E">
      <w:pPr>
        <w:pStyle w:val="ListParagraph"/>
        <w:numPr>
          <w:ilvl w:val="0"/>
          <w:numId w:val="2"/>
        </w:numPr>
        <w:spacing w:after="80" w:line="280" w:lineRule="auto"/>
      </w:pPr>
      <w:r>
        <w:rPr>
          <w:b/>
          <w:bCs/>
        </w:rPr>
        <w:t xml:space="preserve">Level 3 — </w:t>
      </w:r>
      <w:r w:rsidR="00394FE8">
        <w:rPr>
          <w:rStyle w:val="Strong"/>
        </w:rPr>
        <w:t xml:space="preserve">Hybrid: supplier-specific cradle-to-gate factors from the </w:t>
      </w:r>
      <w:r w:rsidR="003C04E4" w:rsidRPr="003C04E4">
        <w:rPr>
          <w:rStyle w:val="Strong"/>
        </w:rPr>
        <w:t xml:space="preserve">AKDN Carbon Management Tool v1.8.1 (17 Apr 2026) </w:t>
      </w:r>
      <w:r w:rsidR="00394FE8">
        <w:rPr>
          <w:rStyle w:val="Strong"/>
        </w:rPr>
        <w:t>where available, supplemented by EXIOBASE country-specific factors for suppliers without disclosures</w:t>
      </w:r>
      <w:r>
        <w:rPr>
          <w:b/>
          <w:bCs/>
        </w:rPr>
        <w:t>.</w:t>
      </w:r>
    </w:p>
    <w:p w14:paraId="221A46E3" w14:textId="77777777" w:rsidR="00267F6C" w:rsidRDefault="00F4405E">
      <w:pPr>
        <w:spacing w:after="120" w:line="280" w:lineRule="auto"/>
      </w:pPr>
      <w:r>
        <w:t>Activity data are extracted directly from PAHO's ERP system in line with the "Procedure for PAHO GHG Activity Data Extraction and Management". Donations (no financial transaction) and negative-value lines (discounts, prepayments) are excluded so that the spend-based calculation reflects positive procurement expenditure only.</w:t>
      </w:r>
    </w:p>
    <w:p w14:paraId="221A46E4" w14:textId="77777777" w:rsidR="00267F6C" w:rsidRDefault="00F4405E">
      <w:pPr>
        <w:spacing w:after="120" w:line="280" w:lineRule="auto"/>
      </w:pPr>
      <w:r>
        <w:t xml:space="preserve">Formula (Level 1–3): </w:t>
      </w:r>
      <w:r>
        <w:rPr>
          <w:i/>
          <w:iCs/>
        </w:rPr>
        <w:t xml:space="preserve">GHG Emissions (t </w:t>
      </w:r>
      <w:proofErr w:type="spellStart"/>
      <w:r>
        <w:rPr>
          <w:i/>
          <w:iCs/>
        </w:rPr>
        <w:t>CO₂e</w:t>
      </w:r>
      <w:proofErr w:type="spellEnd"/>
      <w:r>
        <w:rPr>
          <w:i/>
          <w:iCs/>
        </w:rPr>
        <w:t xml:space="preserve">) = Σ [Spend (US$) × Emission Factor (t </w:t>
      </w:r>
      <w:proofErr w:type="spellStart"/>
      <w:r>
        <w:rPr>
          <w:i/>
          <w:iCs/>
        </w:rPr>
        <w:t>CO₂e</w:t>
      </w:r>
      <w:proofErr w:type="spellEnd"/>
      <w:r>
        <w:rPr>
          <w:i/>
          <w:iCs/>
        </w:rPr>
        <w:t xml:space="preserve"> / US$)]</w:t>
      </w:r>
      <w:r>
        <w:t>, with the emission factor selected per the level being applied.</w:t>
      </w:r>
    </w:p>
    <w:p w14:paraId="221A46E5" w14:textId="77777777" w:rsidR="00267F6C" w:rsidRDefault="00F4405E">
      <w:pPr>
        <w:pStyle w:val="Heading3"/>
      </w:pPr>
      <w:r>
        <w:t>CDP → AKDN transition (no recalculation required)</w:t>
      </w:r>
    </w:p>
    <w:p w14:paraId="46EDEA3D" w14:textId="77777777" w:rsidR="00744D83" w:rsidRDefault="00F4405E" w:rsidP="00744D83">
      <w:pPr>
        <w:spacing w:after="120" w:line="280" w:lineRule="auto"/>
      </w:pPr>
      <w:r>
        <w:t xml:space="preserve">For 2023, supplier-specific factors were derived from publicly available CDP disclosures. From 2024 onward, the relevant CDP datasets are no longer publicly accessible; PAHO therefore applies the AKDN Carbon Management Tool (which is itself based on CDP-reported data combined with other public disclosures) as the primary source for supplier-specific factors. </w:t>
      </w:r>
    </w:p>
    <w:p w14:paraId="221A46E7" w14:textId="3F6954FB" w:rsidR="00267F6C" w:rsidRDefault="00F4405E" w:rsidP="00744D83">
      <w:pPr>
        <w:spacing w:after="120" w:line="280" w:lineRule="auto"/>
      </w:pPr>
      <w:r>
        <w:rPr>
          <w:b/>
          <w:bCs/>
          <w:color w:val="2E74B5"/>
          <w:sz w:val="26"/>
          <w:szCs w:val="26"/>
        </w:rPr>
        <w:t>3.2 Scope 3 Category 4 — Upstream Transportation &amp; Distribution</w:t>
      </w:r>
    </w:p>
    <w:p w14:paraId="221A46E8" w14:textId="77777777" w:rsidR="00267F6C" w:rsidRDefault="00F4405E">
      <w:pPr>
        <w:spacing w:after="120" w:line="280" w:lineRule="auto"/>
      </w:pPr>
      <w:r>
        <w:t>PAHO follows ISO 14083 prior to the calculation step by (</w:t>
      </w:r>
      <w:proofErr w:type="spellStart"/>
      <w:r>
        <w:t>i</w:t>
      </w:r>
      <w:proofErr w:type="spellEnd"/>
      <w:r>
        <w:t>) identifying the transport chains and (ii) decomposing them into Transport Chain Elements (TCEs):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267F6C" w14:paraId="221A46EC" w14:textId="77777777">
        <w:trPr>
          <w:tblHeader/>
        </w:trPr>
        <w:tc>
          <w:tcPr>
            <w:tcW w:w="12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6E9" w14:textId="77777777" w:rsidR="00267F6C" w:rsidRDefault="00F4405E">
            <w:r>
              <w:rPr>
                <w:b/>
                <w:bCs/>
                <w:color w:val="FFFFFF"/>
                <w:sz w:val="20"/>
                <w:szCs w:val="20"/>
              </w:rPr>
              <w:t>TCE</w:t>
            </w:r>
          </w:p>
        </w:tc>
        <w:tc>
          <w:tcPr>
            <w:tcW w:w="40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6EA" w14:textId="77777777" w:rsidR="00267F6C" w:rsidRDefault="00F4405E">
            <w:r>
              <w:rPr>
                <w:b/>
                <w:bCs/>
                <w:color w:val="FFFFFF"/>
                <w:sz w:val="20"/>
                <w:szCs w:val="20"/>
              </w:rPr>
              <w:t>Segment</w:t>
            </w:r>
          </w:p>
        </w:tc>
        <w:tc>
          <w:tcPr>
            <w:tcW w:w="416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6EB" w14:textId="77777777" w:rsidR="00267F6C" w:rsidRDefault="00F4405E">
            <w:r>
              <w:rPr>
                <w:b/>
                <w:bCs/>
                <w:color w:val="FFFFFF"/>
                <w:sz w:val="20"/>
                <w:szCs w:val="20"/>
              </w:rPr>
              <w:t>Inclusion</w:t>
            </w:r>
          </w:p>
        </w:tc>
      </w:tr>
      <w:tr w:rsidR="00267F6C" w14:paraId="221A46F0" w14:textId="77777777">
        <w:tc>
          <w:tcPr>
            <w:tcW w:w="12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ED" w14:textId="77777777" w:rsidR="00267F6C" w:rsidRDefault="00F4405E">
            <w:r>
              <w:rPr>
                <w:sz w:val="20"/>
                <w:szCs w:val="20"/>
              </w:rPr>
              <w:t>TCE 1</w:t>
            </w:r>
          </w:p>
        </w:tc>
        <w:tc>
          <w:tcPr>
            <w:tcW w:w="4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EE" w14:textId="77777777" w:rsidR="00267F6C" w:rsidRDefault="00F4405E">
            <w:r>
              <w:rPr>
                <w:sz w:val="20"/>
                <w:szCs w:val="20"/>
              </w:rPr>
              <w:t xml:space="preserve">Supplier → Port of Origin (airport / </w:t>
            </w:r>
            <w:proofErr w:type="gramStart"/>
            <w:r>
              <w:rPr>
                <w:sz w:val="20"/>
                <w:szCs w:val="20"/>
              </w:rPr>
              <w:t>sea port</w:t>
            </w:r>
            <w:proofErr w:type="gramEnd"/>
            <w:r>
              <w:rPr>
                <w:sz w:val="20"/>
                <w:szCs w:val="20"/>
              </w:rPr>
              <w:t>)</w:t>
            </w:r>
          </w:p>
        </w:tc>
        <w:tc>
          <w:tcPr>
            <w:tcW w:w="41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EF" w14:textId="77777777" w:rsidR="00267F6C" w:rsidRDefault="00F4405E">
            <w:r>
              <w:rPr>
                <w:sz w:val="20"/>
                <w:szCs w:val="20"/>
              </w:rPr>
              <w:t>Included — model-based approach</w:t>
            </w:r>
          </w:p>
        </w:tc>
      </w:tr>
      <w:tr w:rsidR="00267F6C" w14:paraId="221A46F4" w14:textId="77777777">
        <w:tc>
          <w:tcPr>
            <w:tcW w:w="12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1" w14:textId="77777777" w:rsidR="00267F6C" w:rsidRDefault="00F4405E">
            <w:r>
              <w:rPr>
                <w:sz w:val="20"/>
                <w:szCs w:val="20"/>
              </w:rPr>
              <w:t>TCE 2</w:t>
            </w:r>
          </w:p>
        </w:tc>
        <w:tc>
          <w:tcPr>
            <w:tcW w:w="4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2" w14:textId="77777777" w:rsidR="00267F6C" w:rsidRDefault="00F4405E">
            <w:r>
              <w:rPr>
                <w:sz w:val="20"/>
                <w:szCs w:val="20"/>
              </w:rPr>
              <w:t>Hub operations at Port of Origin</w:t>
            </w:r>
          </w:p>
        </w:tc>
        <w:tc>
          <w:tcPr>
            <w:tcW w:w="41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3" w14:textId="77777777" w:rsidR="00267F6C" w:rsidRDefault="00F4405E">
            <w:r>
              <w:rPr>
                <w:sz w:val="20"/>
                <w:szCs w:val="20"/>
              </w:rPr>
              <w:t>Included — distance-based approach</w:t>
            </w:r>
          </w:p>
        </w:tc>
      </w:tr>
      <w:tr w:rsidR="00267F6C" w14:paraId="221A46F8" w14:textId="77777777">
        <w:tc>
          <w:tcPr>
            <w:tcW w:w="12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5" w14:textId="77777777" w:rsidR="00267F6C" w:rsidRDefault="00F4405E">
            <w:r>
              <w:rPr>
                <w:sz w:val="20"/>
                <w:szCs w:val="20"/>
              </w:rPr>
              <w:t>TCE 3</w:t>
            </w:r>
          </w:p>
        </w:tc>
        <w:tc>
          <w:tcPr>
            <w:tcW w:w="4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6" w14:textId="77777777" w:rsidR="00267F6C" w:rsidRDefault="00F4405E">
            <w:r>
              <w:rPr>
                <w:sz w:val="20"/>
                <w:szCs w:val="20"/>
              </w:rPr>
              <w:t>Port of Origin → Port of Destination</w:t>
            </w:r>
          </w:p>
        </w:tc>
        <w:tc>
          <w:tcPr>
            <w:tcW w:w="41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7" w14:textId="77777777" w:rsidR="00267F6C" w:rsidRDefault="00F4405E">
            <w:r>
              <w:rPr>
                <w:sz w:val="20"/>
                <w:szCs w:val="20"/>
              </w:rPr>
              <w:t>Included — distance-based approach (Great Circle for air; Shortest Feasible Distance for sea/road/rail)</w:t>
            </w:r>
          </w:p>
        </w:tc>
      </w:tr>
      <w:tr w:rsidR="00267F6C" w14:paraId="221A46FC" w14:textId="77777777">
        <w:tc>
          <w:tcPr>
            <w:tcW w:w="12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9" w14:textId="77777777" w:rsidR="00267F6C" w:rsidRDefault="00F4405E">
            <w:r>
              <w:rPr>
                <w:sz w:val="20"/>
                <w:szCs w:val="20"/>
              </w:rPr>
              <w:t>TCE 4</w:t>
            </w:r>
          </w:p>
        </w:tc>
        <w:tc>
          <w:tcPr>
            <w:tcW w:w="4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A" w14:textId="77777777" w:rsidR="00267F6C" w:rsidRDefault="00F4405E">
            <w:r>
              <w:rPr>
                <w:sz w:val="20"/>
                <w:szCs w:val="20"/>
              </w:rPr>
              <w:t>Hub operations at Port of Destination</w:t>
            </w:r>
          </w:p>
        </w:tc>
        <w:tc>
          <w:tcPr>
            <w:tcW w:w="41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B" w14:textId="77777777" w:rsidR="00267F6C" w:rsidRDefault="00F4405E">
            <w:r>
              <w:rPr>
                <w:sz w:val="20"/>
                <w:szCs w:val="20"/>
              </w:rPr>
              <w:t>Included — distance-based approach</w:t>
            </w:r>
          </w:p>
        </w:tc>
      </w:tr>
      <w:tr w:rsidR="00267F6C" w14:paraId="221A4700" w14:textId="77777777">
        <w:tc>
          <w:tcPr>
            <w:tcW w:w="12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D" w14:textId="77777777" w:rsidR="00267F6C" w:rsidRDefault="00F4405E">
            <w:r>
              <w:rPr>
                <w:sz w:val="20"/>
                <w:szCs w:val="20"/>
              </w:rPr>
              <w:t>TCE 5</w:t>
            </w:r>
          </w:p>
        </w:tc>
        <w:tc>
          <w:tcPr>
            <w:tcW w:w="4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E" w14:textId="77777777" w:rsidR="00267F6C" w:rsidRDefault="00F4405E">
            <w:r>
              <w:rPr>
                <w:sz w:val="20"/>
                <w:szCs w:val="20"/>
              </w:rPr>
              <w:t>Port of Destination → Consignee</w:t>
            </w:r>
          </w:p>
        </w:tc>
        <w:tc>
          <w:tcPr>
            <w:tcW w:w="41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6FF" w14:textId="77777777" w:rsidR="00267F6C" w:rsidRDefault="00F4405E">
            <w:r>
              <w:rPr>
                <w:sz w:val="20"/>
                <w:szCs w:val="20"/>
              </w:rPr>
              <w:t>Excluded — under control of Member-State Ministry of Health</w:t>
            </w:r>
          </w:p>
        </w:tc>
      </w:tr>
    </w:tbl>
    <w:p w14:paraId="221A4701" w14:textId="77777777" w:rsidR="00267F6C" w:rsidRDefault="00F4405E">
      <w:pPr>
        <w:spacing w:after="120" w:line="280" w:lineRule="auto"/>
      </w:pPr>
      <w:r>
        <w:lastRenderedPageBreak/>
        <w:t xml:space="preserve"> </w:t>
      </w:r>
    </w:p>
    <w:p w14:paraId="221A4702" w14:textId="2F560B5E" w:rsidR="00267F6C" w:rsidRDefault="00F4405E">
      <w:pPr>
        <w:spacing w:after="120" w:line="280" w:lineRule="auto"/>
      </w:pPr>
      <w:r>
        <w:t xml:space="preserve">Emission factors are taken from the GLEC Framework </w:t>
      </w:r>
      <w:r w:rsidR="0017770C">
        <w:t xml:space="preserve">v 3.2 November </w:t>
      </w:r>
      <w:r>
        <w:t>2025 default values for each mode of transport and hub type. The Well-to-Wheel (WTW) concept is applied to all transport emissions. Activity data are derived from airway bills and bills of lading from the relevant reporting year, followed by a four-phase data-quality assurance process (AWB cleaning, BOL geo-location verification, manual review of non-scannable shipping documents, and √N + 1 statistical sampling for final validation, which achieved 100% accuracy on the verified sample).</w:t>
      </w:r>
    </w:p>
    <w:p w14:paraId="221A4703" w14:textId="77777777" w:rsidR="00267F6C" w:rsidRDefault="00F4405E">
      <w:pPr>
        <w:spacing w:after="120" w:line="280" w:lineRule="auto"/>
      </w:pPr>
      <w:r>
        <w:t xml:space="preserve">Formula (Cat. 4): </w:t>
      </w:r>
      <w:r>
        <w:rPr>
          <w:i/>
          <w:iCs/>
        </w:rPr>
        <w:t xml:space="preserve">GHG Emissions (t </w:t>
      </w:r>
      <w:proofErr w:type="spellStart"/>
      <w:r>
        <w:rPr>
          <w:i/>
          <w:iCs/>
        </w:rPr>
        <w:t>CO₂e</w:t>
      </w:r>
      <w:proofErr w:type="spellEnd"/>
      <w:r>
        <w:rPr>
          <w:i/>
          <w:iCs/>
        </w:rPr>
        <w:t xml:space="preserve">) = Σ [Activity Data (t-km or t) × Emission Factor (g </w:t>
      </w:r>
      <w:proofErr w:type="spellStart"/>
      <w:r>
        <w:rPr>
          <w:i/>
          <w:iCs/>
        </w:rPr>
        <w:t>CO₂e</w:t>
      </w:r>
      <w:proofErr w:type="spellEnd"/>
      <w:r>
        <w:rPr>
          <w:i/>
          <w:iCs/>
        </w:rPr>
        <w:t xml:space="preserve"> / t-km or g </w:t>
      </w:r>
      <w:proofErr w:type="spellStart"/>
      <w:r>
        <w:rPr>
          <w:i/>
          <w:iCs/>
        </w:rPr>
        <w:t>CO₂e</w:t>
      </w:r>
      <w:proofErr w:type="spellEnd"/>
      <w:r>
        <w:rPr>
          <w:i/>
          <w:iCs/>
        </w:rPr>
        <w:t xml:space="preserve"> / t)]</w:t>
      </w:r>
      <w:r>
        <w:t>.</w:t>
      </w:r>
    </w:p>
    <w:p w14:paraId="221A4704" w14:textId="77777777" w:rsidR="00267F6C" w:rsidRDefault="00F4405E">
      <w:pPr>
        <w:pStyle w:val="Heading2"/>
      </w:pPr>
      <w:r>
        <w:t>3.3 Gases included and Global Warming Potentials</w:t>
      </w:r>
    </w:p>
    <w:p w14:paraId="221A4705" w14:textId="77777777" w:rsidR="00267F6C" w:rsidRDefault="00F4405E">
      <w:pPr>
        <w:spacing w:after="120" w:line="280" w:lineRule="auto"/>
      </w:pPr>
      <w:r>
        <w:t>The inventory covers the seven Kyoto Protocol gases (CO₂, CH₄, N₂O, HFCs, PFCs, SF₆, NF₃), reported on a CO₂-equivalent basis using IPCC AR6 100-year GWPs (consistent with EXIOBASE v3.9.4).</w:t>
      </w:r>
    </w:p>
    <w:p w14:paraId="221A4706" w14:textId="77777777" w:rsidR="00267F6C" w:rsidRDefault="00F4405E">
      <w:pPr>
        <w:pStyle w:val="Heading2"/>
      </w:pPr>
      <w:r>
        <w:t>3.4 Uncertainty assessment</w:t>
      </w:r>
    </w:p>
    <w:p w14:paraId="221A4707" w14:textId="77777777" w:rsidR="00267F6C" w:rsidRDefault="00F4405E">
      <w:pPr>
        <w:spacing w:after="120" w:line="280" w:lineRule="auto"/>
      </w:pPr>
      <w:r>
        <w:t xml:space="preserve">The dominant source of uncertainty in the Category 1 inventory is the limited availability of product-specific and supplier-specific emission factors. For illustration, the UNICEF / BCG benchmarking study reports vaccine-dose emission factors ranging from 0.03 to 0.99 kg </w:t>
      </w:r>
      <w:proofErr w:type="spellStart"/>
      <w:r>
        <w:t>CO₂e</w:t>
      </w:r>
      <w:proofErr w:type="spellEnd"/>
      <w:r>
        <w:t xml:space="preserve"> per dose. To reduce uncertainty, PAHO (</w:t>
      </w:r>
      <w:proofErr w:type="spellStart"/>
      <w:r>
        <w:t>i</w:t>
      </w:r>
      <w:proofErr w:type="spellEnd"/>
      <w:r>
        <w:t xml:space="preserve">) cross-compares US EPA and EXIOBASE factors, (ii) escalates from Level 1 to Level 3 factors as data quality improves, (iii) runs an annual supplier-engagement survey, and (iv) relies on primary activity data from the ERP system. Cat. 4 uncertainty is reduced by the four-phase data QA process and </w:t>
      </w:r>
      <w:proofErr w:type="gramStart"/>
      <w:r>
        <w:t>by the use of</w:t>
      </w:r>
      <w:proofErr w:type="gramEnd"/>
      <w:r>
        <w:t xml:space="preserve"> distance-based factors where flight-leg detail is available.</w:t>
      </w:r>
    </w:p>
    <w:p w14:paraId="221A4708" w14:textId="77777777" w:rsidR="00267F6C" w:rsidRDefault="00F4405E">
      <w:r>
        <w:br w:type="page"/>
      </w:r>
    </w:p>
    <w:p w14:paraId="221A4709" w14:textId="77777777" w:rsidR="00267F6C" w:rsidRDefault="00F4405E">
      <w:pPr>
        <w:pStyle w:val="Heading1"/>
      </w:pPr>
      <w:r>
        <w:lastRenderedPageBreak/>
        <w:t>4. Quantified GHG Emissions</w:t>
      </w:r>
    </w:p>
    <w:p w14:paraId="221A470A" w14:textId="77777777" w:rsidR="00267F6C" w:rsidRDefault="00F4405E">
      <w:pPr>
        <w:pStyle w:val="Heading2"/>
      </w:pPr>
      <w:r>
        <w:t>4.1 Scope 3 Category 1 — Results by methodology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4"/>
        <w:gridCol w:w="2456"/>
        <w:gridCol w:w="2465"/>
        <w:gridCol w:w="2775"/>
      </w:tblGrid>
      <w:tr w:rsidR="00267F6C" w:rsidRPr="003C04E4" w14:paraId="221A470F" w14:textId="77777777">
        <w:trPr>
          <w:tblHeader/>
        </w:trPr>
        <w:tc>
          <w:tcPr>
            <w:tcW w:w="18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0B" w14:textId="77777777" w:rsidR="00267F6C" w:rsidRDefault="00F4405E">
            <w:r>
              <w:rPr>
                <w:b/>
                <w:bCs/>
                <w:color w:val="FFFFFF"/>
                <w:sz w:val="20"/>
                <w:szCs w:val="20"/>
              </w:rPr>
              <w:t>Level</w:t>
            </w:r>
          </w:p>
        </w:tc>
        <w:tc>
          <w:tcPr>
            <w:tcW w:w="28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0C" w14:textId="77777777" w:rsidR="00267F6C" w:rsidRDefault="00F4405E">
            <w:r>
              <w:rPr>
                <w:b/>
                <w:bCs/>
                <w:color w:val="FFFFFF"/>
                <w:sz w:val="20"/>
                <w:szCs w:val="20"/>
              </w:rPr>
              <w:t>Emission factor source</w:t>
            </w:r>
          </w:p>
        </w:tc>
        <w:tc>
          <w:tcPr>
            <w:tcW w:w="238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0D" w14:textId="77777777" w:rsidR="00267F6C" w:rsidRDefault="00F4405E">
            <w:proofErr w:type="gramStart"/>
            <w:r>
              <w:rPr>
                <w:b/>
                <w:bCs/>
                <w:color w:val="FFFFFF"/>
                <w:sz w:val="20"/>
                <w:szCs w:val="20"/>
              </w:rPr>
              <w:t>Total</w:t>
            </w:r>
            <w:proofErr w:type="gramEnd"/>
            <w:r>
              <w:rPr>
                <w:b/>
                <w:bCs/>
                <w:color w:val="FFFFFF"/>
                <w:sz w:val="20"/>
                <w:szCs w:val="20"/>
              </w:rPr>
              <w:t xml:space="preserve"> spend (US$)</w:t>
            </w:r>
          </w:p>
        </w:tc>
        <w:tc>
          <w:tcPr>
            <w:tcW w:w="238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0E" w14:textId="77777777" w:rsidR="00267F6C" w:rsidRPr="0017770C" w:rsidRDefault="00F4405E">
            <w:pPr>
              <w:rPr>
                <w:lang w:val="fr-FR"/>
              </w:rPr>
            </w:pPr>
            <w:r w:rsidRPr="0017770C">
              <w:rPr>
                <w:b/>
                <w:bCs/>
                <w:color w:val="FFFFFF"/>
                <w:sz w:val="20"/>
                <w:szCs w:val="20"/>
                <w:lang w:val="fr-FR"/>
              </w:rPr>
              <w:t xml:space="preserve">GHG </w:t>
            </w:r>
            <w:proofErr w:type="spellStart"/>
            <w:r w:rsidRPr="0017770C">
              <w:rPr>
                <w:b/>
                <w:bCs/>
                <w:color w:val="FFFFFF"/>
                <w:sz w:val="20"/>
                <w:szCs w:val="20"/>
                <w:lang w:val="fr-FR"/>
              </w:rPr>
              <w:t>emissions</w:t>
            </w:r>
            <w:proofErr w:type="spellEnd"/>
            <w:r w:rsidRPr="0017770C">
              <w:rPr>
                <w:b/>
                <w:bCs/>
                <w:color w:val="FFFFFF"/>
                <w:sz w:val="20"/>
                <w:szCs w:val="20"/>
                <w:lang w:val="fr-FR"/>
              </w:rPr>
              <w:t xml:space="preserve"> (t </w:t>
            </w:r>
            <w:proofErr w:type="spellStart"/>
            <w:r w:rsidRPr="0017770C">
              <w:rPr>
                <w:b/>
                <w:bCs/>
                <w:color w:val="FFFFFF"/>
                <w:sz w:val="20"/>
                <w:szCs w:val="20"/>
                <w:lang w:val="fr-FR"/>
              </w:rPr>
              <w:t>CO₂e</w:t>
            </w:r>
            <w:proofErr w:type="spellEnd"/>
            <w:r w:rsidRPr="0017770C">
              <w:rPr>
                <w:b/>
                <w:bCs/>
                <w:color w:val="FFFFFF"/>
                <w:sz w:val="20"/>
                <w:szCs w:val="20"/>
                <w:lang w:val="fr-FR"/>
              </w:rPr>
              <w:t>)</w:t>
            </w:r>
          </w:p>
        </w:tc>
      </w:tr>
      <w:tr w:rsidR="00267F6C" w14:paraId="221A4714" w14:textId="77777777">
        <w:tc>
          <w:tcPr>
            <w:tcW w:w="1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0" w14:textId="77777777" w:rsidR="00267F6C" w:rsidRDefault="00F4405E">
            <w:r>
              <w:rPr>
                <w:b/>
                <w:bCs/>
                <w:sz w:val="20"/>
                <w:szCs w:val="20"/>
              </w:rPr>
              <w:t>Level 1</w:t>
            </w:r>
          </w:p>
        </w:tc>
        <w:tc>
          <w:tcPr>
            <w:tcW w:w="2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1" w14:textId="77777777" w:rsidR="00267F6C" w:rsidRDefault="00F4405E">
            <w:r>
              <w:rPr>
                <w:sz w:val="20"/>
                <w:szCs w:val="20"/>
              </w:rPr>
              <w:t>US EPA Supply Chain v1.3 (NAICS-6)</w:t>
            </w:r>
          </w:p>
        </w:tc>
        <w:tc>
          <w:tcPr>
            <w:tcW w:w="23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2" w14:textId="77777777" w:rsidR="00267F6C" w:rsidRDefault="00F4405E">
            <w:pPr>
              <w:jc w:val="right"/>
            </w:pPr>
            <w:r>
              <w:rPr>
                <w:sz w:val="20"/>
                <w:szCs w:val="20"/>
                <w:highlight w:val="yellow"/>
              </w:rPr>
              <w:t>{{report_spend_amount}}</w:t>
            </w:r>
          </w:p>
        </w:tc>
        <w:tc>
          <w:tcPr>
            <w:tcW w:w="23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3" w14:textId="77777777" w:rsidR="00267F6C" w:rsidRDefault="00F4405E">
            <w:pPr>
              <w:jc w:val="right"/>
            </w:pPr>
            <w:r>
              <w:rPr>
                <w:sz w:val="20"/>
                <w:szCs w:val="20"/>
                <w:highlight w:val="yellow"/>
              </w:rPr>
              <w:t>{{scope31_total}}</w:t>
            </w:r>
          </w:p>
        </w:tc>
      </w:tr>
      <w:tr w:rsidR="00267F6C" w14:paraId="221A4719" w14:textId="77777777">
        <w:tc>
          <w:tcPr>
            <w:tcW w:w="1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5" w14:textId="77777777" w:rsidR="00267F6C" w:rsidRDefault="00F4405E">
            <w:r>
              <w:rPr>
                <w:b/>
                <w:bCs/>
                <w:sz w:val="20"/>
                <w:szCs w:val="20"/>
              </w:rPr>
              <w:t>Level 2</w:t>
            </w:r>
          </w:p>
        </w:tc>
        <w:tc>
          <w:tcPr>
            <w:tcW w:w="2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6" w14:textId="77777777" w:rsidR="00267F6C" w:rsidRDefault="00F4405E">
            <w:r>
              <w:rPr>
                <w:sz w:val="20"/>
                <w:szCs w:val="20"/>
              </w:rPr>
              <w:t>EXIOBASE v3.9.4 (country-specific)</w:t>
            </w:r>
          </w:p>
        </w:tc>
        <w:tc>
          <w:tcPr>
            <w:tcW w:w="23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7" w14:textId="77777777" w:rsidR="00267F6C" w:rsidRDefault="00F4405E">
            <w:pPr>
              <w:jc w:val="right"/>
            </w:pPr>
            <w:r>
              <w:rPr>
                <w:sz w:val="20"/>
                <w:szCs w:val="20"/>
                <w:highlight w:val="yellow"/>
              </w:rPr>
              <w:t>{{report_spend_amount}}</w:t>
            </w:r>
          </w:p>
        </w:tc>
        <w:tc>
          <w:tcPr>
            <w:tcW w:w="23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8" w14:textId="77777777" w:rsidR="00267F6C" w:rsidRDefault="00F4405E">
            <w:pPr>
              <w:jc w:val="right"/>
            </w:pPr>
            <w:r>
              <w:rPr>
                <w:sz w:val="20"/>
                <w:szCs w:val="20"/>
                <w:highlight w:val="yellow"/>
              </w:rPr>
              <w:t>{{scope31_exiobase_total}}</w:t>
            </w:r>
          </w:p>
        </w:tc>
      </w:tr>
      <w:tr w:rsidR="00267F6C" w14:paraId="221A471E" w14:textId="77777777">
        <w:tc>
          <w:tcPr>
            <w:tcW w:w="1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A" w14:textId="77777777" w:rsidR="00267F6C" w:rsidRDefault="00F4405E">
            <w:r>
              <w:rPr>
                <w:b/>
                <w:bCs/>
                <w:sz w:val="20"/>
                <w:szCs w:val="20"/>
              </w:rPr>
              <w:t>Level 3</w:t>
            </w:r>
          </w:p>
        </w:tc>
        <w:tc>
          <w:tcPr>
            <w:tcW w:w="2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B" w14:textId="77777777" w:rsidR="00267F6C" w:rsidRDefault="00F4405E">
            <w:r>
              <w:rPr>
                <w:sz w:val="20"/>
                <w:szCs w:val="20"/>
              </w:rPr>
              <w:t>AKDN supplier-specific + EXIOBASE</w:t>
            </w:r>
          </w:p>
        </w:tc>
        <w:tc>
          <w:tcPr>
            <w:tcW w:w="23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C" w14:textId="77777777" w:rsidR="00267F6C" w:rsidRDefault="00F4405E">
            <w:pPr>
              <w:jc w:val="right"/>
            </w:pPr>
            <w:r>
              <w:rPr>
                <w:sz w:val="20"/>
                <w:szCs w:val="20"/>
                <w:highlight w:val="yellow"/>
              </w:rPr>
              <w:t>{{report_spend_amount}}</w:t>
            </w:r>
          </w:p>
        </w:tc>
        <w:tc>
          <w:tcPr>
            <w:tcW w:w="23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1D" w14:textId="77777777" w:rsidR="00267F6C" w:rsidRDefault="00F4405E">
            <w:pPr>
              <w:jc w:val="right"/>
            </w:pPr>
            <w:r>
              <w:rPr>
                <w:sz w:val="20"/>
                <w:szCs w:val="20"/>
                <w:highlight w:val="yellow"/>
              </w:rPr>
              <w:t>{{scope31_supplier_total}}</w:t>
            </w:r>
          </w:p>
        </w:tc>
      </w:tr>
      <w:tr w:rsidR="00267F6C" w14:paraId="221A4723" w14:textId="77777777">
        <w:tc>
          <w:tcPr>
            <w:tcW w:w="18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1F" w14:textId="77777777" w:rsidR="00267F6C" w:rsidRDefault="00F4405E">
            <w:r>
              <w:rPr>
                <w:b/>
                <w:bCs/>
                <w:sz w:val="20"/>
                <w:szCs w:val="20"/>
              </w:rPr>
              <w:t>Reported (Level 3 — preferred)</w:t>
            </w:r>
          </w:p>
        </w:tc>
        <w:tc>
          <w:tcPr>
            <w:tcW w:w="28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20" w14:textId="77777777" w:rsidR="00267F6C" w:rsidRDefault="00F4405E">
            <w:r>
              <w:rPr>
                <w:sz w:val="20"/>
                <w:szCs w:val="20"/>
              </w:rPr>
              <w:t>Hybrid: AKDN + EXIOBASE</w:t>
            </w:r>
          </w:p>
        </w:tc>
        <w:tc>
          <w:tcPr>
            <w:tcW w:w="238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21" w14:textId="77777777" w:rsidR="00267F6C" w:rsidRDefault="00F4405E">
            <w:pPr>
              <w:jc w:val="right"/>
            </w:pPr>
            <w:r>
              <w:rPr>
                <w:sz w:val="20"/>
                <w:szCs w:val="20"/>
                <w:highlight w:val="yellow"/>
              </w:rPr>
              <w:t>{{report_spend_amount}}</w:t>
            </w:r>
          </w:p>
        </w:tc>
        <w:tc>
          <w:tcPr>
            <w:tcW w:w="238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22" w14:textId="77777777" w:rsidR="00267F6C" w:rsidRDefault="00F4405E">
            <w:pPr>
              <w:jc w:val="right"/>
            </w:pPr>
            <w:r>
              <w:rPr>
                <w:b/>
                <w:bCs/>
                <w:sz w:val="20"/>
                <w:szCs w:val="20"/>
                <w:highlight w:val="yellow"/>
              </w:rPr>
              <w:t>{{scope31_supplier_total}}</w:t>
            </w:r>
          </w:p>
        </w:tc>
      </w:tr>
    </w:tbl>
    <w:p w14:paraId="221A4724" w14:textId="77777777" w:rsidR="00267F6C" w:rsidRDefault="00F4405E">
      <w:pPr>
        <w:spacing w:after="120" w:line="280" w:lineRule="auto"/>
      </w:pPr>
      <w:r>
        <w:t xml:space="preserve"> </w:t>
      </w:r>
    </w:p>
    <w:p w14:paraId="221A4725" w14:textId="401591E1" w:rsidR="00267F6C" w:rsidRDefault="00F4405E">
      <w:pPr>
        <w:spacing w:after="120" w:line="280" w:lineRule="auto"/>
      </w:pPr>
      <w:r>
        <w:t xml:space="preserve">The Level 3 hybrid approach is the value reported for Category 1. Across all three levels, the </w:t>
      </w:r>
      <w:r w:rsidR="005E1972">
        <w:rPr>
          <w:b/>
          <w:bCs/>
        </w:rPr>
        <w:t>{{top_category}}</w:t>
      </w:r>
      <w:r>
        <w:t xml:space="preserve"> category accounts for the largest share of emissions (≈</w:t>
      </w:r>
      <w:r>
        <w:rPr>
          <w:b/>
          <w:bCs/>
          <w:highlight w:val="yellow"/>
        </w:rPr>
        <w:t>{{top_category_pct}}</w:t>
      </w:r>
      <w:r>
        <w:t>).</w:t>
      </w:r>
    </w:p>
    <w:p w14:paraId="221A4726" w14:textId="77777777" w:rsidR="00267F6C" w:rsidRDefault="00F4405E">
      <w:pPr>
        <w:pStyle w:val="Heading3"/>
      </w:pPr>
      <w:r>
        <w:t>4.1.1 Category 1 — Top product categories (Level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3532"/>
        <w:gridCol w:w="3877"/>
      </w:tblGrid>
      <w:tr w:rsidR="00267F6C" w14:paraId="221A472A" w14:textId="77777777">
        <w:trPr>
          <w:tblHeader/>
        </w:trPr>
        <w:tc>
          <w:tcPr>
            <w:tcW w:w="45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27" w14:textId="77777777" w:rsidR="00267F6C" w:rsidRDefault="00F4405E">
            <w:r>
              <w:rPr>
                <w:b/>
                <w:bCs/>
                <w:color w:val="FFFFFF"/>
                <w:sz w:val="20"/>
                <w:szCs w:val="20"/>
              </w:rPr>
              <w:t>PAHO Product Category</w:t>
            </w:r>
          </w:p>
        </w:tc>
        <w:tc>
          <w:tcPr>
            <w:tcW w:w="243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28" w14:textId="77777777" w:rsidR="00267F6C" w:rsidRDefault="00F4405E">
            <w:r>
              <w:rPr>
                <w:b/>
                <w:bCs/>
                <w:color w:val="FFFFFF"/>
                <w:sz w:val="20"/>
                <w:szCs w:val="20"/>
              </w:rPr>
              <w:t xml:space="preserve">GHG (t </w:t>
            </w:r>
            <w:proofErr w:type="spellStart"/>
            <w:r>
              <w:rPr>
                <w:b/>
                <w:bCs/>
                <w:color w:val="FFFFFF"/>
                <w:sz w:val="20"/>
                <w:szCs w:val="20"/>
              </w:rPr>
              <w:t>CO₂e</w:t>
            </w:r>
            <w:proofErr w:type="spellEnd"/>
            <w:r>
              <w:rPr>
                <w:b/>
                <w:bCs/>
                <w:color w:val="FFFFFF"/>
                <w:sz w:val="20"/>
                <w:szCs w:val="20"/>
              </w:rPr>
              <w:t>)</w:t>
            </w:r>
          </w:p>
        </w:tc>
        <w:tc>
          <w:tcPr>
            <w:tcW w:w="243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29" w14:textId="77777777" w:rsidR="00267F6C" w:rsidRDefault="00F4405E">
            <w:r>
              <w:rPr>
                <w:b/>
                <w:bCs/>
                <w:color w:val="FFFFFF"/>
                <w:sz w:val="20"/>
                <w:szCs w:val="20"/>
              </w:rPr>
              <w:t>% of total</w:t>
            </w:r>
          </w:p>
        </w:tc>
      </w:tr>
      <w:tr w:rsidR="00267F6C" w14:paraId="221A472E"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2B" w14:textId="77777777" w:rsidR="00267F6C" w:rsidRDefault="00F4405E">
            <w:r>
              <w:rPr>
                <w:sz w:val="20"/>
                <w:szCs w:val="20"/>
              </w:rPr>
              <w:t>{{cat1_topcat1_name}}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2C" w14:textId="77777777" w:rsidR="00267F6C" w:rsidRDefault="00F4405E">
            <w:pPr>
              <w:jc w:val="right"/>
            </w:pPr>
            <w:r>
              <w:rPr>
                <w:sz w:val="20"/>
                <w:szCs w:val="20"/>
                <w:highlight w:val="yellow"/>
              </w:rPr>
              <w:t>{{cat1_topcat1_ghg_tco2e}}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2D" w14:textId="77777777" w:rsidR="00267F6C" w:rsidRDefault="00F4405E">
            <w:pPr>
              <w:jc w:val="right"/>
            </w:pPr>
            <w:r>
              <w:rPr>
                <w:sz w:val="20"/>
                <w:szCs w:val="20"/>
                <w:highlight w:val="yellow"/>
              </w:rPr>
              <w:t>{{cat1_topcat1_share_percent}}</w:t>
            </w:r>
          </w:p>
        </w:tc>
      </w:tr>
      <w:tr w:rsidR="00267F6C" w14:paraId="221A4732"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2F" w14:textId="77777777" w:rsidR="00267F6C" w:rsidRDefault="00F4405E">
            <w:r>
              <w:rPr>
                <w:sz w:val="20"/>
                <w:szCs w:val="20"/>
              </w:rPr>
              <w:t>{{cat1_topcat2_name}}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0" w14:textId="77777777" w:rsidR="00267F6C" w:rsidRDefault="00F4405E">
            <w:pPr>
              <w:jc w:val="right"/>
            </w:pPr>
            <w:r>
              <w:rPr>
                <w:sz w:val="20"/>
                <w:szCs w:val="20"/>
                <w:highlight w:val="yellow"/>
              </w:rPr>
              <w:t>{{cat1_topcat2_ghg_tco2e}}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1" w14:textId="77777777" w:rsidR="00267F6C" w:rsidRDefault="00F4405E">
            <w:pPr>
              <w:jc w:val="right"/>
            </w:pPr>
            <w:r>
              <w:rPr>
                <w:sz w:val="20"/>
                <w:szCs w:val="20"/>
                <w:highlight w:val="yellow"/>
              </w:rPr>
              <w:t>{{cat1_topcat2_share_percent}}</w:t>
            </w:r>
          </w:p>
        </w:tc>
      </w:tr>
      <w:tr w:rsidR="00267F6C" w14:paraId="221A4736"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3" w14:textId="77777777" w:rsidR="00267F6C" w:rsidRDefault="00F4405E">
            <w:r>
              <w:rPr>
                <w:sz w:val="20"/>
                <w:szCs w:val="20"/>
              </w:rPr>
              <w:t>{{cat1_topcat3_name}}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4" w14:textId="77777777" w:rsidR="00267F6C" w:rsidRDefault="00F4405E">
            <w:pPr>
              <w:jc w:val="right"/>
            </w:pPr>
            <w:r>
              <w:rPr>
                <w:sz w:val="20"/>
                <w:szCs w:val="20"/>
                <w:highlight w:val="yellow"/>
              </w:rPr>
              <w:t>{{cat1_topcat3_ghg_tco2e}}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5" w14:textId="77777777" w:rsidR="00267F6C" w:rsidRDefault="00F4405E">
            <w:pPr>
              <w:jc w:val="right"/>
            </w:pPr>
            <w:r>
              <w:rPr>
                <w:sz w:val="20"/>
                <w:szCs w:val="20"/>
                <w:highlight w:val="yellow"/>
              </w:rPr>
              <w:t>{{cat1_topcat3_share_percent}}</w:t>
            </w:r>
          </w:p>
        </w:tc>
      </w:tr>
      <w:tr w:rsidR="00267F6C" w14:paraId="221A473A"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7" w14:textId="77777777" w:rsidR="00267F6C" w:rsidRDefault="00F4405E">
            <w:r>
              <w:rPr>
                <w:sz w:val="20"/>
                <w:szCs w:val="20"/>
              </w:rPr>
              <w:t>{{cat1_topcat4_name}}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8" w14:textId="77777777" w:rsidR="00267F6C" w:rsidRDefault="00F4405E">
            <w:pPr>
              <w:jc w:val="right"/>
            </w:pPr>
            <w:r>
              <w:rPr>
                <w:sz w:val="20"/>
                <w:szCs w:val="20"/>
                <w:highlight w:val="yellow"/>
              </w:rPr>
              <w:t>{{cat1_topcat4_ghg_tco2e}}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9" w14:textId="77777777" w:rsidR="00267F6C" w:rsidRDefault="00F4405E">
            <w:pPr>
              <w:jc w:val="right"/>
            </w:pPr>
            <w:r>
              <w:rPr>
                <w:sz w:val="20"/>
                <w:szCs w:val="20"/>
                <w:highlight w:val="yellow"/>
              </w:rPr>
              <w:t>{{cat1_topcat4_share_percent}}</w:t>
            </w:r>
          </w:p>
        </w:tc>
      </w:tr>
      <w:tr w:rsidR="00267F6C" w14:paraId="221A473E"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B" w14:textId="77777777" w:rsidR="00267F6C" w:rsidRDefault="00F4405E">
            <w:r>
              <w:rPr>
                <w:sz w:val="20"/>
                <w:szCs w:val="20"/>
              </w:rPr>
              <w:t>{{cat1_topcat5_name}}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C" w14:textId="77777777" w:rsidR="00267F6C" w:rsidRDefault="00F4405E">
            <w:pPr>
              <w:jc w:val="right"/>
            </w:pPr>
            <w:r>
              <w:rPr>
                <w:sz w:val="20"/>
                <w:szCs w:val="20"/>
                <w:highlight w:val="yellow"/>
              </w:rPr>
              <w:t>{{cat1_topcat5_ghg_tco2e}}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D" w14:textId="77777777" w:rsidR="00267F6C" w:rsidRDefault="00F4405E">
            <w:pPr>
              <w:jc w:val="right"/>
            </w:pPr>
            <w:r>
              <w:rPr>
                <w:sz w:val="20"/>
                <w:szCs w:val="20"/>
                <w:highlight w:val="yellow"/>
              </w:rPr>
              <w:t>{{cat1_topcat5_share_percent}}</w:t>
            </w:r>
          </w:p>
        </w:tc>
      </w:tr>
      <w:tr w:rsidR="00267F6C" w14:paraId="221A4742"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3F" w14:textId="77777777" w:rsidR="00267F6C" w:rsidRDefault="00F4405E">
            <w:r>
              <w:rPr>
                <w:sz w:val="20"/>
                <w:szCs w:val="20"/>
              </w:rPr>
              <w:t>{{cat1_topcat6_name}}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0" w14:textId="77777777" w:rsidR="00267F6C" w:rsidRDefault="00F4405E">
            <w:pPr>
              <w:jc w:val="right"/>
            </w:pPr>
            <w:r>
              <w:rPr>
                <w:sz w:val="20"/>
                <w:szCs w:val="20"/>
                <w:highlight w:val="yellow"/>
              </w:rPr>
              <w:t>{{cat1_topcat6_ghg_tco2e}}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1" w14:textId="77777777" w:rsidR="00267F6C" w:rsidRDefault="00F4405E">
            <w:pPr>
              <w:jc w:val="right"/>
            </w:pPr>
            <w:r>
              <w:rPr>
                <w:sz w:val="20"/>
                <w:szCs w:val="20"/>
                <w:highlight w:val="yellow"/>
              </w:rPr>
              <w:t>{{cat1_topcat6_share_percent}}</w:t>
            </w:r>
          </w:p>
        </w:tc>
      </w:tr>
      <w:tr w:rsidR="00267F6C" w14:paraId="221A4746"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3" w14:textId="77777777" w:rsidR="00267F6C" w:rsidRDefault="00F4405E">
            <w:r>
              <w:rPr>
                <w:sz w:val="20"/>
                <w:szCs w:val="20"/>
              </w:rPr>
              <w:t>{{cat1_topcat7_name}}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4" w14:textId="77777777" w:rsidR="00267F6C" w:rsidRDefault="00F4405E">
            <w:pPr>
              <w:jc w:val="right"/>
            </w:pPr>
            <w:r>
              <w:rPr>
                <w:sz w:val="20"/>
                <w:szCs w:val="20"/>
                <w:highlight w:val="yellow"/>
              </w:rPr>
              <w:t>{{cat1_topcat7_ghg_tco2e}}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5" w14:textId="77777777" w:rsidR="00267F6C" w:rsidRDefault="00F4405E">
            <w:pPr>
              <w:jc w:val="right"/>
            </w:pPr>
            <w:r>
              <w:rPr>
                <w:sz w:val="20"/>
                <w:szCs w:val="20"/>
                <w:highlight w:val="yellow"/>
              </w:rPr>
              <w:t>{{cat1_topcat7_share_percent}}</w:t>
            </w:r>
          </w:p>
        </w:tc>
      </w:tr>
      <w:tr w:rsidR="00267F6C" w14:paraId="221A474A"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7" w14:textId="77777777" w:rsidR="00267F6C" w:rsidRDefault="00F4405E">
            <w:r>
              <w:rPr>
                <w:sz w:val="20"/>
                <w:szCs w:val="20"/>
              </w:rPr>
              <w:t>{{cat1_topcat8_name}}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8" w14:textId="77777777" w:rsidR="00267F6C" w:rsidRDefault="00F4405E">
            <w:pPr>
              <w:jc w:val="right"/>
            </w:pPr>
            <w:r>
              <w:rPr>
                <w:sz w:val="20"/>
                <w:szCs w:val="20"/>
                <w:highlight w:val="yellow"/>
              </w:rPr>
              <w:t>{{cat1_topcat8_ghg_tco2e}}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9" w14:textId="77777777" w:rsidR="00267F6C" w:rsidRDefault="00F4405E">
            <w:pPr>
              <w:jc w:val="right"/>
            </w:pPr>
            <w:r>
              <w:rPr>
                <w:sz w:val="20"/>
                <w:szCs w:val="20"/>
                <w:highlight w:val="yellow"/>
              </w:rPr>
              <w:t>{{cat1_topcat8_share_percent}}</w:t>
            </w:r>
          </w:p>
        </w:tc>
      </w:tr>
      <w:tr w:rsidR="00267F6C" w14:paraId="221A474E"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B" w14:textId="77777777" w:rsidR="00267F6C" w:rsidRDefault="00F4405E">
            <w:r>
              <w:rPr>
                <w:sz w:val="20"/>
                <w:szCs w:val="20"/>
              </w:rPr>
              <w:t>{{cat1_topcat9_name}}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C" w14:textId="77777777" w:rsidR="00267F6C" w:rsidRDefault="00F4405E">
            <w:pPr>
              <w:jc w:val="right"/>
            </w:pPr>
            <w:r>
              <w:rPr>
                <w:sz w:val="20"/>
                <w:szCs w:val="20"/>
                <w:highlight w:val="yellow"/>
              </w:rPr>
              <w:t>{{cat1_topcat9_ghg_tco2e}}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D" w14:textId="77777777" w:rsidR="00267F6C" w:rsidRDefault="00F4405E">
            <w:pPr>
              <w:jc w:val="right"/>
            </w:pPr>
            <w:r>
              <w:rPr>
                <w:sz w:val="20"/>
                <w:szCs w:val="20"/>
                <w:highlight w:val="yellow"/>
              </w:rPr>
              <w:t>{{cat1_topcat9_share_percent}}</w:t>
            </w:r>
          </w:p>
        </w:tc>
      </w:tr>
      <w:tr w:rsidR="00267F6C" w14:paraId="221A4752"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4F" w14:textId="77777777" w:rsidR="00267F6C" w:rsidRDefault="00F4405E">
            <w:r>
              <w:rPr>
                <w:sz w:val="20"/>
                <w:szCs w:val="20"/>
              </w:rPr>
              <w:t>{{cat1_topcat10_name}}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50" w14:textId="77777777" w:rsidR="00267F6C" w:rsidRDefault="00F4405E">
            <w:pPr>
              <w:jc w:val="right"/>
            </w:pPr>
            <w:r>
              <w:rPr>
                <w:sz w:val="20"/>
                <w:szCs w:val="20"/>
                <w:highlight w:val="yellow"/>
              </w:rPr>
              <w:t>{{cat1_topcat10_ghg_tco2e}}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51" w14:textId="77777777" w:rsidR="00267F6C" w:rsidRDefault="00F4405E">
            <w:pPr>
              <w:jc w:val="right"/>
            </w:pPr>
            <w:r>
              <w:rPr>
                <w:sz w:val="20"/>
                <w:szCs w:val="20"/>
                <w:highlight w:val="yellow"/>
              </w:rPr>
              <w:t>{{cat1_topcat10_share_percent}}</w:t>
            </w:r>
          </w:p>
        </w:tc>
      </w:tr>
      <w:tr w:rsidR="00267F6C" w14:paraId="221A4756" w14:textId="77777777">
        <w:tc>
          <w:tcPr>
            <w:tcW w:w="45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53" w14:textId="77777777" w:rsidR="00267F6C" w:rsidRDefault="00F4405E">
            <w:r>
              <w:rPr>
                <w:sz w:val="20"/>
                <w:szCs w:val="20"/>
              </w:rPr>
              <w:t>Other categories (combined)</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54" w14:textId="77777777" w:rsidR="00267F6C" w:rsidRDefault="00F4405E">
            <w:pPr>
              <w:jc w:val="right"/>
            </w:pPr>
            <w:r>
              <w:rPr>
                <w:sz w:val="20"/>
                <w:szCs w:val="20"/>
                <w:highlight w:val="yellow"/>
              </w:rPr>
              <w:t>{{cat1_other_categories_ghg_tco2e}}</w:t>
            </w:r>
          </w:p>
        </w:tc>
        <w:tc>
          <w:tcPr>
            <w:tcW w:w="243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55" w14:textId="77777777" w:rsidR="00267F6C" w:rsidRDefault="00F4405E">
            <w:pPr>
              <w:jc w:val="right"/>
            </w:pPr>
            <w:r>
              <w:rPr>
                <w:sz w:val="20"/>
                <w:szCs w:val="20"/>
                <w:highlight w:val="yellow"/>
              </w:rPr>
              <w:t>{{cat1_other_categories_share_percent}}</w:t>
            </w:r>
          </w:p>
        </w:tc>
      </w:tr>
      <w:tr w:rsidR="00267F6C" w14:paraId="221A475A" w14:textId="77777777">
        <w:tc>
          <w:tcPr>
            <w:tcW w:w="45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57" w14:textId="77777777" w:rsidR="00267F6C" w:rsidRDefault="00F4405E">
            <w:r>
              <w:rPr>
                <w:b/>
                <w:bCs/>
                <w:sz w:val="20"/>
                <w:szCs w:val="20"/>
              </w:rPr>
              <w:t>TOTAL</w:t>
            </w:r>
          </w:p>
        </w:tc>
        <w:tc>
          <w:tcPr>
            <w:tcW w:w="243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58" w14:textId="77777777" w:rsidR="00267F6C" w:rsidRDefault="00F4405E">
            <w:pPr>
              <w:jc w:val="right"/>
            </w:pPr>
            <w:r>
              <w:rPr>
                <w:b/>
                <w:bCs/>
                <w:sz w:val="20"/>
                <w:szCs w:val="20"/>
                <w:highlight w:val="yellow"/>
              </w:rPr>
              <w:t>{{report_scope31_total}}</w:t>
            </w:r>
          </w:p>
        </w:tc>
        <w:tc>
          <w:tcPr>
            <w:tcW w:w="243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59" w14:textId="044E3018" w:rsidR="00267F6C" w:rsidRDefault="00521309">
            <w:pPr>
              <w:jc w:val="right"/>
            </w:pPr>
            <w:r>
              <w:rPr>
                <w:b/>
                <w:bCs/>
                <w:sz w:val="20"/>
                <w:szCs w:val="20"/>
              </w:rPr>
              <w:t>100%</w:t>
            </w:r>
          </w:p>
        </w:tc>
      </w:tr>
    </w:tbl>
    <w:p w14:paraId="221A475B" w14:textId="77777777" w:rsidR="00267F6C" w:rsidRDefault="00F4405E">
      <w:pPr>
        <w:spacing w:after="120" w:line="280" w:lineRule="auto"/>
      </w:pPr>
      <w:r>
        <w:t xml:space="preserve"> </w:t>
      </w:r>
    </w:p>
    <w:p w14:paraId="63DA09BF" w14:textId="77777777" w:rsidR="00521309" w:rsidRDefault="00521309">
      <w:pPr>
        <w:spacing w:after="120" w:line="280" w:lineRule="auto"/>
      </w:pPr>
    </w:p>
    <w:p w14:paraId="221A475C" w14:textId="77777777" w:rsidR="00267F6C" w:rsidRDefault="00F4405E">
      <w:pPr>
        <w:pStyle w:val="Heading3"/>
      </w:pPr>
      <w:r>
        <w:lastRenderedPageBreak/>
        <w:t>4.1.2 Category 1 — Top suppliers (Level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3410"/>
        <w:gridCol w:w="3754"/>
      </w:tblGrid>
      <w:tr w:rsidR="00267F6C" w14:paraId="221A4760" w14:textId="77777777">
        <w:trPr>
          <w:tblHeader/>
        </w:trPr>
        <w:tc>
          <w:tcPr>
            <w:tcW w:w="48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5D" w14:textId="77777777" w:rsidR="00267F6C" w:rsidRDefault="00F4405E">
            <w:r>
              <w:rPr>
                <w:b/>
                <w:bCs/>
                <w:color w:val="FFFFFF"/>
                <w:sz w:val="20"/>
                <w:szCs w:val="20"/>
              </w:rPr>
              <w:t>Supplier</w:t>
            </w:r>
          </w:p>
        </w:tc>
        <w:tc>
          <w:tcPr>
            <w:tcW w:w="228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5E" w14:textId="77777777" w:rsidR="00267F6C" w:rsidRDefault="00F4405E">
            <w:r>
              <w:rPr>
                <w:b/>
                <w:bCs/>
                <w:color w:val="FFFFFF"/>
                <w:sz w:val="20"/>
                <w:szCs w:val="20"/>
              </w:rPr>
              <w:t xml:space="preserve">GHG (t </w:t>
            </w:r>
            <w:proofErr w:type="spellStart"/>
            <w:r>
              <w:rPr>
                <w:b/>
                <w:bCs/>
                <w:color w:val="FFFFFF"/>
                <w:sz w:val="20"/>
                <w:szCs w:val="20"/>
              </w:rPr>
              <w:t>CO₂e</w:t>
            </w:r>
            <w:proofErr w:type="spellEnd"/>
            <w:r>
              <w:rPr>
                <w:b/>
                <w:bCs/>
                <w:color w:val="FFFFFF"/>
                <w:sz w:val="20"/>
                <w:szCs w:val="20"/>
              </w:rPr>
              <w:t>)</w:t>
            </w:r>
          </w:p>
        </w:tc>
        <w:tc>
          <w:tcPr>
            <w:tcW w:w="228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5F" w14:textId="77777777" w:rsidR="00267F6C" w:rsidRDefault="00F4405E">
            <w:r>
              <w:rPr>
                <w:b/>
                <w:bCs/>
                <w:color w:val="FFFFFF"/>
                <w:sz w:val="20"/>
                <w:szCs w:val="20"/>
              </w:rPr>
              <w:t>% of total</w:t>
            </w:r>
          </w:p>
        </w:tc>
      </w:tr>
      <w:tr w:rsidR="00267F6C" w14:paraId="221A4764"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1" w14:textId="77777777" w:rsidR="00267F6C" w:rsidRDefault="00F4405E">
            <w:r>
              <w:rPr>
                <w:sz w:val="20"/>
                <w:szCs w:val="20"/>
              </w:rPr>
              <w:t>{{cat1_topsup1_name}}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2" w14:textId="77777777" w:rsidR="00267F6C" w:rsidRDefault="00F4405E">
            <w:pPr>
              <w:jc w:val="right"/>
            </w:pPr>
            <w:r>
              <w:rPr>
                <w:sz w:val="20"/>
                <w:szCs w:val="20"/>
                <w:highlight w:val="yellow"/>
              </w:rPr>
              <w:t>{{cat1_topsup1_ghg_tco2e}}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3" w14:textId="77777777" w:rsidR="00267F6C" w:rsidRDefault="00F4405E">
            <w:pPr>
              <w:jc w:val="right"/>
            </w:pPr>
            <w:r>
              <w:rPr>
                <w:sz w:val="20"/>
                <w:szCs w:val="20"/>
                <w:highlight w:val="yellow"/>
              </w:rPr>
              <w:t>{{cat1_topsup1_share_percent}}</w:t>
            </w:r>
          </w:p>
        </w:tc>
      </w:tr>
      <w:tr w:rsidR="00267F6C" w14:paraId="221A4768"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5" w14:textId="77777777" w:rsidR="00267F6C" w:rsidRDefault="00F4405E">
            <w:r>
              <w:rPr>
                <w:sz w:val="20"/>
                <w:szCs w:val="20"/>
              </w:rPr>
              <w:t>{{cat1_topsup2_name}}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6" w14:textId="77777777" w:rsidR="00267F6C" w:rsidRDefault="00F4405E">
            <w:pPr>
              <w:jc w:val="right"/>
            </w:pPr>
            <w:r>
              <w:rPr>
                <w:sz w:val="20"/>
                <w:szCs w:val="20"/>
                <w:highlight w:val="yellow"/>
              </w:rPr>
              <w:t>{{cat1_topsup2_ghg_tco2e}}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7" w14:textId="77777777" w:rsidR="00267F6C" w:rsidRDefault="00F4405E">
            <w:pPr>
              <w:jc w:val="right"/>
            </w:pPr>
            <w:r>
              <w:rPr>
                <w:sz w:val="20"/>
                <w:szCs w:val="20"/>
                <w:highlight w:val="yellow"/>
              </w:rPr>
              <w:t>{{cat1_topsup2_share_percent}}</w:t>
            </w:r>
          </w:p>
        </w:tc>
      </w:tr>
      <w:tr w:rsidR="00267F6C" w14:paraId="221A476C"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9" w14:textId="77777777" w:rsidR="00267F6C" w:rsidRDefault="00F4405E">
            <w:r>
              <w:rPr>
                <w:sz w:val="20"/>
                <w:szCs w:val="20"/>
              </w:rPr>
              <w:t>{{cat1_topsup3_name}}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A" w14:textId="77777777" w:rsidR="00267F6C" w:rsidRDefault="00F4405E">
            <w:pPr>
              <w:jc w:val="right"/>
            </w:pPr>
            <w:r>
              <w:rPr>
                <w:sz w:val="20"/>
                <w:szCs w:val="20"/>
                <w:highlight w:val="yellow"/>
              </w:rPr>
              <w:t>{{cat1_topsup3_ghg_tco2e}}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B" w14:textId="77777777" w:rsidR="00267F6C" w:rsidRDefault="00F4405E">
            <w:pPr>
              <w:jc w:val="right"/>
            </w:pPr>
            <w:r>
              <w:rPr>
                <w:sz w:val="20"/>
                <w:szCs w:val="20"/>
                <w:highlight w:val="yellow"/>
              </w:rPr>
              <w:t>{{cat1_topsup3_share_percent}}</w:t>
            </w:r>
          </w:p>
        </w:tc>
      </w:tr>
      <w:tr w:rsidR="00267F6C" w14:paraId="221A4770"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D" w14:textId="77777777" w:rsidR="00267F6C" w:rsidRDefault="00F4405E">
            <w:r>
              <w:rPr>
                <w:sz w:val="20"/>
                <w:szCs w:val="20"/>
              </w:rPr>
              <w:t>{{cat1_topsup4_name}}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E" w14:textId="77777777" w:rsidR="00267F6C" w:rsidRDefault="00F4405E">
            <w:pPr>
              <w:jc w:val="right"/>
            </w:pPr>
            <w:r>
              <w:rPr>
                <w:sz w:val="20"/>
                <w:szCs w:val="20"/>
                <w:highlight w:val="yellow"/>
              </w:rPr>
              <w:t>{{cat1_topsup4_ghg_tco2e}}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6F" w14:textId="77777777" w:rsidR="00267F6C" w:rsidRDefault="00F4405E">
            <w:pPr>
              <w:jc w:val="right"/>
            </w:pPr>
            <w:r>
              <w:rPr>
                <w:sz w:val="20"/>
                <w:szCs w:val="20"/>
                <w:highlight w:val="yellow"/>
              </w:rPr>
              <w:t>{{cat1_topsup4_share_percent}}</w:t>
            </w:r>
          </w:p>
        </w:tc>
      </w:tr>
      <w:tr w:rsidR="00267F6C" w14:paraId="221A4774"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1" w14:textId="77777777" w:rsidR="00267F6C" w:rsidRDefault="00F4405E">
            <w:r>
              <w:rPr>
                <w:sz w:val="20"/>
                <w:szCs w:val="20"/>
              </w:rPr>
              <w:t>{{cat1_topsup5_name}}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2" w14:textId="77777777" w:rsidR="00267F6C" w:rsidRDefault="00F4405E">
            <w:pPr>
              <w:jc w:val="right"/>
            </w:pPr>
            <w:r>
              <w:rPr>
                <w:sz w:val="20"/>
                <w:szCs w:val="20"/>
                <w:highlight w:val="yellow"/>
              </w:rPr>
              <w:t>{{cat1_topsup5_ghg_tco2e}}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3" w14:textId="77777777" w:rsidR="00267F6C" w:rsidRDefault="00F4405E">
            <w:pPr>
              <w:jc w:val="right"/>
            </w:pPr>
            <w:r>
              <w:rPr>
                <w:sz w:val="20"/>
                <w:szCs w:val="20"/>
                <w:highlight w:val="yellow"/>
              </w:rPr>
              <w:t>{{cat1_topsup5_share_percent}}</w:t>
            </w:r>
          </w:p>
        </w:tc>
      </w:tr>
      <w:tr w:rsidR="00267F6C" w14:paraId="221A4778"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5" w14:textId="77777777" w:rsidR="00267F6C" w:rsidRDefault="00F4405E">
            <w:r>
              <w:rPr>
                <w:sz w:val="20"/>
                <w:szCs w:val="20"/>
              </w:rPr>
              <w:t>{{cat1_topsup6_name}}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6" w14:textId="77777777" w:rsidR="00267F6C" w:rsidRDefault="00F4405E">
            <w:pPr>
              <w:jc w:val="right"/>
            </w:pPr>
            <w:r>
              <w:rPr>
                <w:sz w:val="20"/>
                <w:szCs w:val="20"/>
                <w:highlight w:val="yellow"/>
              </w:rPr>
              <w:t>{{cat1_topsup6_ghg_tco2e}}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7" w14:textId="77777777" w:rsidR="00267F6C" w:rsidRDefault="00F4405E">
            <w:pPr>
              <w:jc w:val="right"/>
            </w:pPr>
            <w:r>
              <w:rPr>
                <w:sz w:val="20"/>
                <w:szCs w:val="20"/>
                <w:highlight w:val="yellow"/>
              </w:rPr>
              <w:t>{{cat1_topsup6_share_percent}}</w:t>
            </w:r>
          </w:p>
        </w:tc>
      </w:tr>
      <w:tr w:rsidR="00267F6C" w14:paraId="221A477C"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9" w14:textId="77777777" w:rsidR="00267F6C" w:rsidRDefault="00F4405E">
            <w:r>
              <w:rPr>
                <w:sz w:val="20"/>
                <w:szCs w:val="20"/>
              </w:rPr>
              <w:t>{{cat1_topsup7_name}}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A" w14:textId="77777777" w:rsidR="00267F6C" w:rsidRDefault="00F4405E">
            <w:pPr>
              <w:jc w:val="right"/>
            </w:pPr>
            <w:r>
              <w:rPr>
                <w:sz w:val="20"/>
                <w:szCs w:val="20"/>
                <w:highlight w:val="yellow"/>
              </w:rPr>
              <w:t>{{cat1_topsup7_ghg_tco2e}}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B" w14:textId="77777777" w:rsidR="00267F6C" w:rsidRDefault="00F4405E">
            <w:pPr>
              <w:jc w:val="right"/>
            </w:pPr>
            <w:r>
              <w:rPr>
                <w:sz w:val="20"/>
                <w:szCs w:val="20"/>
                <w:highlight w:val="yellow"/>
              </w:rPr>
              <w:t>{{cat1_topsup7_share_percent}}</w:t>
            </w:r>
          </w:p>
        </w:tc>
      </w:tr>
      <w:tr w:rsidR="00267F6C" w14:paraId="221A4780"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D" w14:textId="77777777" w:rsidR="00267F6C" w:rsidRDefault="00F4405E">
            <w:r>
              <w:rPr>
                <w:sz w:val="20"/>
                <w:szCs w:val="20"/>
              </w:rPr>
              <w:t>{{cat1_topsup8_name}}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E" w14:textId="77777777" w:rsidR="00267F6C" w:rsidRDefault="00F4405E">
            <w:pPr>
              <w:jc w:val="right"/>
            </w:pPr>
            <w:r>
              <w:rPr>
                <w:sz w:val="20"/>
                <w:szCs w:val="20"/>
                <w:highlight w:val="yellow"/>
              </w:rPr>
              <w:t>{{cat1_topsup8_ghg_tco2e}}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7F" w14:textId="77777777" w:rsidR="00267F6C" w:rsidRDefault="00F4405E">
            <w:pPr>
              <w:jc w:val="right"/>
            </w:pPr>
            <w:r>
              <w:rPr>
                <w:sz w:val="20"/>
                <w:szCs w:val="20"/>
                <w:highlight w:val="yellow"/>
              </w:rPr>
              <w:t>{{cat1_topsup8_share_percent}}</w:t>
            </w:r>
          </w:p>
        </w:tc>
      </w:tr>
      <w:tr w:rsidR="00267F6C" w14:paraId="221A4784"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1" w14:textId="77777777" w:rsidR="00267F6C" w:rsidRDefault="00F4405E">
            <w:r>
              <w:rPr>
                <w:sz w:val="20"/>
                <w:szCs w:val="20"/>
              </w:rPr>
              <w:t>{{cat1_topsup9_name}}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2" w14:textId="77777777" w:rsidR="00267F6C" w:rsidRDefault="00F4405E">
            <w:pPr>
              <w:jc w:val="right"/>
            </w:pPr>
            <w:r>
              <w:rPr>
                <w:sz w:val="20"/>
                <w:szCs w:val="20"/>
                <w:highlight w:val="yellow"/>
              </w:rPr>
              <w:t>{{cat1_topsup9_ghg_tco2e}}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3" w14:textId="77777777" w:rsidR="00267F6C" w:rsidRDefault="00F4405E">
            <w:pPr>
              <w:jc w:val="right"/>
            </w:pPr>
            <w:r>
              <w:rPr>
                <w:sz w:val="20"/>
                <w:szCs w:val="20"/>
                <w:highlight w:val="yellow"/>
              </w:rPr>
              <w:t>{{cat1_topsup9_share_percent}}</w:t>
            </w:r>
          </w:p>
        </w:tc>
      </w:tr>
      <w:tr w:rsidR="00267F6C" w14:paraId="221A4788"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5" w14:textId="77777777" w:rsidR="00267F6C" w:rsidRDefault="00F4405E">
            <w:r>
              <w:rPr>
                <w:sz w:val="20"/>
                <w:szCs w:val="20"/>
              </w:rPr>
              <w:t>{{cat1_topsup10_name}}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6" w14:textId="77777777" w:rsidR="00267F6C" w:rsidRDefault="00F4405E">
            <w:pPr>
              <w:jc w:val="right"/>
            </w:pPr>
            <w:r>
              <w:rPr>
                <w:sz w:val="20"/>
                <w:szCs w:val="20"/>
                <w:highlight w:val="yellow"/>
              </w:rPr>
              <w:t>{{cat1_topsup10_ghg_tco2e}}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7" w14:textId="77777777" w:rsidR="00267F6C" w:rsidRDefault="00F4405E">
            <w:pPr>
              <w:jc w:val="right"/>
            </w:pPr>
            <w:r>
              <w:rPr>
                <w:sz w:val="20"/>
                <w:szCs w:val="20"/>
                <w:highlight w:val="yellow"/>
              </w:rPr>
              <w:t>{{cat1_topsup10_share_percent}}</w:t>
            </w:r>
          </w:p>
        </w:tc>
      </w:tr>
      <w:tr w:rsidR="00267F6C" w14:paraId="221A478C"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9" w14:textId="77777777" w:rsidR="00267F6C" w:rsidRDefault="00F4405E">
            <w:r>
              <w:rPr>
                <w:sz w:val="20"/>
                <w:szCs w:val="20"/>
              </w:rPr>
              <w:t>{{cat1_topsup11_name}}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A" w14:textId="77777777" w:rsidR="00267F6C" w:rsidRDefault="00F4405E">
            <w:pPr>
              <w:jc w:val="right"/>
            </w:pPr>
            <w:r>
              <w:rPr>
                <w:sz w:val="20"/>
                <w:szCs w:val="20"/>
                <w:highlight w:val="yellow"/>
              </w:rPr>
              <w:t>{{cat1_topsup11_ghg_tco2e}}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B" w14:textId="77777777" w:rsidR="00267F6C" w:rsidRDefault="00F4405E">
            <w:pPr>
              <w:jc w:val="right"/>
            </w:pPr>
            <w:r>
              <w:rPr>
                <w:sz w:val="20"/>
                <w:szCs w:val="20"/>
                <w:highlight w:val="yellow"/>
              </w:rPr>
              <w:t>{{cat1_topsup11_share_percent}}</w:t>
            </w:r>
          </w:p>
        </w:tc>
      </w:tr>
      <w:tr w:rsidR="00267F6C" w14:paraId="221A4790" w14:textId="77777777">
        <w:tc>
          <w:tcPr>
            <w:tcW w:w="48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D" w14:textId="77777777" w:rsidR="00267F6C" w:rsidRDefault="00F4405E">
            <w:r>
              <w:rPr>
                <w:sz w:val="20"/>
                <w:szCs w:val="20"/>
              </w:rPr>
              <w:t>Other suppliers (combined)</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E" w14:textId="77777777" w:rsidR="00267F6C" w:rsidRDefault="00F4405E">
            <w:pPr>
              <w:jc w:val="right"/>
            </w:pPr>
            <w:r>
              <w:rPr>
                <w:sz w:val="20"/>
                <w:szCs w:val="20"/>
                <w:highlight w:val="yellow"/>
              </w:rPr>
              <w:t>{{cat1_other_suppliers_ghg_tco2e}}</w:t>
            </w:r>
          </w:p>
        </w:tc>
        <w:tc>
          <w:tcPr>
            <w:tcW w:w="22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8F" w14:textId="77777777" w:rsidR="00267F6C" w:rsidRDefault="00F4405E">
            <w:pPr>
              <w:jc w:val="right"/>
            </w:pPr>
            <w:r>
              <w:rPr>
                <w:sz w:val="20"/>
                <w:szCs w:val="20"/>
                <w:highlight w:val="yellow"/>
              </w:rPr>
              <w:t>{{cat1_other_suppliers_share_percent}}</w:t>
            </w:r>
          </w:p>
        </w:tc>
      </w:tr>
      <w:tr w:rsidR="00267F6C" w14:paraId="221A4794" w14:textId="77777777">
        <w:tc>
          <w:tcPr>
            <w:tcW w:w="48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91" w14:textId="77777777" w:rsidR="00267F6C" w:rsidRDefault="00F4405E">
            <w:r>
              <w:rPr>
                <w:b/>
                <w:bCs/>
                <w:sz w:val="20"/>
                <w:szCs w:val="20"/>
              </w:rPr>
              <w:t>TOTAL</w:t>
            </w:r>
          </w:p>
        </w:tc>
        <w:tc>
          <w:tcPr>
            <w:tcW w:w="228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92" w14:textId="77777777" w:rsidR="00267F6C" w:rsidRDefault="00F4405E">
            <w:pPr>
              <w:jc w:val="right"/>
            </w:pPr>
            <w:r>
              <w:rPr>
                <w:b/>
                <w:bCs/>
                <w:sz w:val="20"/>
                <w:szCs w:val="20"/>
                <w:highlight w:val="yellow"/>
              </w:rPr>
              <w:t>{{report_scope31_total}}</w:t>
            </w:r>
          </w:p>
        </w:tc>
        <w:tc>
          <w:tcPr>
            <w:tcW w:w="228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93" w14:textId="38B06EFF" w:rsidR="00267F6C" w:rsidRDefault="00521309">
            <w:pPr>
              <w:jc w:val="right"/>
            </w:pPr>
            <w:r>
              <w:rPr>
                <w:b/>
                <w:bCs/>
                <w:sz w:val="20"/>
                <w:szCs w:val="20"/>
              </w:rPr>
              <w:t>100%</w:t>
            </w:r>
          </w:p>
        </w:tc>
      </w:tr>
    </w:tbl>
    <w:p w14:paraId="221A4795" w14:textId="77777777" w:rsidR="00267F6C" w:rsidRDefault="00F4405E">
      <w:pPr>
        <w:spacing w:after="120" w:line="280" w:lineRule="auto"/>
      </w:pPr>
      <w:r>
        <w:t xml:space="preserve"> </w:t>
      </w:r>
    </w:p>
    <w:p w14:paraId="221A4796" w14:textId="77777777" w:rsidR="00267F6C" w:rsidRDefault="00F4405E">
      <w:pPr>
        <w:pStyle w:val="Heading2"/>
      </w:pPr>
      <w:r>
        <w:t>4.2 Scope 3 Category 4 — Results by Transport Chain Element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1"/>
        <w:gridCol w:w="2709"/>
        <w:gridCol w:w="2575"/>
        <w:gridCol w:w="2765"/>
      </w:tblGrid>
      <w:tr w:rsidR="00267F6C" w14:paraId="221A479B" w14:textId="77777777">
        <w:trPr>
          <w:tblHeader/>
        </w:trPr>
        <w:tc>
          <w:tcPr>
            <w:tcW w:w="16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97" w14:textId="77777777" w:rsidR="00267F6C" w:rsidRDefault="00F4405E">
            <w:r>
              <w:rPr>
                <w:b/>
                <w:bCs/>
                <w:color w:val="FFFFFF"/>
                <w:sz w:val="20"/>
                <w:szCs w:val="20"/>
              </w:rPr>
              <w:t>TCE</w:t>
            </w:r>
          </w:p>
        </w:tc>
        <w:tc>
          <w:tcPr>
            <w:tcW w:w="376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98" w14:textId="77777777" w:rsidR="00267F6C" w:rsidRDefault="00F4405E">
            <w:r>
              <w:rPr>
                <w:b/>
                <w:bCs/>
                <w:color w:val="FFFFFF"/>
                <w:sz w:val="20"/>
                <w:szCs w:val="20"/>
              </w:rPr>
              <w:t>Segment</w:t>
            </w:r>
          </w:p>
        </w:tc>
        <w:tc>
          <w:tcPr>
            <w:tcW w:w="20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99" w14:textId="77777777" w:rsidR="00267F6C" w:rsidRDefault="00F4405E">
            <w:r>
              <w:rPr>
                <w:b/>
                <w:bCs/>
                <w:color w:val="FFFFFF"/>
                <w:sz w:val="20"/>
                <w:szCs w:val="20"/>
              </w:rPr>
              <w:t xml:space="preserve">GHG (t </w:t>
            </w:r>
            <w:proofErr w:type="spellStart"/>
            <w:r>
              <w:rPr>
                <w:b/>
                <w:bCs/>
                <w:color w:val="FFFFFF"/>
                <w:sz w:val="20"/>
                <w:szCs w:val="20"/>
              </w:rPr>
              <w:t>CO₂e</w:t>
            </w:r>
            <w:proofErr w:type="spellEnd"/>
            <w:r>
              <w:rPr>
                <w:b/>
                <w:bCs/>
                <w:color w:val="FFFFFF"/>
                <w:sz w:val="20"/>
                <w:szCs w:val="20"/>
              </w:rPr>
              <w:t>)</w:t>
            </w:r>
          </w:p>
        </w:tc>
        <w:tc>
          <w:tcPr>
            <w:tcW w:w="20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9A" w14:textId="77777777" w:rsidR="00267F6C" w:rsidRDefault="00F4405E">
            <w:r>
              <w:rPr>
                <w:b/>
                <w:bCs/>
                <w:color w:val="FFFFFF"/>
                <w:sz w:val="20"/>
                <w:szCs w:val="20"/>
              </w:rPr>
              <w:t>% of total</w:t>
            </w:r>
          </w:p>
        </w:tc>
      </w:tr>
      <w:tr w:rsidR="00267F6C" w14:paraId="221A47A0" w14:textId="77777777">
        <w:tc>
          <w:tcPr>
            <w:tcW w:w="16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9C" w14:textId="77777777" w:rsidR="00267F6C" w:rsidRDefault="00F4405E">
            <w:r>
              <w:rPr>
                <w:sz w:val="20"/>
                <w:szCs w:val="20"/>
              </w:rPr>
              <w:t>TCE 1</w:t>
            </w:r>
          </w:p>
        </w:tc>
        <w:tc>
          <w:tcPr>
            <w:tcW w:w="37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9D" w14:textId="77777777" w:rsidR="00267F6C" w:rsidRDefault="00F4405E">
            <w:r>
              <w:rPr>
                <w:sz w:val="20"/>
                <w:szCs w:val="20"/>
              </w:rPr>
              <w:t>Supplier → Port of Origin (mixed modes)</w:t>
            </w:r>
          </w:p>
        </w:tc>
        <w:tc>
          <w:tcPr>
            <w:tcW w:w="2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9E" w14:textId="77777777" w:rsidR="00267F6C" w:rsidRDefault="00F4405E">
            <w:pPr>
              <w:jc w:val="right"/>
            </w:pPr>
            <w:r>
              <w:rPr>
                <w:sz w:val="20"/>
                <w:szCs w:val="20"/>
                <w:highlight w:val="yellow"/>
              </w:rPr>
              <w:t>{{tce1_value}}</w:t>
            </w:r>
          </w:p>
        </w:tc>
        <w:tc>
          <w:tcPr>
            <w:tcW w:w="2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9F" w14:textId="77777777" w:rsidR="00267F6C" w:rsidRDefault="00F4405E">
            <w:pPr>
              <w:jc w:val="right"/>
            </w:pPr>
            <w:r>
              <w:rPr>
                <w:sz w:val="20"/>
                <w:szCs w:val="20"/>
                <w:highlight w:val="yellow"/>
              </w:rPr>
              <w:t>{{cat4_tce1_share_percent}}</w:t>
            </w:r>
          </w:p>
        </w:tc>
      </w:tr>
      <w:tr w:rsidR="00267F6C" w14:paraId="221A47A5" w14:textId="77777777">
        <w:tc>
          <w:tcPr>
            <w:tcW w:w="16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1" w14:textId="77777777" w:rsidR="00267F6C" w:rsidRDefault="00F4405E">
            <w:r>
              <w:rPr>
                <w:sz w:val="20"/>
                <w:szCs w:val="20"/>
              </w:rPr>
              <w:t>TCE 2</w:t>
            </w:r>
          </w:p>
        </w:tc>
        <w:tc>
          <w:tcPr>
            <w:tcW w:w="37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2" w14:textId="77777777" w:rsidR="00267F6C" w:rsidRDefault="00F4405E">
            <w:r>
              <w:rPr>
                <w:sz w:val="20"/>
                <w:szCs w:val="20"/>
              </w:rPr>
              <w:t>Hub operations at Port of Origin</w:t>
            </w:r>
          </w:p>
        </w:tc>
        <w:tc>
          <w:tcPr>
            <w:tcW w:w="2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3" w14:textId="77777777" w:rsidR="00267F6C" w:rsidRDefault="00F4405E">
            <w:pPr>
              <w:jc w:val="right"/>
            </w:pPr>
            <w:r>
              <w:rPr>
                <w:sz w:val="20"/>
                <w:szCs w:val="20"/>
                <w:highlight w:val="yellow"/>
              </w:rPr>
              <w:t>{{tce2_value}}</w:t>
            </w:r>
          </w:p>
        </w:tc>
        <w:tc>
          <w:tcPr>
            <w:tcW w:w="2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4" w14:textId="77777777" w:rsidR="00267F6C" w:rsidRDefault="00F4405E">
            <w:pPr>
              <w:jc w:val="right"/>
            </w:pPr>
            <w:r>
              <w:rPr>
                <w:sz w:val="20"/>
                <w:szCs w:val="20"/>
                <w:highlight w:val="yellow"/>
              </w:rPr>
              <w:t>{{cat4_tce2_share_percent}}</w:t>
            </w:r>
          </w:p>
        </w:tc>
      </w:tr>
      <w:tr w:rsidR="00267F6C" w14:paraId="221A47AA" w14:textId="77777777">
        <w:tc>
          <w:tcPr>
            <w:tcW w:w="16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6" w14:textId="77777777" w:rsidR="00267F6C" w:rsidRDefault="00F4405E">
            <w:r>
              <w:rPr>
                <w:sz w:val="20"/>
                <w:szCs w:val="20"/>
              </w:rPr>
              <w:t>TCE 3</w:t>
            </w:r>
          </w:p>
        </w:tc>
        <w:tc>
          <w:tcPr>
            <w:tcW w:w="37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7" w14:textId="77777777" w:rsidR="00267F6C" w:rsidRDefault="00F4405E">
            <w:r>
              <w:rPr>
                <w:sz w:val="20"/>
                <w:szCs w:val="20"/>
              </w:rPr>
              <w:t>Port of Origin → Port of Destination (air + sea)</w:t>
            </w:r>
          </w:p>
        </w:tc>
        <w:tc>
          <w:tcPr>
            <w:tcW w:w="2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8" w14:textId="77777777" w:rsidR="00267F6C" w:rsidRDefault="00F4405E">
            <w:pPr>
              <w:jc w:val="right"/>
            </w:pPr>
            <w:r>
              <w:rPr>
                <w:sz w:val="20"/>
                <w:szCs w:val="20"/>
                <w:highlight w:val="yellow"/>
              </w:rPr>
              <w:t>{{tce_3_value}}</w:t>
            </w:r>
          </w:p>
        </w:tc>
        <w:tc>
          <w:tcPr>
            <w:tcW w:w="2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9" w14:textId="77777777" w:rsidR="00267F6C" w:rsidRDefault="00F4405E">
            <w:pPr>
              <w:jc w:val="right"/>
            </w:pPr>
            <w:r>
              <w:rPr>
                <w:sz w:val="20"/>
                <w:szCs w:val="20"/>
                <w:highlight w:val="yellow"/>
              </w:rPr>
              <w:t>{{cat4_tce3_share_percent}}</w:t>
            </w:r>
          </w:p>
        </w:tc>
      </w:tr>
      <w:tr w:rsidR="00267F6C" w14:paraId="221A47AF" w14:textId="77777777">
        <w:tc>
          <w:tcPr>
            <w:tcW w:w="16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B" w14:textId="77777777" w:rsidR="00267F6C" w:rsidRDefault="00F4405E">
            <w:r>
              <w:rPr>
                <w:sz w:val="20"/>
                <w:szCs w:val="20"/>
              </w:rPr>
              <w:t>TCE 4</w:t>
            </w:r>
          </w:p>
        </w:tc>
        <w:tc>
          <w:tcPr>
            <w:tcW w:w="37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C" w14:textId="77777777" w:rsidR="00267F6C" w:rsidRDefault="00F4405E">
            <w:r>
              <w:rPr>
                <w:sz w:val="20"/>
                <w:szCs w:val="20"/>
              </w:rPr>
              <w:t>Hub operations at Port of Destination</w:t>
            </w:r>
          </w:p>
        </w:tc>
        <w:tc>
          <w:tcPr>
            <w:tcW w:w="2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D" w14:textId="77777777" w:rsidR="00267F6C" w:rsidRDefault="00F4405E">
            <w:pPr>
              <w:jc w:val="right"/>
            </w:pPr>
            <w:r>
              <w:rPr>
                <w:sz w:val="20"/>
                <w:szCs w:val="20"/>
                <w:highlight w:val="yellow"/>
              </w:rPr>
              <w:t>{{tce4_value}}</w:t>
            </w:r>
          </w:p>
        </w:tc>
        <w:tc>
          <w:tcPr>
            <w:tcW w:w="20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AE" w14:textId="77777777" w:rsidR="00267F6C" w:rsidRDefault="00F4405E">
            <w:pPr>
              <w:jc w:val="right"/>
            </w:pPr>
            <w:r>
              <w:rPr>
                <w:sz w:val="20"/>
                <w:szCs w:val="20"/>
                <w:highlight w:val="yellow"/>
              </w:rPr>
              <w:t>{{cat4_tce4_share_percent}}</w:t>
            </w:r>
          </w:p>
        </w:tc>
      </w:tr>
      <w:tr w:rsidR="00267F6C" w14:paraId="221A47B4" w14:textId="77777777">
        <w:tc>
          <w:tcPr>
            <w:tcW w:w="16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B0" w14:textId="77777777" w:rsidR="00267F6C" w:rsidRDefault="00F4405E">
            <w:r>
              <w:rPr>
                <w:b/>
                <w:bCs/>
                <w:sz w:val="20"/>
                <w:szCs w:val="20"/>
              </w:rPr>
              <w:t>TOTAL</w:t>
            </w:r>
          </w:p>
        </w:tc>
        <w:tc>
          <w:tcPr>
            <w:tcW w:w="376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B1" w14:textId="77777777" w:rsidR="00267F6C" w:rsidRDefault="00F4405E">
            <w:r>
              <w:rPr>
                <w:sz w:val="20"/>
                <w:szCs w:val="20"/>
              </w:rPr>
              <w:t>All transport chain elements (TCE 1–4)</w:t>
            </w:r>
          </w:p>
        </w:tc>
        <w:tc>
          <w:tcPr>
            <w:tcW w:w="2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B2" w14:textId="77777777" w:rsidR="00267F6C" w:rsidRDefault="00F4405E">
            <w:pPr>
              <w:jc w:val="right"/>
            </w:pPr>
            <w:r>
              <w:rPr>
                <w:b/>
                <w:bCs/>
                <w:sz w:val="20"/>
                <w:szCs w:val="20"/>
                <w:highlight w:val="yellow"/>
              </w:rPr>
              <w:t>{{report_scope34_total}}</w:t>
            </w:r>
          </w:p>
        </w:tc>
        <w:tc>
          <w:tcPr>
            <w:tcW w:w="2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B3" w14:textId="0F0101A9" w:rsidR="00267F6C" w:rsidRDefault="00521309">
            <w:pPr>
              <w:jc w:val="right"/>
            </w:pPr>
            <w:r>
              <w:rPr>
                <w:b/>
                <w:bCs/>
                <w:sz w:val="20"/>
                <w:szCs w:val="20"/>
              </w:rPr>
              <w:t>100%</w:t>
            </w:r>
          </w:p>
        </w:tc>
      </w:tr>
    </w:tbl>
    <w:p w14:paraId="221A47B5" w14:textId="77777777" w:rsidR="00267F6C" w:rsidRDefault="00F4405E">
      <w:pPr>
        <w:spacing w:after="120" w:line="280" w:lineRule="auto"/>
      </w:pPr>
      <w:r>
        <w:t xml:space="preserve"> </w:t>
      </w:r>
    </w:p>
    <w:p w14:paraId="221A47B6" w14:textId="77777777" w:rsidR="00267F6C" w:rsidRDefault="00F4405E">
      <w:pPr>
        <w:pStyle w:val="Heading3"/>
      </w:pPr>
      <w:r>
        <w:t>4.2.1 Category 4 — Disaggregation by transport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267F6C" w14:paraId="221A47BA" w14:textId="77777777">
        <w:trPr>
          <w:tblHeader/>
        </w:trPr>
        <w:tc>
          <w:tcPr>
            <w:tcW w:w="32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B7" w14:textId="77777777" w:rsidR="00267F6C" w:rsidRDefault="00F4405E">
            <w:r>
              <w:rPr>
                <w:b/>
                <w:bCs/>
                <w:color w:val="FFFFFF"/>
                <w:sz w:val="20"/>
                <w:szCs w:val="20"/>
              </w:rPr>
              <w:t>Mode</w:t>
            </w:r>
          </w:p>
        </w:tc>
        <w:tc>
          <w:tcPr>
            <w:tcW w:w="308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B8" w14:textId="77777777" w:rsidR="00267F6C" w:rsidRDefault="00F4405E">
            <w:r>
              <w:rPr>
                <w:b/>
                <w:bCs/>
                <w:color w:val="FFFFFF"/>
                <w:sz w:val="20"/>
                <w:szCs w:val="20"/>
              </w:rPr>
              <w:t xml:space="preserve">GHG (t </w:t>
            </w:r>
            <w:proofErr w:type="spellStart"/>
            <w:r>
              <w:rPr>
                <w:b/>
                <w:bCs/>
                <w:color w:val="FFFFFF"/>
                <w:sz w:val="20"/>
                <w:szCs w:val="20"/>
              </w:rPr>
              <w:t>CO₂e</w:t>
            </w:r>
            <w:proofErr w:type="spellEnd"/>
            <w:r>
              <w:rPr>
                <w:b/>
                <w:bCs/>
                <w:color w:val="FFFFFF"/>
                <w:sz w:val="20"/>
                <w:szCs w:val="20"/>
              </w:rPr>
              <w:t>)</w:t>
            </w:r>
          </w:p>
        </w:tc>
        <w:tc>
          <w:tcPr>
            <w:tcW w:w="308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B9" w14:textId="77777777" w:rsidR="00267F6C" w:rsidRDefault="00F4405E">
            <w:r>
              <w:rPr>
                <w:b/>
                <w:bCs/>
                <w:color w:val="FFFFFF"/>
                <w:sz w:val="20"/>
                <w:szCs w:val="20"/>
              </w:rPr>
              <w:t>% of transport total</w:t>
            </w:r>
          </w:p>
        </w:tc>
      </w:tr>
      <w:tr w:rsidR="00267F6C" w14:paraId="221A47BE" w14:textId="77777777">
        <w:tc>
          <w:tcPr>
            <w:tcW w:w="32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BB" w14:textId="77777777" w:rsidR="00267F6C" w:rsidRDefault="00F4405E">
            <w:r>
              <w:rPr>
                <w:sz w:val="20"/>
                <w:szCs w:val="20"/>
              </w:rPr>
              <w:t>Air (TCE 3)</w:t>
            </w:r>
          </w:p>
        </w:tc>
        <w:tc>
          <w:tcPr>
            <w:tcW w:w="30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BC" w14:textId="77777777" w:rsidR="00267F6C" w:rsidRDefault="00F4405E">
            <w:pPr>
              <w:jc w:val="right"/>
            </w:pPr>
            <w:r>
              <w:rPr>
                <w:sz w:val="20"/>
                <w:szCs w:val="20"/>
                <w:highlight w:val="yellow"/>
              </w:rPr>
              <w:t>{{air_tce3}}</w:t>
            </w:r>
          </w:p>
        </w:tc>
        <w:tc>
          <w:tcPr>
            <w:tcW w:w="30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BD" w14:textId="77777777" w:rsidR="00267F6C" w:rsidRDefault="00F4405E">
            <w:pPr>
              <w:jc w:val="right"/>
            </w:pPr>
            <w:r>
              <w:rPr>
                <w:sz w:val="20"/>
                <w:szCs w:val="20"/>
                <w:highlight w:val="yellow"/>
              </w:rPr>
              <w:t>{{cat4_mode1_share_percent}}</w:t>
            </w:r>
          </w:p>
        </w:tc>
      </w:tr>
      <w:tr w:rsidR="00267F6C" w14:paraId="221A47C2" w14:textId="77777777">
        <w:tc>
          <w:tcPr>
            <w:tcW w:w="32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BF" w14:textId="77777777" w:rsidR="00267F6C" w:rsidRDefault="00F4405E">
            <w:r>
              <w:rPr>
                <w:sz w:val="20"/>
                <w:szCs w:val="20"/>
              </w:rPr>
              <w:lastRenderedPageBreak/>
              <w:t>Sea (TCE 3)</w:t>
            </w:r>
          </w:p>
        </w:tc>
        <w:tc>
          <w:tcPr>
            <w:tcW w:w="30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C0" w14:textId="77777777" w:rsidR="00267F6C" w:rsidRDefault="00F4405E">
            <w:pPr>
              <w:jc w:val="right"/>
            </w:pPr>
            <w:r>
              <w:rPr>
                <w:sz w:val="20"/>
                <w:szCs w:val="20"/>
                <w:highlight w:val="yellow"/>
              </w:rPr>
              <w:t>{{sea_tce3}}</w:t>
            </w:r>
          </w:p>
        </w:tc>
        <w:tc>
          <w:tcPr>
            <w:tcW w:w="30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C1" w14:textId="77777777" w:rsidR="00267F6C" w:rsidRDefault="00F4405E">
            <w:pPr>
              <w:jc w:val="right"/>
            </w:pPr>
            <w:r>
              <w:rPr>
                <w:sz w:val="20"/>
                <w:szCs w:val="20"/>
                <w:highlight w:val="yellow"/>
              </w:rPr>
              <w:t>{{cat4_mode2_share_percent}}</w:t>
            </w:r>
          </w:p>
        </w:tc>
      </w:tr>
      <w:tr w:rsidR="00267F6C" w14:paraId="221A47C6" w14:textId="77777777">
        <w:tc>
          <w:tcPr>
            <w:tcW w:w="32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C3" w14:textId="77777777" w:rsidR="00267F6C" w:rsidRDefault="00F4405E">
            <w:r>
              <w:rPr>
                <w:sz w:val="20"/>
                <w:szCs w:val="20"/>
              </w:rPr>
              <w:t>Combinations of modes (TCE 1)</w:t>
            </w:r>
          </w:p>
        </w:tc>
        <w:tc>
          <w:tcPr>
            <w:tcW w:w="30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C4" w14:textId="77777777" w:rsidR="00267F6C" w:rsidRDefault="00F4405E">
            <w:pPr>
              <w:jc w:val="right"/>
            </w:pPr>
            <w:r>
              <w:rPr>
                <w:sz w:val="20"/>
                <w:szCs w:val="20"/>
                <w:highlight w:val="yellow"/>
              </w:rPr>
              <w:t>{{tce1_modes}}</w:t>
            </w:r>
          </w:p>
        </w:tc>
        <w:tc>
          <w:tcPr>
            <w:tcW w:w="30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C5" w14:textId="77777777" w:rsidR="00267F6C" w:rsidRDefault="00F4405E">
            <w:pPr>
              <w:jc w:val="right"/>
            </w:pPr>
            <w:r>
              <w:rPr>
                <w:sz w:val="20"/>
                <w:szCs w:val="20"/>
                <w:highlight w:val="yellow"/>
              </w:rPr>
              <w:t>{{cat4_mode3_share_percent}}</w:t>
            </w:r>
          </w:p>
        </w:tc>
      </w:tr>
      <w:tr w:rsidR="00267F6C" w14:paraId="221A47CA" w14:textId="77777777">
        <w:tc>
          <w:tcPr>
            <w:tcW w:w="32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C7" w14:textId="77777777" w:rsidR="00267F6C" w:rsidRDefault="00F4405E">
            <w:r>
              <w:rPr>
                <w:sz w:val="20"/>
                <w:szCs w:val="20"/>
              </w:rPr>
              <w:t>Hub operations (TCE 2 + TCE 4)</w:t>
            </w:r>
          </w:p>
        </w:tc>
        <w:tc>
          <w:tcPr>
            <w:tcW w:w="30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C8" w14:textId="77777777" w:rsidR="00267F6C" w:rsidRDefault="00F4405E">
            <w:pPr>
              <w:jc w:val="right"/>
            </w:pPr>
            <w:r>
              <w:rPr>
                <w:sz w:val="20"/>
                <w:szCs w:val="20"/>
                <w:highlight w:val="yellow"/>
              </w:rPr>
              <w:t>{{hub_operations}}</w:t>
            </w:r>
          </w:p>
        </w:tc>
        <w:tc>
          <w:tcPr>
            <w:tcW w:w="30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C9" w14:textId="77777777" w:rsidR="00267F6C" w:rsidRDefault="00F4405E">
            <w:pPr>
              <w:jc w:val="right"/>
            </w:pPr>
            <w:r>
              <w:rPr>
                <w:sz w:val="20"/>
                <w:szCs w:val="20"/>
                <w:highlight w:val="yellow"/>
              </w:rPr>
              <w:t>{{cat4_mode4_share_percent}}</w:t>
            </w:r>
          </w:p>
        </w:tc>
      </w:tr>
      <w:tr w:rsidR="00267F6C" w14:paraId="221A47CE" w14:textId="77777777">
        <w:tc>
          <w:tcPr>
            <w:tcW w:w="32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CB" w14:textId="77777777" w:rsidR="00267F6C" w:rsidRDefault="00F4405E">
            <w:r>
              <w:rPr>
                <w:b/>
                <w:bCs/>
                <w:sz w:val="20"/>
                <w:szCs w:val="20"/>
              </w:rPr>
              <w:t>TOTAL</w:t>
            </w:r>
          </w:p>
        </w:tc>
        <w:tc>
          <w:tcPr>
            <w:tcW w:w="308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CC" w14:textId="77777777" w:rsidR="00267F6C" w:rsidRDefault="00F4405E">
            <w:pPr>
              <w:jc w:val="right"/>
            </w:pPr>
            <w:r>
              <w:rPr>
                <w:b/>
                <w:bCs/>
                <w:sz w:val="20"/>
                <w:szCs w:val="20"/>
                <w:highlight w:val="yellow"/>
              </w:rPr>
              <w:t>{{report_scope34_total}}</w:t>
            </w:r>
          </w:p>
        </w:tc>
        <w:tc>
          <w:tcPr>
            <w:tcW w:w="308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CD" w14:textId="08AD70D9" w:rsidR="00267F6C" w:rsidRDefault="00521309">
            <w:pPr>
              <w:jc w:val="right"/>
            </w:pPr>
            <w:r>
              <w:rPr>
                <w:b/>
                <w:bCs/>
                <w:sz w:val="20"/>
                <w:szCs w:val="20"/>
              </w:rPr>
              <w:t>100%</w:t>
            </w:r>
          </w:p>
        </w:tc>
      </w:tr>
    </w:tbl>
    <w:p w14:paraId="221A47CF" w14:textId="77777777" w:rsidR="00267F6C" w:rsidRDefault="00F4405E">
      <w:pPr>
        <w:spacing w:after="120" w:line="280" w:lineRule="auto"/>
      </w:pPr>
      <w:r>
        <w:t xml:space="preserve"> </w:t>
      </w:r>
    </w:p>
    <w:p w14:paraId="221A47D0" w14:textId="77777777" w:rsidR="00267F6C" w:rsidRDefault="00F4405E">
      <w:pPr>
        <w:pStyle w:val="Heading3"/>
      </w:pPr>
      <w:r>
        <w:t>4.2.2 Category 4 — Emission intensities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67F6C" w14:paraId="221A47D3" w14:textId="77777777">
        <w:trPr>
          <w:tblHeader/>
        </w:trPr>
        <w:tc>
          <w:tcPr>
            <w:tcW w:w="468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D1" w14:textId="77777777" w:rsidR="00267F6C" w:rsidRDefault="00F4405E">
            <w:r>
              <w:rPr>
                <w:b/>
                <w:bCs/>
                <w:color w:val="FFFFFF"/>
                <w:sz w:val="20"/>
                <w:szCs w:val="20"/>
              </w:rPr>
              <w:t>Intensity indicator</w:t>
            </w:r>
          </w:p>
        </w:tc>
        <w:tc>
          <w:tcPr>
            <w:tcW w:w="468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D2" w14:textId="77777777" w:rsidR="00267F6C" w:rsidRDefault="00F4405E">
            <w:r>
              <w:rPr>
                <w:b/>
                <w:bCs/>
                <w:color w:val="FFFFFF"/>
                <w:sz w:val="20"/>
                <w:szCs w:val="20"/>
              </w:rPr>
              <w:t>Value (to be confirmed for 2025)</w:t>
            </w:r>
          </w:p>
        </w:tc>
      </w:tr>
      <w:tr w:rsidR="00267F6C" w14:paraId="221A47D6" w14:textId="77777777">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D4" w14:textId="77777777" w:rsidR="00267F6C" w:rsidRDefault="00F4405E">
            <w:r>
              <w:rPr>
                <w:sz w:val="20"/>
                <w:szCs w:val="20"/>
              </w:rPr>
              <w:t>Overall transport + hubs intensity (avg.)</w:t>
            </w:r>
          </w:p>
        </w:tc>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D5" w14:textId="77777777" w:rsidR="00267F6C" w:rsidRDefault="00F4405E">
            <w:pPr>
              <w:jc w:val="right"/>
            </w:pPr>
            <w:r>
              <w:rPr>
                <w:sz w:val="20"/>
                <w:szCs w:val="20"/>
                <w:highlight w:val="yellow"/>
              </w:rPr>
              <w:t>{{</w:t>
            </w:r>
            <w:proofErr w:type="spellStart"/>
            <w:r>
              <w:rPr>
                <w:sz w:val="20"/>
                <w:szCs w:val="20"/>
                <w:highlight w:val="yellow"/>
              </w:rPr>
              <w:t>overall_intensity</w:t>
            </w:r>
            <w:proofErr w:type="spellEnd"/>
            <w:r>
              <w:rPr>
                <w:sz w:val="20"/>
                <w:szCs w:val="20"/>
                <w:highlight w:val="yellow"/>
              </w:rPr>
              <w:t xml:space="preserve">}} </w:t>
            </w:r>
            <w:r w:rsidRPr="000B081C">
              <w:rPr>
                <w:sz w:val="20"/>
                <w:szCs w:val="20"/>
              </w:rPr>
              <w:t xml:space="preserve">g </w:t>
            </w:r>
            <w:proofErr w:type="spellStart"/>
            <w:r w:rsidRPr="000B081C">
              <w:rPr>
                <w:sz w:val="20"/>
                <w:szCs w:val="20"/>
              </w:rPr>
              <w:t>CO₂e</w:t>
            </w:r>
            <w:proofErr w:type="spellEnd"/>
            <w:r w:rsidRPr="000B081C">
              <w:rPr>
                <w:sz w:val="20"/>
                <w:szCs w:val="20"/>
              </w:rPr>
              <w:t xml:space="preserve"> / t-km</w:t>
            </w:r>
          </w:p>
        </w:tc>
      </w:tr>
      <w:tr w:rsidR="00267F6C" w:rsidRPr="007D53B3" w14:paraId="221A47D9" w14:textId="77777777">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D7" w14:textId="77777777" w:rsidR="00267F6C" w:rsidRDefault="00F4405E">
            <w:r>
              <w:rPr>
                <w:sz w:val="20"/>
                <w:szCs w:val="20"/>
              </w:rPr>
              <w:t>Transport intensity (avg.)</w:t>
            </w:r>
          </w:p>
        </w:tc>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D8" w14:textId="77777777" w:rsidR="00267F6C" w:rsidRPr="000B081C" w:rsidRDefault="00F4405E">
            <w:pPr>
              <w:jc w:val="right"/>
              <w:rPr>
                <w:lang w:val="de-DE"/>
              </w:rPr>
            </w:pPr>
            <w:r w:rsidRPr="000B081C">
              <w:rPr>
                <w:sz w:val="20"/>
                <w:szCs w:val="20"/>
                <w:highlight w:val="yellow"/>
                <w:lang w:val="de-DE"/>
              </w:rPr>
              <w:t>{{</w:t>
            </w:r>
            <w:proofErr w:type="spellStart"/>
            <w:r w:rsidRPr="000B081C">
              <w:rPr>
                <w:sz w:val="20"/>
                <w:szCs w:val="20"/>
                <w:highlight w:val="yellow"/>
                <w:lang w:val="de-DE"/>
              </w:rPr>
              <w:t>transport_intensity</w:t>
            </w:r>
            <w:proofErr w:type="spellEnd"/>
            <w:r w:rsidRPr="000B081C">
              <w:rPr>
                <w:sz w:val="20"/>
                <w:szCs w:val="20"/>
                <w:highlight w:val="yellow"/>
                <w:lang w:val="de-DE"/>
              </w:rPr>
              <w:t xml:space="preserve">}} </w:t>
            </w:r>
            <w:r w:rsidRPr="000B081C">
              <w:rPr>
                <w:sz w:val="20"/>
                <w:szCs w:val="20"/>
                <w:lang w:val="de-DE"/>
              </w:rPr>
              <w:t xml:space="preserve">g </w:t>
            </w:r>
            <w:proofErr w:type="spellStart"/>
            <w:r w:rsidRPr="000B081C">
              <w:rPr>
                <w:sz w:val="20"/>
                <w:szCs w:val="20"/>
                <w:lang w:val="de-DE"/>
              </w:rPr>
              <w:t>CO₂e</w:t>
            </w:r>
            <w:proofErr w:type="spellEnd"/>
            <w:r w:rsidRPr="000B081C">
              <w:rPr>
                <w:sz w:val="20"/>
                <w:szCs w:val="20"/>
                <w:lang w:val="de-DE"/>
              </w:rPr>
              <w:t xml:space="preserve"> / t-km</w:t>
            </w:r>
          </w:p>
        </w:tc>
      </w:tr>
      <w:tr w:rsidR="00267F6C" w14:paraId="221A47DC" w14:textId="77777777">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DA" w14:textId="77777777" w:rsidR="00267F6C" w:rsidRPr="0017770C" w:rsidRDefault="00F4405E">
            <w:pPr>
              <w:rPr>
                <w:lang w:val="fr-FR"/>
              </w:rPr>
            </w:pPr>
            <w:r w:rsidRPr="0017770C">
              <w:rPr>
                <w:sz w:val="20"/>
                <w:szCs w:val="20"/>
                <w:lang w:val="fr-FR"/>
              </w:rPr>
              <w:t>Air mode (TCE 3, Great Circle Distance)</w:t>
            </w:r>
          </w:p>
        </w:tc>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DB" w14:textId="77777777" w:rsidR="00267F6C" w:rsidRDefault="00F4405E">
            <w:pPr>
              <w:jc w:val="right"/>
            </w:pPr>
            <w:r>
              <w:rPr>
                <w:sz w:val="20"/>
                <w:szCs w:val="20"/>
                <w:highlight w:val="yellow"/>
              </w:rPr>
              <w:t>{{</w:t>
            </w:r>
            <w:proofErr w:type="spellStart"/>
            <w:r>
              <w:rPr>
                <w:sz w:val="20"/>
                <w:szCs w:val="20"/>
                <w:highlight w:val="yellow"/>
              </w:rPr>
              <w:t>air_intensity</w:t>
            </w:r>
            <w:proofErr w:type="spellEnd"/>
            <w:r>
              <w:rPr>
                <w:sz w:val="20"/>
                <w:szCs w:val="20"/>
                <w:highlight w:val="yellow"/>
              </w:rPr>
              <w:t xml:space="preserve">}} </w:t>
            </w:r>
            <w:r w:rsidRPr="000B081C">
              <w:rPr>
                <w:sz w:val="20"/>
                <w:szCs w:val="20"/>
              </w:rPr>
              <w:t xml:space="preserve">g </w:t>
            </w:r>
            <w:proofErr w:type="spellStart"/>
            <w:r w:rsidRPr="000B081C">
              <w:rPr>
                <w:sz w:val="20"/>
                <w:szCs w:val="20"/>
              </w:rPr>
              <w:t>CO₂e</w:t>
            </w:r>
            <w:proofErr w:type="spellEnd"/>
            <w:r w:rsidRPr="000B081C">
              <w:rPr>
                <w:sz w:val="20"/>
                <w:szCs w:val="20"/>
              </w:rPr>
              <w:t xml:space="preserve"> / t-km</w:t>
            </w:r>
          </w:p>
        </w:tc>
      </w:tr>
      <w:tr w:rsidR="00267F6C" w14:paraId="221A47DF" w14:textId="77777777">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DD" w14:textId="77777777" w:rsidR="00267F6C" w:rsidRDefault="00F4405E">
            <w:r>
              <w:rPr>
                <w:sz w:val="20"/>
                <w:szCs w:val="20"/>
              </w:rPr>
              <w:t>Sea mode (TCE 3, Shortest Feasible Distance)</w:t>
            </w:r>
          </w:p>
        </w:tc>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DE" w14:textId="77777777" w:rsidR="00267F6C" w:rsidRDefault="00F4405E">
            <w:pPr>
              <w:jc w:val="right"/>
            </w:pPr>
            <w:r>
              <w:rPr>
                <w:sz w:val="20"/>
                <w:szCs w:val="20"/>
                <w:highlight w:val="yellow"/>
              </w:rPr>
              <w:t>{{</w:t>
            </w:r>
            <w:proofErr w:type="spellStart"/>
            <w:r>
              <w:rPr>
                <w:sz w:val="20"/>
                <w:szCs w:val="20"/>
                <w:highlight w:val="yellow"/>
              </w:rPr>
              <w:t>sea_intensity</w:t>
            </w:r>
            <w:proofErr w:type="spellEnd"/>
            <w:r>
              <w:rPr>
                <w:sz w:val="20"/>
                <w:szCs w:val="20"/>
                <w:highlight w:val="yellow"/>
              </w:rPr>
              <w:t>}}</w:t>
            </w:r>
            <w:r w:rsidRPr="000B081C">
              <w:rPr>
                <w:sz w:val="20"/>
                <w:szCs w:val="20"/>
              </w:rPr>
              <w:t xml:space="preserve"> g </w:t>
            </w:r>
            <w:proofErr w:type="spellStart"/>
            <w:r w:rsidRPr="000B081C">
              <w:rPr>
                <w:sz w:val="20"/>
                <w:szCs w:val="20"/>
              </w:rPr>
              <w:t>CO₂e</w:t>
            </w:r>
            <w:proofErr w:type="spellEnd"/>
            <w:r w:rsidRPr="000B081C">
              <w:rPr>
                <w:sz w:val="20"/>
                <w:szCs w:val="20"/>
              </w:rPr>
              <w:t xml:space="preserve"> / t-km</w:t>
            </w:r>
          </w:p>
        </w:tc>
      </w:tr>
      <w:tr w:rsidR="00267F6C" w14:paraId="221A47E2" w14:textId="77777777">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E0" w14:textId="77777777" w:rsidR="00267F6C" w:rsidRDefault="00F4405E">
            <w:r>
              <w:rPr>
                <w:sz w:val="20"/>
                <w:szCs w:val="20"/>
              </w:rPr>
              <w:t>Mixed-mode TCE 1</w:t>
            </w:r>
          </w:p>
        </w:tc>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E1" w14:textId="77777777" w:rsidR="00267F6C" w:rsidRDefault="00F4405E">
            <w:pPr>
              <w:jc w:val="right"/>
            </w:pPr>
            <w:r>
              <w:rPr>
                <w:sz w:val="20"/>
                <w:szCs w:val="20"/>
                <w:highlight w:val="yellow"/>
              </w:rPr>
              <w:t xml:space="preserve">{{mixed_mode_tce1_intensity}} </w:t>
            </w:r>
            <w:r w:rsidRPr="000B081C">
              <w:rPr>
                <w:sz w:val="20"/>
                <w:szCs w:val="20"/>
              </w:rPr>
              <w:t xml:space="preserve">g </w:t>
            </w:r>
            <w:proofErr w:type="spellStart"/>
            <w:r w:rsidRPr="000B081C">
              <w:rPr>
                <w:sz w:val="20"/>
                <w:szCs w:val="20"/>
              </w:rPr>
              <w:t>CO₂e</w:t>
            </w:r>
            <w:proofErr w:type="spellEnd"/>
            <w:r w:rsidRPr="000B081C">
              <w:rPr>
                <w:sz w:val="20"/>
                <w:szCs w:val="20"/>
              </w:rPr>
              <w:t xml:space="preserve"> / t-km</w:t>
            </w:r>
          </w:p>
        </w:tc>
      </w:tr>
      <w:tr w:rsidR="00267F6C" w:rsidRPr="007D53B3" w14:paraId="221A47E5" w14:textId="77777777">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E3" w14:textId="77777777" w:rsidR="00267F6C" w:rsidRDefault="00F4405E">
            <w:proofErr w:type="gramStart"/>
            <w:r>
              <w:rPr>
                <w:sz w:val="20"/>
                <w:szCs w:val="20"/>
              </w:rPr>
              <w:t>Hubs</w:t>
            </w:r>
            <w:proofErr w:type="gramEnd"/>
            <w:r>
              <w:rPr>
                <w:sz w:val="20"/>
                <w:szCs w:val="20"/>
              </w:rPr>
              <w:t xml:space="preserve"> intensity (TCE 2 + TCE 4)</w:t>
            </w:r>
          </w:p>
        </w:tc>
        <w:tc>
          <w:tcPr>
            <w:tcW w:w="468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E4" w14:textId="77777777" w:rsidR="00267F6C" w:rsidRPr="000B081C" w:rsidRDefault="00F4405E">
            <w:pPr>
              <w:jc w:val="right"/>
              <w:rPr>
                <w:lang w:val="de-DE"/>
              </w:rPr>
            </w:pPr>
            <w:r w:rsidRPr="000B081C">
              <w:rPr>
                <w:sz w:val="20"/>
                <w:szCs w:val="20"/>
                <w:highlight w:val="yellow"/>
                <w:lang w:val="de-DE"/>
              </w:rPr>
              <w:t>{{</w:t>
            </w:r>
            <w:proofErr w:type="spellStart"/>
            <w:r w:rsidRPr="000B081C">
              <w:rPr>
                <w:sz w:val="20"/>
                <w:szCs w:val="20"/>
                <w:highlight w:val="yellow"/>
                <w:lang w:val="de-DE"/>
              </w:rPr>
              <w:t>hubs_intensity</w:t>
            </w:r>
            <w:proofErr w:type="spellEnd"/>
            <w:r w:rsidRPr="000B081C">
              <w:rPr>
                <w:sz w:val="20"/>
                <w:szCs w:val="20"/>
                <w:highlight w:val="yellow"/>
                <w:lang w:val="de-DE"/>
              </w:rPr>
              <w:t xml:space="preserve">}} </w:t>
            </w:r>
            <w:r w:rsidRPr="000B081C">
              <w:rPr>
                <w:sz w:val="20"/>
                <w:szCs w:val="20"/>
                <w:lang w:val="de-DE"/>
              </w:rPr>
              <w:t xml:space="preserve">g </w:t>
            </w:r>
            <w:proofErr w:type="spellStart"/>
            <w:r w:rsidRPr="000B081C">
              <w:rPr>
                <w:sz w:val="20"/>
                <w:szCs w:val="20"/>
                <w:lang w:val="de-DE"/>
              </w:rPr>
              <w:t>CO₂e</w:t>
            </w:r>
            <w:proofErr w:type="spellEnd"/>
            <w:r w:rsidRPr="000B081C">
              <w:rPr>
                <w:sz w:val="20"/>
                <w:szCs w:val="20"/>
                <w:lang w:val="de-DE"/>
              </w:rPr>
              <w:t xml:space="preserve"> / t</w:t>
            </w:r>
          </w:p>
        </w:tc>
      </w:tr>
    </w:tbl>
    <w:p w14:paraId="221A47E6" w14:textId="77777777" w:rsidR="00267F6C" w:rsidRPr="000B081C" w:rsidRDefault="00F4405E">
      <w:pPr>
        <w:spacing w:after="120" w:line="280" w:lineRule="auto"/>
        <w:rPr>
          <w:lang w:val="de-DE"/>
        </w:rPr>
      </w:pPr>
      <w:r w:rsidRPr="000B081C">
        <w:rPr>
          <w:lang w:val="de-DE"/>
        </w:rPr>
        <w:t xml:space="preserve"> </w:t>
      </w:r>
    </w:p>
    <w:p w14:paraId="221A47E7" w14:textId="77777777" w:rsidR="00267F6C" w:rsidRDefault="00F4405E">
      <w:pPr>
        <w:spacing w:after="120" w:line="280" w:lineRule="auto"/>
      </w:pPr>
      <w:r>
        <w:t xml:space="preserve">Total transport activity for the reporting year: </w:t>
      </w:r>
      <w:r>
        <w:rPr>
          <w:b/>
          <w:bCs/>
          <w:highlight w:val="yellow"/>
        </w:rPr>
        <w:t>{{total_transport_activity_ton_km}} t-km</w:t>
      </w:r>
      <w:r>
        <w:t xml:space="preserve"> (TCE 1 + TCE 3); total hub throughput: </w:t>
      </w:r>
      <w:r>
        <w:rPr>
          <w:b/>
          <w:bCs/>
          <w:highlight w:val="yellow"/>
        </w:rPr>
        <w:t>{{total_shipment_weight_ton}} t</w:t>
      </w:r>
      <w:r>
        <w:t xml:space="preserve"> (TCE 2 + TCE 4).</w:t>
      </w:r>
    </w:p>
    <w:p w14:paraId="221A47E8" w14:textId="77777777" w:rsidR="00267F6C" w:rsidRDefault="00F4405E">
      <w:pPr>
        <w:pStyle w:val="Heading2"/>
      </w:pPr>
      <w:r>
        <w:t>4.3 Consolidated Scope 3 (Categories 1 + 4)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0"/>
        <w:gridCol w:w="3900"/>
      </w:tblGrid>
      <w:tr w:rsidR="00267F6C" w:rsidRPr="007D53B3" w14:paraId="221A47EB" w14:textId="77777777">
        <w:trPr>
          <w:tblHeader/>
        </w:trPr>
        <w:tc>
          <w:tcPr>
            <w:tcW w:w="546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E9" w14:textId="77777777" w:rsidR="00267F6C" w:rsidRDefault="00F4405E">
            <w:r>
              <w:rPr>
                <w:b/>
                <w:bCs/>
                <w:color w:val="FFFFFF"/>
                <w:sz w:val="20"/>
                <w:szCs w:val="20"/>
              </w:rPr>
              <w:t>Category</w:t>
            </w:r>
          </w:p>
        </w:tc>
        <w:tc>
          <w:tcPr>
            <w:tcW w:w="3900" w:type="dxa"/>
            <w:tcBorders>
              <w:top w:val="single" w:sz="4" w:space="0" w:color="9CA3AF"/>
              <w:left w:val="single" w:sz="4" w:space="0" w:color="9CA3AF"/>
              <w:bottom w:val="single" w:sz="4" w:space="0" w:color="9CA3AF"/>
              <w:right w:val="single" w:sz="4" w:space="0" w:color="9CA3AF"/>
            </w:tcBorders>
            <w:shd w:val="clear" w:color="auto" w:fill="1F4E79"/>
            <w:tcMar>
              <w:top w:w="100" w:type="dxa"/>
              <w:left w:w="120" w:type="dxa"/>
              <w:bottom w:w="100" w:type="dxa"/>
              <w:right w:w="120" w:type="dxa"/>
            </w:tcMar>
          </w:tcPr>
          <w:p w14:paraId="221A47EA" w14:textId="77777777" w:rsidR="00267F6C" w:rsidRPr="0017770C" w:rsidRDefault="00F4405E">
            <w:pPr>
              <w:rPr>
                <w:lang w:val="fr-FR"/>
              </w:rPr>
            </w:pPr>
            <w:r w:rsidRPr="0017770C">
              <w:rPr>
                <w:b/>
                <w:bCs/>
                <w:color w:val="FFFFFF"/>
                <w:sz w:val="20"/>
                <w:szCs w:val="20"/>
                <w:lang w:val="fr-FR"/>
              </w:rPr>
              <w:t xml:space="preserve">GHG </w:t>
            </w:r>
            <w:proofErr w:type="spellStart"/>
            <w:r w:rsidRPr="0017770C">
              <w:rPr>
                <w:b/>
                <w:bCs/>
                <w:color w:val="FFFFFF"/>
                <w:sz w:val="20"/>
                <w:szCs w:val="20"/>
                <w:lang w:val="fr-FR"/>
              </w:rPr>
              <w:t>emissions</w:t>
            </w:r>
            <w:proofErr w:type="spellEnd"/>
            <w:r w:rsidRPr="0017770C">
              <w:rPr>
                <w:b/>
                <w:bCs/>
                <w:color w:val="FFFFFF"/>
                <w:sz w:val="20"/>
                <w:szCs w:val="20"/>
                <w:lang w:val="fr-FR"/>
              </w:rPr>
              <w:t xml:space="preserve"> (t </w:t>
            </w:r>
            <w:proofErr w:type="spellStart"/>
            <w:r w:rsidRPr="0017770C">
              <w:rPr>
                <w:b/>
                <w:bCs/>
                <w:color w:val="FFFFFF"/>
                <w:sz w:val="20"/>
                <w:szCs w:val="20"/>
                <w:lang w:val="fr-FR"/>
              </w:rPr>
              <w:t>CO₂e</w:t>
            </w:r>
            <w:proofErr w:type="spellEnd"/>
            <w:r w:rsidRPr="0017770C">
              <w:rPr>
                <w:b/>
                <w:bCs/>
                <w:color w:val="FFFFFF"/>
                <w:sz w:val="20"/>
                <w:szCs w:val="20"/>
                <w:lang w:val="fr-FR"/>
              </w:rPr>
              <w:t>)</w:t>
            </w:r>
          </w:p>
        </w:tc>
      </w:tr>
      <w:tr w:rsidR="00267F6C" w14:paraId="221A47EE" w14:textId="77777777">
        <w:tc>
          <w:tcPr>
            <w:tcW w:w="54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EC" w14:textId="77777777" w:rsidR="00267F6C" w:rsidRDefault="00F4405E">
            <w:r>
              <w:rPr>
                <w:sz w:val="20"/>
                <w:szCs w:val="20"/>
              </w:rPr>
              <w:t>Scope 3 Cat. 1 — Purchased Goods &amp; Services</w:t>
            </w:r>
          </w:p>
        </w:tc>
        <w:tc>
          <w:tcPr>
            <w:tcW w:w="39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ED" w14:textId="77777777" w:rsidR="00267F6C" w:rsidRDefault="00F4405E">
            <w:pPr>
              <w:jc w:val="right"/>
            </w:pPr>
            <w:r>
              <w:rPr>
                <w:sz w:val="20"/>
                <w:szCs w:val="20"/>
                <w:highlight w:val="yellow"/>
              </w:rPr>
              <w:t>{{report_scope31_total}}</w:t>
            </w:r>
          </w:p>
        </w:tc>
      </w:tr>
      <w:tr w:rsidR="00267F6C" w14:paraId="221A47F1" w14:textId="77777777">
        <w:tc>
          <w:tcPr>
            <w:tcW w:w="54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EF" w14:textId="77777777" w:rsidR="00267F6C" w:rsidRDefault="00F4405E">
            <w:r>
              <w:rPr>
                <w:sz w:val="20"/>
                <w:szCs w:val="20"/>
              </w:rPr>
              <w:t>Scope 3 Cat. 4 — Upstream Transportation &amp; Distribution</w:t>
            </w:r>
          </w:p>
        </w:tc>
        <w:tc>
          <w:tcPr>
            <w:tcW w:w="390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F0" w14:textId="77777777" w:rsidR="00267F6C" w:rsidRDefault="00F4405E">
            <w:pPr>
              <w:jc w:val="right"/>
            </w:pPr>
            <w:r>
              <w:rPr>
                <w:sz w:val="20"/>
                <w:szCs w:val="20"/>
                <w:highlight w:val="yellow"/>
              </w:rPr>
              <w:t>{{report_scope34_total}}</w:t>
            </w:r>
          </w:p>
        </w:tc>
      </w:tr>
      <w:tr w:rsidR="00267F6C" w14:paraId="221A47F4" w14:textId="77777777">
        <w:tc>
          <w:tcPr>
            <w:tcW w:w="546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F2" w14:textId="77777777" w:rsidR="00267F6C" w:rsidRDefault="00F4405E">
            <w:r>
              <w:rPr>
                <w:b/>
                <w:bCs/>
                <w:sz w:val="20"/>
                <w:szCs w:val="20"/>
              </w:rPr>
              <w:t>TOTAL — Reported Scope 3 (Cat. 1 + Cat. 4)</w:t>
            </w:r>
          </w:p>
        </w:tc>
        <w:tc>
          <w:tcPr>
            <w:tcW w:w="39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F3" w14:textId="77777777" w:rsidR="00267F6C" w:rsidRDefault="00F4405E">
            <w:pPr>
              <w:jc w:val="right"/>
            </w:pPr>
            <w:r>
              <w:rPr>
                <w:b/>
                <w:bCs/>
                <w:sz w:val="20"/>
                <w:szCs w:val="20"/>
                <w:highlight w:val="yellow"/>
              </w:rPr>
              <w:t>{{combined_total}}</w:t>
            </w:r>
          </w:p>
        </w:tc>
      </w:tr>
    </w:tbl>
    <w:p w14:paraId="221A47F5" w14:textId="77777777" w:rsidR="00267F6C" w:rsidRDefault="00F4405E">
      <w:r>
        <w:br w:type="page"/>
      </w:r>
    </w:p>
    <w:p w14:paraId="221A47F6" w14:textId="77777777" w:rsidR="00267F6C" w:rsidRDefault="00F4405E">
      <w:pPr>
        <w:pStyle w:val="Heading1"/>
      </w:pPr>
      <w:r>
        <w:lastRenderedPageBreak/>
        <w:t>5. Performance Indicators (KPIs)</w:t>
      </w:r>
    </w:p>
    <w:p w14:paraId="221A47F7" w14:textId="77777777" w:rsidR="00267F6C" w:rsidRDefault="00F4405E">
      <w:pPr>
        <w:spacing w:after="120" w:line="280" w:lineRule="auto"/>
      </w:pPr>
      <w:r>
        <w:t>Aligned with ISO 14064-1:2018, the GHG Protocol, CDP and the Science-Based Targets initiative (SBTi), PAHO tracks the following KPIs across both Scope 3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7475"/>
      </w:tblGrid>
      <w:tr w:rsidR="00267F6C" w:rsidRPr="0017770C" w14:paraId="221A47FA" w14:textId="77777777" w:rsidTr="000B081C">
        <w:tc>
          <w:tcPr>
            <w:tcW w:w="1885"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F8" w14:textId="77777777" w:rsidR="00267F6C" w:rsidRDefault="00F4405E">
            <w:r>
              <w:rPr>
                <w:b/>
                <w:bCs/>
                <w:sz w:val="20"/>
                <w:szCs w:val="20"/>
              </w:rPr>
              <w:t>KPI 1 — Absolute emissions</w:t>
            </w:r>
          </w:p>
        </w:tc>
        <w:tc>
          <w:tcPr>
            <w:tcW w:w="7475"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7C5312BC" w14:textId="77777777" w:rsidR="000B081C" w:rsidRPr="00521309" w:rsidRDefault="00F4405E">
            <w:pPr>
              <w:rPr>
                <w:sz w:val="20"/>
                <w:szCs w:val="20"/>
                <w:lang w:val="fr-FR"/>
              </w:rPr>
            </w:pPr>
            <w:r w:rsidRPr="00521309">
              <w:rPr>
                <w:sz w:val="20"/>
                <w:szCs w:val="20"/>
                <w:lang w:val="fr-FR"/>
              </w:rPr>
              <w:t xml:space="preserve">Cat. </w:t>
            </w:r>
            <w:proofErr w:type="gramStart"/>
            <w:r w:rsidRPr="00521309">
              <w:rPr>
                <w:sz w:val="20"/>
                <w:szCs w:val="20"/>
                <w:lang w:val="fr-FR"/>
              </w:rPr>
              <w:t>1:</w:t>
            </w:r>
            <w:proofErr w:type="gramEnd"/>
            <w:r w:rsidRPr="00521309">
              <w:rPr>
                <w:sz w:val="20"/>
                <w:szCs w:val="20"/>
                <w:lang w:val="fr-FR"/>
              </w:rPr>
              <w:t xml:space="preserve"> </w:t>
            </w:r>
            <w:r w:rsidRPr="00521309">
              <w:rPr>
                <w:b/>
                <w:bCs/>
                <w:sz w:val="20"/>
                <w:szCs w:val="20"/>
                <w:highlight w:val="yellow"/>
                <w:lang w:val="fr-FR"/>
              </w:rPr>
              <w:t>{{report_scope31_total}}</w:t>
            </w:r>
            <w:r w:rsidRPr="00521309">
              <w:rPr>
                <w:sz w:val="20"/>
                <w:szCs w:val="20"/>
                <w:lang w:val="fr-FR"/>
              </w:rPr>
              <w:t xml:space="preserve"> t </w:t>
            </w:r>
            <w:proofErr w:type="spellStart"/>
            <w:r w:rsidRPr="00521309">
              <w:rPr>
                <w:sz w:val="20"/>
                <w:szCs w:val="20"/>
                <w:lang w:val="fr-FR"/>
              </w:rPr>
              <w:t>CO₂e</w:t>
            </w:r>
            <w:proofErr w:type="spellEnd"/>
            <w:r w:rsidRPr="00521309">
              <w:rPr>
                <w:sz w:val="20"/>
                <w:szCs w:val="20"/>
                <w:lang w:val="fr-FR"/>
              </w:rPr>
              <w:t xml:space="preserve">   |   </w:t>
            </w:r>
          </w:p>
          <w:p w14:paraId="7231DFEC" w14:textId="77777777" w:rsidR="000B081C" w:rsidRPr="00521309" w:rsidRDefault="00F4405E">
            <w:pPr>
              <w:rPr>
                <w:sz w:val="20"/>
                <w:szCs w:val="20"/>
                <w:lang w:val="fr-FR"/>
              </w:rPr>
            </w:pPr>
            <w:r w:rsidRPr="00521309">
              <w:rPr>
                <w:sz w:val="20"/>
                <w:szCs w:val="20"/>
                <w:lang w:val="fr-FR"/>
              </w:rPr>
              <w:t xml:space="preserve">Cat. </w:t>
            </w:r>
            <w:proofErr w:type="gramStart"/>
            <w:r w:rsidRPr="00521309">
              <w:rPr>
                <w:sz w:val="20"/>
                <w:szCs w:val="20"/>
                <w:lang w:val="fr-FR"/>
              </w:rPr>
              <w:t>4:</w:t>
            </w:r>
            <w:proofErr w:type="gramEnd"/>
            <w:r w:rsidRPr="00521309">
              <w:rPr>
                <w:sz w:val="20"/>
                <w:szCs w:val="20"/>
                <w:lang w:val="fr-FR"/>
              </w:rPr>
              <w:t xml:space="preserve"> </w:t>
            </w:r>
            <w:r w:rsidRPr="00521309">
              <w:rPr>
                <w:b/>
                <w:bCs/>
                <w:sz w:val="20"/>
                <w:szCs w:val="20"/>
                <w:highlight w:val="yellow"/>
                <w:lang w:val="fr-FR"/>
              </w:rPr>
              <w:t>{{report_scope34_total}}</w:t>
            </w:r>
            <w:r w:rsidRPr="00521309">
              <w:rPr>
                <w:sz w:val="20"/>
                <w:szCs w:val="20"/>
                <w:lang w:val="fr-FR"/>
              </w:rPr>
              <w:t xml:space="preserve"> t </w:t>
            </w:r>
            <w:proofErr w:type="spellStart"/>
            <w:r w:rsidRPr="00521309">
              <w:rPr>
                <w:sz w:val="20"/>
                <w:szCs w:val="20"/>
                <w:lang w:val="fr-FR"/>
              </w:rPr>
              <w:t>CO₂e</w:t>
            </w:r>
            <w:proofErr w:type="spellEnd"/>
            <w:r w:rsidRPr="00521309">
              <w:rPr>
                <w:sz w:val="20"/>
                <w:szCs w:val="20"/>
                <w:lang w:val="fr-FR"/>
              </w:rPr>
              <w:t xml:space="preserve">   |   </w:t>
            </w:r>
          </w:p>
          <w:p w14:paraId="221A47F9" w14:textId="1A02A2F2" w:rsidR="00267F6C" w:rsidRPr="005E1972" w:rsidRDefault="00F4405E">
            <w:r w:rsidRPr="005E1972">
              <w:rPr>
                <w:sz w:val="20"/>
                <w:szCs w:val="20"/>
              </w:rPr>
              <w:t xml:space="preserve">Combined: </w:t>
            </w:r>
            <w:r w:rsidRPr="005E1972">
              <w:rPr>
                <w:b/>
                <w:bCs/>
                <w:sz w:val="20"/>
                <w:szCs w:val="20"/>
                <w:highlight w:val="yellow"/>
              </w:rPr>
              <w:t>{{</w:t>
            </w:r>
            <w:proofErr w:type="spellStart"/>
            <w:r w:rsidRPr="005E1972">
              <w:rPr>
                <w:b/>
                <w:bCs/>
                <w:sz w:val="20"/>
                <w:szCs w:val="20"/>
                <w:highlight w:val="yellow"/>
              </w:rPr>
              <w:t>combined_total</w:t>
            </w:r>
            <w:proofErr w:type="spellEnd"/>
            <w:r w:rsidRPr="005E1972">
              <w:rPr>
                <w:b/>
                <w:bCs/>
                <w:sz w:val="20"/>
                <w:szCs w:val="20"/>
                <w:highlight w:val="yellow"/>
              </w:rPr>
              <w:t>}}</w:t>
            </w:r>
            <w:r w:rsidRPr="005E1972">
              <w:rPr>
                <w:sz w:val="20"/>
                <w:szCs w:val="20"/>
              </w:rPr>
              <w:t xml:space="preserve"> t </w:t>
            </w:r>
            <w:proofErr w:type="spellStart"/>
            <w:r w:rsidRPr="005E1972">
              <w:rPr>
                <w:sz w:val="20"/>
                <w:szCs w:val="20"/>
              </w:rPr>
              <w:t>CO₂e</w:t>
            </w:r>
            <w:proofErr w:type="spellEnd"/>
          </w:p>
        </w:tc>
      </w:tr>
      <w:tr w:rsidR="00267F6C" w14:paraId="221A47FD" w14:textId="77777777" w:rsidTr="000B081C">
        <w:tc>
          <w:tcPr>
            <w:tcW w:w="1885"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FB" w14:textId="77777777" w:rsidR="00267F6C" w:rsidRDefault="00F4405E">
            <w:r>
              <w:rPr>
                <w:b/>
                <w:bCs/>
                <w:sz w:val="20"/>
                <w:szCs w:val="20"/>
              </w:rPr>
              <w:t>KPI 2 — Economic intensity (Cat. 1)</w:t>
            </w:r>
          </w:p>
        </w:tc>
        <w:tc>
          <w:tcPr>
            <w:tcW w:w="7475"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7FC" w14:textId="77777777" w:rsidR="00267F6C" w:rsidRDefault="00F4405E">
            <w:r>
              <w:rPr>
                <w:sz w:val="20"/>
                <w:szCs w:val="20"/>
              </w:rPr>
              <w:t xml:space="preserve">Σ Emissions / Σ Spend = </w:t>
            </w:r>
            <w:r w:rsidRPr="003D083E">
              <w:rPr>
                <w:sz w:val="20"/>
                <w:szCs w:val="20"/>
                <w:highlight w:val="yellow"/>
              </w:rPr>
              <w:t>{{report_scope31_total}}</w:t>
            </w:r>
            <w:r>
              <w:rPr>
                <w:sz w:val="20"/>
                <w:szCs w:val="20"/>
              </w:rPr>
              <w:t xml:space="preserve"> t </w:t>
            </w:r>
            <w:proofErr w:type="spellStart"/>
            <w:r>
              <w:rPr>
                <w:sz w:val="20"/>
                <w:szCs w:val="20"/>
              </w:rPr>
              <w:t>CO₂e</w:t>
            </w:r>
            <w:proofErr w:type="spellEnd"/>
            <w:r>
              <w:rPr>
                <w:sz w:val="20"/>
                <w:szCs w:val="20"/>
              </w:rPr>
              <w:t xml:space="preserve"> / US$ </w:t>
            </w:r>
            <w:r w:rsidRPr="003D083E">
              <w:rPr>
                <w:sz w:val="20"/>
                <w:szCs w:val="20"/>
                <w:highlight w:val="yellow"/>
              </w:rPr>
              <w:t>{{</w:t>
            </w:r>
            <w:proofErr w:type="spellStart"/>
            <w:r w:rsidRPr="003D083E">
              <w:rPr>
                <w:sz w:val="20"/>
                <w:szCs w:val="20"/>
                <w:highlight w:val="yellow"/>
              </w:rPr>
              <w:t>report_spend_amount</w:t>
            </w:r>
            <w:proofErr w:type="spellEnd"/>
            <w:r w:rsidRPr="003D083E">
              <w:rPr>
                <w:sz w:val="20"/>
                <w:szCs w:val="20"/>
                <w:highlight w:val="yellow"/>
              </w:rPr>
              <w:t>}}</w:t>
            </w:r>
            <w:r>
              <w:rPr>
                <w:sz w:val="20"/>
                <w:szCs w:val="20"/>
              </w:rPr>
              <w:t xml:space="preserve"> = </w:t>
            </w:r>
            <w:r>
              <w:rPr>
                <w:b/>
                <w:bCs/>
                <w:sz w:val="20"/>
                <w:szCs w:val="20"/>
                <w:highlight w:val="yellow"/>
              </w:rPr>
              <w:t>{{kpi_cat1_intensity}}</w:t>
            </w:r>
            <w:r>
              <w:rPr>
                <w:sz w:val="20"/>
                <w:szCs w:val="20"/>
              </w:rPr>
              <w:t xml:space="preserve"> t </w:t>
            </w:r>
            <w:proofErr w:type="spellStart"/>
            <w:r>
              <w:rPr>
                <w:sz w:val="20"/>
                <w:szCs w:val="20"/>
              </w:rPr>
              <w:t>CO₂e</w:t>
            </w:r>
            <w:proofErr w:type="spellEnd"/>
            <w:r>
              <w:rPr>
                <w:sz w:val="20"/>
                <w:szCs w:val="20"/>
              </w:rPr>
              <w:t xml:space="preserve"> / US$</w:t>
            </w:r>
          </w:p>
        </w:tc>
      </w:tr>
      <w:tr w:rsidR="00267F6C" w:rsidRPr="007D53B3" w14:paraId="221A4800" w14:textId="77777777" w:rsidTr="000B081C">
        <w:tc>
          <w:tcPr>
            <w:tcW w:w="1885"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7FE" w14:textId="77777777" w:rsidR="00267F6C" w:rsidRDefault="00F4405E">
            <w:r>
              <w:rPr>
                <w:b/>
                <w:bCs/>
                <w:sz w:val="20"/>
                <w:szCs w:val="20"/>
              </w:rPr>
              <w:t>KPI 3 — Physical intensity (Cat. 4)</w:t>
            </w:r>
          </w:p>
        </w:tc>
        <w:tc>
          <w:tcPr>
            <w:tcW w:w="7475"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0581072F" w14:textId="77777777" w:rsidR="000B081C" w:rsidRPr="00521309" w:rsidRDefault="00F4405E">
            <w:pPr>
              <w:rPr>
                <w:sz w:val="20"/>
                <w:szCs w:val="20"/>
                <w:lang w:val="de-DE"/>
              </w:rPr>
            </w:pPr>
            <w:r w:rsidRPr="00521309">
              <w:rPr>
                <w:sz w:val="20"/>
                <w:szCs w:val="20"/>
                <w:lang w:val="de-DE"/>
              </w:rPr>
              <w:t xml:space="preserve">Transport: </w:t>
            </w:r>
            <w:r w:rsidRPr="00521309">
              <w:rPr>
                <w:b/>
                <w:bCs/>
                <w:sz w:val="20"/>
                <w:szCs w:val="20"/>
                <w:highlight w:val="yellow"/>
                <w:lang w:val="de-DE"/>
              </w:rPr>
              <w:t>{{</w:t>
            </w:r>
            <w:proofErr w:type="spellStart"/>
            <w:r w:rsidRPr="00521309">
              <w:rPr>
                <w:b/>
                <w:bCs/>
                <w:sz w:val="20"/>
                <w:szCs w:val="20"/>
                <w:highlight w:val="yellow"/>
                <w:lang w:val="de-DE"/>
              </w:rPr>
              <w:t>transport_intensity</w:t>
            </w:r>
            <w:proofErr w:type="spellEnd"/>
            <w:r w:rsidRPr="00521309">
              <w:rPr>
                <w:b/>
                <w:bCs/>
                <w:sz w:val="20"/>
                <w:szCs w:val="20"/>
                <w:highlight w:val="yellow"/>
                <w:lang w:val="de-DE"/>
              </w:rPr>
              <w:t>}}</w:t>
            </w:r>
            <w:r w:rsidRPr="00521309">
              <w:rPr>
                <w:sz w:val="20"/>
                <w:szCs w:val="20"/>
                <w:lang w:val="de-DE"/>
              </w:rPr>
              <w:t xml:space="preserve"> g </w:t>
            </w:r>
            <w:proofErr w:type="spellStart"/>
            <w:r w:rsidRPr="00521309">
              <w:rPr>
                <w:sz w:val="20"/>
                <w:szCs w:val="20"/>
                <w:lang w:val="de-DE"/>
              </w:rPr>
              <w:t>CO₂e</w:t>
            </w:r>
            <w:proofErr w:type="spellEnd"/>
            <w:r w:rsidRPr="00521309">
              <w:rPr>
                <w:sz w:val="20"/>
                <w:szCs w:val="20"/>
                <w:lang w:val="de-DE"/>
              </w:rPr>
              <w:t xml:space="preserve"> / t-km   |   </w:t>
            </w:r>
          </w:p>
          <w:p w14:paraId="221A47FF" w14:textId="7E6861E8" w:rsidR="00267F6C" w:rsidRPr="000B081C" w:rsidRDefault="00F4405E">
            <w:pPr>
              <w:rPr>
                <w:lang w:val="de-DE"/>
              </w:rPr>
            </w:pPr>
            <w:r w:rsidRPr="000B081C">
              <w:rPr>
                <w:sz w:val="20"/>
                <w:szCs w:val="20"/>
                <w:lang w:val="de-DE"/>
              </w:rPr>
              <w:t xml:space="preserve">Hubs: </w:t>
            </w:r>
            <w:r w:rsidRPr="000B081C">
              <w:rPr>
                <w:b/>
                <w:bCs/>
                <w:sz w:val="20"/>
                <w:szCs w:val="20"/>
                <w:highlight w:val="yellow"/>
                <w:lang w:val="de-DE"/>
              </w:rPr>
              <w:t>{{</w:t>
            </w:r>
            <w:proofErr w:type="spellStart"/>
            <w:r w:rsidRPr="000B081C">
              <w:rPr>
                <w:b/>
                <w:bCs/>
                <w:sz w:val="20"/>
                <w:szCs w:val="20"/>
                <w:highlight w:val="yellow"/>
                <w:lang w:val="de-DE"/>
              </w:rPr>
              <w:t>hubs_intensity</w:t>
            </w:r>
            <w:proofErr w:type="spellEnd"/>
            <w:r w:rsidRPr="000B081C">
              <w:rPr>
                <w:b/>
                <w:bCs/>
                <w:sz w:val="20"/>
                <w:szCs w:val="20"/>
                <w:highlight w:val="yellow"/>
                <w:lang w:val="de-DE"/>
              </w:rPr>
              <w:t>}}</w:t>
            </w:r>
            <w:r w:rsidRPr="000B081C">
              <w:rPr>
                <w:sz w:val="20"/>
                <w:szCs w:val="20"/>
                <w:lang w:val="de-DE"/>
              </w:rPr>
              <w:t xml:space="preserve"> g </w:t>
            </w:r>
            <w:proofErr w:type="spellStart"/>
            <w:r w:rsidRPr="000B081C">
              <w:rPr>
                <w:sz w:val="20"/>
                <w:szCs w:val="20"/>
                <w:lang w:val="de-DE"/>
              </w:rPr>
              <w:t>CO₂e</w:t>
            </w:r>
            <w:proofErr w:type="spellEnd"/>
            <w:r w:rsidRPr="000B081C">
              <w:rPr>
                <w:sz w:val="20"/>
                <w:szCs w:val="20"/>
                <w:lang w:val="de-DE"/>
              </w:rPr>
              <w:t xml:space="preserve"> / t</w:t>
            </w:r>
          </w:p>
        </w:tc>
      </w:tr>
      <w:tr w:rsidR="00267F6C" w14:paraId="221A4803" w14:textId="77777777" w:rsidTr="000B081C">
        <w:tc>
          <w:tcPr>
            <w:tcW w:w="1885"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801" w14:textId="77777777" w:rsidR="00267F6C" w:rsidRDefault="00F4405E">
            <w:r>
              <w:rPr>
                <w:b/>
                <w:bCs/>
                <w:sz w:val="20"/>
                <w:szCs w:val="20"/>
              </w:rPr>
              <w:t>KPI 4 — Physical intensity (Cat. 1)</w:t>
            </w:r>
          </w:p>
        </w:tc>
        <w:tc>
          <w:tcPr>
            <w:tcW w:w="7475"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802" w14:textId="77777777" w:rsidR="00267F6C" w:rsidRDefault="00F4405E">
            <w:r>
              <w:rPr>
                <w:i/>
                <w:iCs/>
                <w:sz w:val="20"/>
                <w:szCs w:val="20"/>
              </w:rPr>
              <w:t xml:space="preserve">Σ Emissions / Vaccine doses (t </w:t>
            </w:r>
            <w:proofErr w:type="spellStart"/>
            <w:r>
              <w:rPr>
                <w:i/>
                <w:iCs/>
                <w:sz w:val="20"/>
                <w:szCs w:val="20"/>
              </w:rPr>
              <w:t>CO₂e</w:t>
            </w:r>
            <w:proofErr w:type="spellEnd"/>
            <w:r>
              <w:rPr>
                <w:i/>
                <w:iCs/>
                <w:sz w:val="20"/>
                <w:szCs w:val="20"/>
              </w:rPr>
              <w:t xml:space="preserve"> / dose) — </w:t>
            </w:r>
            <w:r>
              <w:rPr>
                <w:i/>
                <w:iCs/>
                <w:sz w:val="20"/>
                <w:szCs w:val="20"/>
                <w:highlight w:val="yellow"/>
              </w:rPr>
              <w:t>to be added once cradle-to-gate factors become available from suppliers</w:t>
            </w:r>
            <w:r>
              <w:rPr>
                <w:sz w:val="20"/>
                <w:szCs w:val="20"/>
              </w:rPr>
              <w:t>.</w:t>
            </w:r>
          </w:p>
        </w:tc>
      </w:tr>
    </w:tbl>
    <w:p w14:paraId="221A4804" w14:textId="77777777" w:rsidR="00267F6C" w:rsidRDefault="00F4405E">
      <w:r>
        <w:br w:type="page"/>
      </w:r>
    </w:p>
    <w:p w14:paraId="221A4805" w14:textId="77777777" w:rsidR="00267F6C" w:rsidRDefault="00F4405E">
      <w:pPr>
        <w:pStyle w:val="Heading1"/>
      </w:pPr>
      <w:r>
        <w:lastRenderedPageBreak/>
        <w:t>6. Emission Reduction Strategy &amp; Targets</w:t>
      </w:r>
    </w:p>
    <w:p w14:paraId="221A4806" w14:textId="77777777" w:rsidR="00267F6C" w:rsidRDefault="00F4405E">
      <w:pPr>
        <w:spacing w:after="120" w:line="280" w:lineRule="auto"/>
      </w:pPr>
      <w:r>
        <w:t>PAHO has committed to align its emission-reduction strategy with the Science-Based Targets initiative (SBTi). Because the SBTi does not currently issue target validations for UN agencies, PAHO is developing targets independently using SBTi near-term methodologies, while continuing to build out a complete Scope 1 + 2 + 3 inventory at the organizational level.</w:t>
      </w:r>
    </w:p>
    <w:p w14:paraId="250374F7" w14:textId="77777777" w:rsidR="00B40081" w:rsidRDefault="00B40081">
      <w:r w:rsidRPr="00B40081">
        <w:t>PAHO commits to engage with its top 26 suppliers by spend PAHO Revolving and Strategic Fund to encourage them to set their own science-based GHG emissions reduction targets by 2030. This engagement target covers 90% of PAHO's total Scope 3 Category 1 emissions from purchased goods and services.</w:t>
      </w:r>
    </w:p>
    <w:p w14:paraId="221A480E" w14:textId="5B15DB34" w:rsidR="00267F6C" w:rsidRDefault="00B40081">
      <w:r w:rsidRPr="00B40081">
        <w:t>PAHO commits to reduce the GHG emission intensity factor from the transportation and distribution of procured goods by PAHO Revolving and Strategic Fund by 51,6% by 2030 from a 2023 baseline.</w:t>
      </w:r>
      <w:r w:rsidR="00F4405E">
        <w:br w:type="page"/>
      </w:r>
    </w:p>
    <w:p w14:paraId="221A480F" w14:textId="77777777" w:rsidR="00267F6C" w:rsidRDefault="00F4405E">
      <w:pPr>
        <w:pStyle w:val="Heading1"/>
      </w:pPr>
      <w:r>
        <w:lastRenderedPageBreak/>
        <w:t>7. Reporting Period, Verification &amp;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67F6C" w14:paraId="221A4812"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810" w14:textId="77777777" w:rsidR="00267F6C" w:rsidRDefault="00F4405E">
            <w:r>
              <w:rPr>
                <w:b/>
                <w:bCs/>
                <w:sz w:val="20"/>
                <w:szCs w:val="20"/>
              </w:rPr>
              <w:t>Reporting period</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811" w14:textId="77777777" w:rsidR="00267F6C" w:rsidRDefault="00F4405E">
            <w:r>
              <w:rPr>
                <w:sz w:val="20"/>
                <w:szCs w:val="20"/>
              </w:rPr>
              <w:t xml:space="preserve">Calendar year </w:t>
            </w:r>
            <w:r>
              <w:rPr>
                <w:b/>
                <w:bCs/>
                <w:sz w:val="20"/>
                <w:szCs w:val="20"/>
                <w:highlight w:val="yellow"/>
              </w:rPr>
              <w:t>2025</w:t>
            </w:r>
            <w:r>
              <w:rPr>
                <w:sz w:val="20"/>
                <w:szCs w:val="20"/>
              </w:rPr>
              <w:t xml:space="preserve"> (01 Jan 2025 – 31 Dec 2025)</w:t>
            </w:r>
          </w:p>
        </w:tc>
      </w:tr>
      <w:tr w:rsidR="00267F6C" w14:paraId="221A4815"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813" w14:textId="77777777" w:rsidR="00267F6C" w:rsidRDefault="00F4405E">
            <w:r>
              <w:rPr>
                <w:b/>
                <w:bCs/>
                <w:sz w:val="20"/>
                <w:szCs w:val="20"/>
              </w:rPr>
              <w:t>Base year</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814" w14:textId="77777777" w:rsidR="00267F6C" w:rsidRDefault="00F4405E">
            <w:r>
              <w:rPr>
                <w:sz w:val="20"/>
                <w:szCs w:val="20"/>
              </w:rPr>
              <w:t xml:space="preserve">Cat. 1: 2023   |   Cat. 4: </w:t>
            </w:r>
            <w:r>
              <w:rPr>
                <w:b/>
                <w:bCs/>
                <w:sz w:val="20"/>
                <w:szCs w:val="20"/>
                <w:highlight w:val="yellow"/>
              </w:rPr>
              <w:t>2023 or 2024 (to confirm)</w:t>
            </w:r>
          </w:p>
        </w:tc>
      </w:tr>
      <w:tr w:rsidR="00267F6C" w14:paraId="221A4818"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816" w14:textId="77777777" w:rsidR="00267F6C" w:rsidRDefault="00F4405E">
            <w:r>
              <w:rPr>
                <w:b/>
                <w:bCs/>
                <w:sz w:val="20"/>
                <w:szCs w:val="20"/>
              </w:rPr>
              <w:t>Emissions basis</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817" w14:textId="77777777" w:rsidR="00267F6C" w:rsidRDefault="00F4405E">
            <w:r>
              <w:rPr>
                <w:sz w:val="20"/>
                <w:szCs w:val="20"/>
              </w:rPr>
              <w:t>Cat. 1: cradle-to-gate   |   Cat. 4: Well-to-Wheel (WTW)</w:t>
            </w:r>
          </w:p>
        </w:tc>
      </w:tr>
      <w:tr w:rsidR="00267F6C" w14:paraId="221A481B"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819" w14:textId="77777777" w:rsidR="00267F6C" w:rsidRDefault="00F4405E">
            <w:r>
              <w:rPr>
                <w:b/>
                <w:bCs/>
                <w:sz w:val="20"/>
                <w:szCs w:val="20"/>
              </w:rPr>
              <w:t>Unit of measurement</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81A" w14:textId="77777777" w:rsidR="00267F6C" w:rsidRDefault="00F4405E">
            <w:proofErr w:type="spellStart"/>
            <w:r>
              <w:rPr>
                <w:sz w:val="20"/>
                <w:szCs w:val="20"/>
              </w:rPr>
              <w:t>Tonnes</w:t>
            </w:r>
            <w:proofErr w:type="spellEnd"/>
            <w:r>
              <w:rPr>
                <w:sz w:val="20"/>
                <w:szCs w:val="20"/>
              </w:rPr>
              <w:t xml:space="preserve"> of CO₂ equivalent (t </w:t>
            </w:r>
            <w:proofErr w:type="spellStart"/>
            <w:r>
              <w:rPr>
                <w:sz w:val="20"/>
                <w:szCs w:val="20"/>
              </w:rPr>
              <w:t>CO₂e</w:t>
            </w:r>
            <w:proofErr w:type="spellEnd"/>
            <w:r>
              <w:rPr>
                <w:sz w:val="20"/>
                <w:szCs w:val="20"/>
              </w:rPr>
              <w:t>), AR6 GWPs</w:t>
            </w:r>
          </w:p>
        </w:tc>
      </w:tr>
      <w:tr w:rsidR="00267F6C" w14:paraId="221A481E"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81C" w14:textId="77777777" w:rsidR="00267F6C" w:rsidRDefault="00F4405E">
            <w:r>
              <w:rPr>
                <w:b/>
                <w:bCs/>
                <w:sz w:val="20"/>
                <w:szCs w:val="20"/>
              </w:rPr>
              <w:t>Internal verification</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81D" w14:textId="77777777" w:rsidR="00267F6C" w:rsidRDefault="00F4405E">
            <w:r>
              <w:rPr>
                <w:sz w:val="20"/>
                <w:szCs w:val="20"/>
              </w:rPr>
              <w:t xml:space="preserve">Performed by </w:t>
            </w:r>
            <w:proofErr w:type="spellStart"/>
            <w:r>
              <w:rPr>
                <w:sz w:val="20"/>
                <w:szCs w:val="20"/>
              </w:rPr>
              <w:t>SourcingHaus</w:t>
            </w:r>
            <w:proofErr w:type="spellEnd"/>
            <w:r>
              <w:rPr>
                <w:sz w:val="20"/>
                <w:szCs w:val="20"/>
              </w:rPr>
              <w:t xml:space="preserve"> Inc. following the activity-data collection methodology for the PAHO Scope 3.1 and Scope 3.4 Emissions Reduction Projects.</w:t>
            </w:r>
          </w:p>
        </w:tc>
      </w:tr>
      <w:tr w:rsidR="00267F6C" w14:paraId="221A4821" w14:textId="77777777">
        <w:tc>
          <w:tcPr>
            <w:tcW w:w="3000" w:type="dxa"/>
            <w:tcBorders>
              <w:top w:val="single" w:sz="4" w:space="0" w:color="9CA3AF"/>
              <w:left w:val="single" w:sz="4" w:space="0" w:color="9CA3AF"/>
              <w:bottom w:val="single" w:sz="4" w:space="0" w:color="9CA3AF"/>
              <w:right w:val="single" w:sz="4" w:space="0" w:color="9CA3AF"/>
            </w:tcBorders>
            <w:shd w:val="clear" w:color="auto" w:fill="D9E2F3"/>
            <w:tcMar>
              <w:top w:w="80" w:type="dxa"/>
              <w:left w:w="120" w:type="dxa"/>
              <w:bottom w:w="80" w:type="dxa"/>
              <w:right w:w="120" w:type="dxa"/>
            </w:tcMar>
          </w:tcPr>
          <w:p w14:paraId="221A481F" w14:textId="77777777" w:rsidR="00267F6C" w:rsidRDefault="00F4405E">
            <w:r>
              <w:rPr>
                <w:b/>
                <w:bCs/>
                <w:sz w:val="20"/>
                <w:szCs w:val="20"/>
              </w:rPr>
              <w:t>External verification</w:t>
            </w:r>
          </w:p>
        </w:tc>
        <w:tc>
          <w:tcPr>
            <w:tcW w:w="6360" w:type="dxa"/>
            <w:tcBorders>
              <w:top w:val="single" w:sz="4" w:space="0" w:color="9CA3AF"/>
              <w:left w:val="single" w:sz="4" w:space="0" w:color="9CA3AF"/>
              <w:bottom w:val="single" w:sz="4" w:space="0" w:color="9CA3AF"/>
              <w:right w:val="single" w:sz="4" w:space="0" w:color="9CA3AF"/>
            </w:tcBorders>
            <w:tcMar>
              <w:top w:w="80" w:type="dxa"/>
              <w:left w:w="120" w:type="dxa"/>
              <w:bottom w:w="80" w:type="dxa"/>
              <w:right w:w="120" w:type="dxa"/>
            </w:tcMar>
          </w:tcPr>
          <w:p w14:paraId="221A4820" w14:textId="77777777" w:rsidR="00267F6C" w:rsidRDefault="00F4405E">
            <w:r>
              <w:rPr>
                <w:sz w:val="20"/>
                <w:szCs w:val="20"/>
              </w:rPr>
              <w:t xml:space="preserve">Planned for future reporting cycles in accordance with ISO 14064-3 / ISO 14064-1:2018. </w:t>
            </w:r>
            <w:r>
              <w:rPr>
                <w:b/>
                <w:bCs/>
                <w:sz w:val="20"/>
                <w:szCs w:val="20"/>
                <w:highlight w:val="yellow"/>
              </w:rPr>
              <w:t>[INSERT 2025 ASSURANCE PROVIDER &amp; ASSURANCE LEVEL]</w:t>
            </w:r>
          </w:p>
        </w:tc>
      </w:tr>
    </w:tbl>
    <w:p w14:paraId="221A4822" w14:textId="77777777" w:rsidR="00267F6C" w:rsidRDefault="00F4405E">
      <w:pPr>
        <w:spacing w:after="120" w:line="280" w:lineRule="auto"/>
      </w:pPr>
      <w:r>
        <w:t xml:space="preserve"> </w:t>
      </w:r>
    </w:p>
    <w:p w14:paraId="221A4823" w14:textId="77777777" w:rsidR="00267F6C" w:rsidRDefault="00F4405E">
      <w:pPr>
        <w:pStyle w:val="Heading2"/>
      </w:pPr>
      <w:r>
        <w:t>7.1 Recalculation triggers (per GHG Protocol)</w:t>
      </w:r>
    </w:p>
    <w:p w14:paraId="221A4824" w14:textId="77777777" w:rsidR="00267F6C" w:rsidRDefault="00F4405E">
      <w:pPr>
        <w:spacing w:after="120" w:line="280" w:lineRule="auto"/>
      </w:pPr>
      <w:r>
        <w:t>PAHO will recalculate the base year and previously reported inventories where any of the following triggers a material change exceeding the 5% threshold: (</w:t>
      </w:r>
      <w:proofErr w:type="spellStart"/>
      <w:r>
        <w:t>i</w:t>
      </w:r>
      <w:proofErr w:type="spellEnd"/>
      <w:r>
        <w:t>) structural changes (acquisitions, divestitures, outsourcing/insourcing); (ii) updates to emission factors or calculation methodologies; (iii) changes to the consolidation approach or organizational/operational boundary; (iv) identification of material errors or omissions; (v) significant changes in procurement practices or transport chain structures; (vi) updates to international reporting standards (GHG Protocol, ISO 14064-1, ISO 14083); or (vii) availability of higher-quality supplier-specific or product-specific cradle-to-gate factors.</w:t>
      </w:r>
    </w:p>
    <w:p w14:paraId="221A4825" w14:textId="77777777" w:rsidR="00267F6C" w:rsidRDefault="00F4405E">
      <w:r>
        <w:br w:type="page"/>
      </w:r>
    </w:p>
    <w:p w14:paraId="221A4826" w14:textId="77777777" w:rsidR="00267F6C" w:rsidRDefault="00F4405E">
      <w:pPr>
        <w:pStyle w:val="Heading1"/>
      </w:pPr>
      <w:r>
        <w:lastRenderedPageBreak/>
        <w:t>8. Data Sources, Tools &amp; References</w:t>
      </w:r>
    </w:p>
    <w:p w14:paraId="221A4827" w14:textId="77777777" w:rsidR="00267F6C" w:rsidRDefault="00F4405E">
      <w:pPr>
        <w:pStyle w:val="Heading2"/>
      </w:pPr>
      <w:r>
        <w:t>8.1 Activity data sources</w:t>
      </w:r>
    </w:p>
    <w:p w14:paraId="221A4828" w14:textId="77777777" w:rsidR="00267F6C" w:rsidRDefault="00F4405E">
      <w:pPr>
        <w:pStyle w:val="ListParagraph"/>
        <w:numPr>
          <w:ilvl w:val="0"/>
          <w:numId w:val="2"/>
        </w:numPr>
        <w:spacing w:after="80" w:line="280" w:lineRule="auto"/>
      </w:pPr>
      <w:r>
        <w:t>Cat. 1 — PAHO ERP system (purchase-order extract per the "Procedure for PAHO GHG Activity Data Extraction and Management").</w:t>
      </w:r>
    </w:p>
    <w:p w14:paraId="221A4829" w14:textId="77777777" w:rsidR="00267F6C" w:rsidRDefault="00F4405E">
      <w:pPr>
        <w:pStyle w:val="ListParagraph"/>
        <w:numPr>
          <w:ilvl w:val="0"/>
          <w:numId w:val="2"/>
        </w:numPr>
        <w:spacing w:after="80" w:line="280" w:lineRule="auto"/>
      </w:pPr>
      <w:r>
        <w:t>Cat. 1 — Country of origin: airway bills and bills of lading.</w:t>
      </w:r>
    </w:p>
    <w:p w14:paraId="1065FAF5" w14:textId="77777777" w:rsidR="00DC4E87" w:rsidRDefault="00F4405E" w:rsidP="00DC4E87">
      <w:pPr>
        <w:pStyle w:val="ListParagraph"/>
        <w:numPr>
          <w:ilvl w:val="0"/>
          <w:numId w:val="2"/>
        </w:numPr>
        <w:spacing w:after="80" w:line="280" w:lineRule="auto"/>
      </w:pPr>
      <w:r>
        <w:t xml:space="preserve">Cat. 4 — airway bills and bills of lading; </w:t>
      </w:r>
    </w:p>
    <w:p w14:paraId="221A482B" w14:textId="4F79D826" w:rsidR="00267F6C" w:rsidRDefault="00F4405E" w:rsidP="00DC4E87">
      <w:pPr>
        <w:spacing w:after="80" w:line="280" w:lineRule="auto"/>
      </w:pPr>
      <w:r w:rsidRPr="00DC4E87">
        <w:rPr>
          <w:b/>
          <w:bCs/>
          <w:color w:val="2E74B5"/>
          <w:sz w:val="26"/>
          <w:szCs w:val="26"/>
        </w:rPr>
        <w:t>8.2 Emission-factor sources</w:t>
      </w:r>
    </w:p>
    <w:p w14:paraId="221A482C" w14:textId="77777777" w:rsidR="00267F6C" w:rsidRDefault="00F4405E">
      <w:pPr>
        <w:pStyle w:val="ListParagraph"/>
        <w:numPr>
          <w:ilvl w:val="0"/>
          <w:numId w:val="2"/>
        </w:numPr>
        <w:spacing w:after="80" w:line="280" w:lineRule="auto"/>
      </w:pPr>
      <w:r>
        <w:t>US EPA Supply Chain GHG Emission Factors v1.3 by NAICS-6 (April 2024).</w:t>
      </w:r>
    </w:p>
    <w:p w14:paraId="221A482D" w14:textId="77777777" w:rsidR="00267F6C" w:rsidRDefault="00F4405E">
      <w:pPr>
        <w:pStyle w:val="ListParagraph"/>
        <w:numPr>
          <w:ilvl w:val="0"/>
          <w:numId w:val="2"/>
        </w:numPr>
        <w:spacing w:after="80" w:line="280" w:lineRule="auto"/>
      </w:pPr>
      <w:r>
        <w:t>EXIOBASE v3.9.4, GWP100 AR6, 19 April 2024 build, reference year 2020.</w:t>
      </w:r>
    </w:p>
    <w:p w14:paraId="221A482E" w14:textId="3FB5FBD1" w:rsidR="00267F6C" w:rsidRDefault="000669F5">
      <w:pPr>
        <w:pStyle w:val="ListParagraph"/>
        <w:numPr>
          <w:ilvl w:val="0"/>
          <w:numId w:val="2"/>
        </w:numPr>
        <w:spacing w:after="80" w:line="280" w:lineRule="auto"/>
      </w:pPr>
      <w:r w:rsidRPr="000669F5">
        <w:t>AKDN Carbon Management Tool v1.8.1 (17 Apr 2026)</w:t>
      </w:r>
    </w:p>
    <w:p w14:paraId="221A482F" w14:textId="1C418D21" w:rsidR="00267F6C" w:rsidRDefault="007D53B3">
      <w:pPr>
        <w:pStyle w:val="ListParagraph"/>
        <w:numPr>
          <w:ilvl w:val="0"/>
          <w:numId w:val="2"/>
        </w:numPr>
        <w:spacing w:after="80" w:line="280" w:lineRule="auto"/>
      </w:pPr>
      <w:r w:rsidRPr="007D53B3">
        <w:t>GLEC Framework v 3.2 2025 (default factors for all transport modes and hubs)</w:t>
      </w:r>
      <w:r w:rsidR="00F4405E">
        <w:t>.</w:t>
      </w:r>
    </w:p>
    <w:p w14:paraId="221A4830" w14:textId="77777777" w:rsidR="00267F6C" w:rsidRDefault="00F4405E">
      <w:pPr>
        <w:pStyle w:val="Heading2"/>
      </w:pPr>
      <w:r>
        <w:t>8.3 Standards and frameworks</w:t>
      </w:r>
    </w:p>
    <w:p w14:paraId="221A4831" w14:textId="77777777" w:rsidR="00267F6C" w:rsidRDefault="00F4405E">
      <w:pPr>
        <w:pStyle w:val="ListParagraph"/>
        <w:numPr>
          <w:ilvl w:val="0"/>
          <w:numId w:val="2"/>
        </w:numPr>
        <w:spacing w:after="80" w:line="280" w:lineRule="auto"/>
      </w:pPr>
      <w:r>
        <w:t>GHG Protocol Corporate Accounting and Reporting Standard.</w:t>
      </w:r>
    </w:p>
    <w:p w14:paraId="221A4832" w14:textId="77777777" w:rsidR="00267F6C" w:rsidRDefault="00F4405E">
      <w:pPr>
        <w:pStyle w:val="ListParagraph"/>
        <w:numPr>
          <w:ilvl w:val="0"/>
          <w:numId w:val="2"/>
        </w:numPr>
        <w:spacing w:after="80" w:line="280" w:lineRule="auto"/>
      </w:pPr>
      <w:r>
        <w:t>GHG Protocol Corporate Value Chain (Scope 3) Accounting and Reporting Standard.</w:t>
      </w:r>
    </w:p>
    <w:p w14:paraId="221A4833" w14:textId="77777777" w:rsidR="00267F6C" w:rsidRPr="00F7778F" w:rsidRDefault="00F4405E">
      <w:pPr>
        <w:pStyle w:val="ListParagraph"/>
        <w:numPr>
          <w:ilvl w:val="0"/>
          <w:numId w:val="2"/>
        </w:numPr>
        <w:spacing w:after="80" w:line="280" w:lineRule="auto"/>
        <w:rPr>
          <w:lang w:val="it-IT"/>
        </w:rPr>
      </w:pPr>
      <w:r w:rsidRPr="00F7778F">
        <w:rPr>
          <w:lang w:val="it-IT"/>
        </w:rPr>
        <w:t>GHG Protocol Scope 3 Calculation Guidance.</w:t>
      </w:r>
    </w:p>
    <w:p w14:paraId="221A4834" w14:textId="77777777" w:rsidR="00267F6C" w:rsidRDefault="00F4405E">
      <w:pPr>
        <w:pStyle w:val="ListParagraph"/>
        <w:numPr>
          <w:ilvl w:val="0"/>
          <w:numId w:val="2"/>
        </w:numPr>
        <w:spacing w:after="80" w:line="280" w:lineRule="auto"/>
      </w:pPr>
      <w:r>
        <w:t>GHG Protocol Technical Guidance for Calculating Scope 3 Emissions.</w:t>
      </w:r>
    </w:p>
    <w:p w14:paraId="221A4835" w14:textId="77777777" w:rsidR="00267F6C" w:rsidRDefault="00F4405E">
      <w:pPr>
        <w:pStyle w:val="ListParagraph"/>
        <w:numPr>
          <w:ilvl w:val="0"/>
          <w:numId w:val="2"/>
        </w:numPr>
        <w:spacing w:after="80" w:line="280" w:lineRule="auto"/>
      </w:pPr>
      <w:r>
        <w:t>ISO 14064-1:2018 — Specification with guidance at the organization level for quantification and reporting of GHG emissions and removals.</w:t>
      </w:r>
    </w:p>
    <w:p w14:paraId="221A4836" w14:textId="77777777" w:rsidR="00267F6C" w:rsidRDefault="00F4405E">
      <w:pPr>
        <w:pStyle w:val="ListParagraph"/>
        <w:numPr>
          <w:ilvl w:val="0"/>
          <w:numId w:val="2"/>
        </w:numPr>
        <w:spacing w:after="80" w:line="280" w:lineRule="auto"/>
      </w:pPr>
      <w:r>
        <w:t>ISO 14067 — Carbon footprint of products (cradle-to-gate boundary).</w:t>
      </w:r>
    </w:p>
    <w:p w14:paraId="221A4837" w14:textId="77777777" w:rsidR="00267F6C" w:rsidRDefault="00F4405E">
      <w:pPr>
        <w:pStyle w:val="ListParagraph"/>
        <w:numPr>
          <w:ilvl w:val="0"/>
          <w:numId w:val="2"/>
        </w:numPr>
        <w:spacing w:after="80" w:line="280" w:lineRule="auto"/>
      </w:pPr>
      <w:r>
        <w:t>ISO 14083 — Quantification and reporting of GHG emissions arising from transport chain operations.</w:t>
      </w:r>
    </w:p>
    <w:p w14:paraId="221A4838" w14:textId="77777777" w:rsidR="00267F6C" w:rsidRDefault="00F4405E">
      <w:pPr>
        <w:pStyle w:val="ListParagraph"/>
        <w:numPr>
          <w:ilvl w:val="0"/>
          <w:numId w:val="2"/>
        </w:numPr>
        <w:spacing w:after="80" w:line="280" w:lineRule="auto"/>
      </w:pPr>
      <w:r>
        <w:t>Smart Freight Centre — GLEC Framework v3.1 / 2025 update.</w:t>
      </w:r>
    </w:p>
    <w:p w14:paraId="221A4839" w14:textId="77777777" w:rsidR="00267F6C" w:rsidRDefault="00F4405E">
      <w:pPr>
        <w:pStyle w:val="ListParagraph"/>
        <w:numPr>
          <w:ilvl w:val="0"/>
          <w:numId w:val="2"/>
        </w:numPr>
        <w:spacing w:after="80" w:line="280" w:lineRule="auto"/>
      </w:pPr>
      <w:r>
        <w:t>Science-Based Targets initiative (SBTi) — Corporate Near-Term Criteria.</w:t>
      </w:r>
    </w:p>
    <w:p w14:paraId="221A483A" w14:textId="77777777" w:rsidR="00267F6C" w:rsidRDefault="00F4405E">
      <w:pPr>
        <w:pStyle w:val="Heading2"/>
      </w:pPr>
      <w:r>
        <w:t>8.4 Benchmarking references</w:t>
      </w:r>
    </w:p>
    <w:p w14:paraId="221A483B" w14:textId="77777777" w:rsidR="00267F6C" w:rsidRDefault="00F4405E">
      <w:pPr>
        <w:pStyle w:val="ListParagraph"/>
        <w:numPr>
          <w:ilvl w:val="0"/>
          <w:numId w:val="2"/>
        </w:numPr>
        <w:spacing w:after="80" w:line="280" w:lineRule="auto"/>
      </w:pPr>
      <w:r>
        <w:t>UNICEF / Boston Consulting Group — emission factors for vaccine doses.</w:t>
      </w:r>
    </w:p>
    <w:p w14:paraId="221A483C" w14:textId="77777777" w:rsidR="00267F6C" w:rsidRDefault="00F4405E">
      <w:pPr>
        <w:pStyle w:val="ListParagraph"/>
        <w:numPr>
          <w:ilvl w:val="0"/>
          <w:numId w:val="2"/>
        </w:numPr>
        <w:spacing w:after="80" w:line="280" w:lineRule="auto"/>
      </w:pPr>
      <w:r>
        <w:t>AKDN Carbon Management Tool — methodology validation.</w:t>
      </w:r>
    </w:p>
    <w:p w14:paraId="221A483D" w14:textId="77777777" w:rsidR="00267F6C" w:rsidRDefault="00F4405E">
      <w:r>
        <w:br w:type="page"/>
      </w:r>
    </w:p>
    <w:p w14:paraId="221A483E" w14:textId="77777777" w:rsidR="00267F6C" w:rsidRDefault="00F4405E">
      <w:pPr>
        <w:pStyle w:val="Heading1"/>
      </w:pPr>
      <w:r>
        <w:lastRenderedPageBreak/>
        <w:t>Contact</w:t>
      </w:r>
    </w:p>
    <w:p w14:paraId="221A483F" w14:textId="77777777" w:rsidR="00267F6C" w:rsidRDefault="00F4405E">
      <w:pPr>
        <w:spacing w:after="120" w:line="280" w:lineRule="auto"/>
      </w:pPr>
      <w:r>
        <w:t xml:space="preserve">Mariia Maha — </w:t>
      </w:r>
      <w:proofErr w:type="spellStart"/>
      <w:r>
        <w:t>SourcingHaus</w:t>
      </w:r>
      <w:proofErr w:type="spellEnd"/>
      <w:r>
        <w:t xml:space="preserve"> Research &amp; Consulting Inc.</w:t>
      </w:r>
    </w:p>
    <w:p w14:paraId="221A4840" w14:textId="77777777" w:rsidR="00267F6C" w:rsidRDefault="00F4405E">
      <w:pPr>
        <w:spacing w:after="120" w:line="280" w:lineRule="auto"/>
      </w:pPr>
      <w:r>
        <w:t>Email: mariia.maha@sourcinghaus.com   |   General enquiries: adminhaus@sourcinghaus.com</w:t>
      </w:r>
    </w:p>
    <w:p w14:paraId="221A4841" w14:textId="77777777" w:rsidR="00267F6C" w:rsidRDefault="00F4405E">
      <w:pPr>
        <w:spacing w:after="120" w:line="280" w:lineRule="auto"/>
      </w:pPr>
      <w:r>
        <w:t>Pan American Health Organization — 525 23rd Street NW, Washington, DC 20037 — Tel: +1 (202) 974-3000</w:t>
      </w:r>
    </w:p>
    <w:p w14:paraId="221A4842" w14:textId="065FC994" w:rsidR="00267F6C" w:rsidRDefault="00F4405E">
      <w:pPr>
        <w:spacing w:before="400"/>
      </w:pPr>
      <w:r>
        <w:rPr>
          <w:i/>
          <w:iCs/>
          <w:color w:val="595959"/>
          <w:sz w:val="18"/>
          <w:szCs w:val="18"/>
        </w:rPr>
        <w:t xml:space="preserve">© </w:t>
      </w:r>
      <w:proofErr w:type="spellStart"/>
      <w:r>
        <w:rPr>
          <w:i/>
          <w:iCs/>
          <w:color w:val="595959"/>
          <w:sz w:val="18"/>
          <w:szCs w:val="18"/>
        </w:rPr>
        <w:t>SourcingHaus</w:t>
      </w:r>
      <w:proofErr w:type="spellEnd"/>
      <w:r>
        <w:rPr>
          <w:i/>
          <w:iCs/>
          <w:color w:val="595959"/>
          <w:sz w:val="18"/>
          <w:szCs w:val="18"/>
        </w:rPr>
        <w:t xml:space="preserve"> Inc. 202</w:t>
      </w:r>
      <w:r w:rsidR="00840FF4">
        <w:rPr>
          <w:i/>
          <w:iCs/>
          <w:color w:val="595959"/>
          <w:sz w:val="18"/>
          <w:szCs w:val="18"/>
        </w:rPr>
        <w:t>6</w:t>
      </w:r>
      <w:r>
        <w:rPr>
          <w:i/>
          <w:iCs/>
          <w:color w:val="595959"/>
          <w:sz w:val="18"/>
          <w:szCs w:val="18"/>
        </w:rPr>
        <w:t xml:space="preserve">. This document is </w:t>
      </w:r>
      <w:proofErr w:type="gramStart"/>
      <w:r>
        <w:rPr>
          <w:i/>
          <w:iCs/>
          <w:color w:val="595959"/>
          <w:sz w:val="18"/>
          <w:szCs w:val="18"/>
        </w:rPr>
        <w:t>copyright-protected</w:t>
      </w:r>
      <w:proofErr w:type="gramEnd"/>
      <w:r>
        <w:rPr>
          <w:i/>
          <w:iCs/>
          <w:color w:val="595959"/>
          <w:sz w:val="18"/>
          <w:szCs w:val="18"/>
        </w:rPr>
        <w:t xml:space="preserve">. No part may be reproduced or copied in any form or by any means for commercial purposes without the prior written permission of </w:t>
      </w:r>
      <w:proofErr w:type="spellStart"/>
      <w:r>
        <w:rPr>
          <w:i/>
          <w:iCs/>
          <w:color w:val="595959"/>
          <w:sz w:val="18"/>
          <w:szCs w:val="18"/>
        </w:rPr>
        <w:t>SourcingHaus</w:t>
      </w:r>
      <w:proofErr w:type="spellEnd"/>
      <w:r>
        <w:rPr>
          <w:i/>
          <w:iCs/>
          <w:color w:val="595959"/>
          <w:sz w:val="18"/>
          <w:szCs w:val="18"/>
        </w:rPr>
        <w:t xml:space="preserve"> Inc.</w:t>
      </w:r>
    </w:p>
    <w:sectPr w:rsidR="00267F6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1A729" w14:textId="77777777" w:rsidR="00D8340F" w:rsidRDefault="00D8340F">
      <w:r>
        <w:separator/>
      </w:r>
    </w:p>
  </w:endnote>
  <w:endnote w:type="continuationSeparator" w:id="0">
    <w:p w14:paraId="4D56E15C" w14:textId="77777777" w:rsidR="00D8340F" w:rsidRDefault="00D83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4844" w14:textId="3392D6FC" w:rsidR="00267F6C" w:rsidRDefault="00F4405E">
    <w:pPr>
      <w:tabs>
        <w:tab w:val="right" w:pos="9360"/>
      </w:tabs>
      <w:jc w:val="center"/>
    </w:pPr>
    <w:r>
      <w:rPr>
        <w:color w:val="595959"/>
        <w:sz w:val="18"/>
        <w:szCs w:val="18"/>
      </w:rPr>
      <w:t xml:space="preserve">© </w:t>
    </w:r>
    <w:proofErr w:type="spellStart"/>
    <w:r>
      <w:rPr>
        <w:color w:val="595959"/>
        <w:sz w:val="18"/>
        <w:szCs w:val="18"/>
      </w:rPr>
      <w:t>SourcingHaus</w:t>
    </w:r>
    <w:proofErr w:type="spellEnd"/>
    <w:r>
      <w:rPr>
        <w:color w:val="595959"/>
        <w:sz w:val="18"/>
        <w:szCs w:val="18"/>
      </w:rPr>
      <w:t xml:space="preserve"> Inc. 202</w:t>
    </w:r>
    <w:r w:rsidR="00F7778F">
      <w:rPr>
        <w:color w:val="595959"/>
        <w:sz w:val="18"/>
        <w:szCs w:val="18"/>
      </w:rPr>
      <w:t>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7778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F7778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3F1A8" w14:textId="77777777" w:rsidR="00D8340F" w:rsidRDefault="00D8340F">
      <w:r>
        <w:separator/>
      </w:r>
    </w:p>
  </w:footnote>
  <w:footnote w:type="continuationSeparator" w:id="0">
    <w:p w14:paraId="277A838E" w14:textId="77777777" w:rsidR="00D8340F" w:rsidRDefault="00D83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4843" w14:textId="77777777" w:rsidR="00267F6C" w:rsidRDefault="00F4405E">
    <w:pPr>
      <w:jc w:val="right"/>
    </w:pPr>
    <w:r>
      <w:rPr>
        <w:i/>
        <w:iCs/>
        <w:color w:val="595959"/>
        <w:sz w:val="18"/>
        <w:szCs w:val="18"/>
      </w:rPr>
      <w:t>PAHO GHG Accounting Report 2025 — Scope 3 Cat. 1 + Cat.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A74DF"/>
    <w:multiLevelType w:val="hybridMultilevel"/>
    <w:tmpl w:val="E534BA9E"/>
    <w:lvl w:ilvl="0" w:tplc="C68ED1FE">
      <w:start w:val="1"/>
      <w:numFmt w:val="bullet"/>
      <w:lvlText w:val="•"/>
      <w:lvlJc w:val="left"/>
      <w:pPr>
        <w:ind w:left="720" w:hanging="360"/>
      </w:pPr>
    </w:lvl>
    <w:lvl w:ilvl="1" w:tplc="9BB4DD04">
      <w:numFmt w:val="decimal"/>
      <w:lvlText w:val=""/>
      <w:lvlJc w:val="left"/>
    </w:lvl>
    <w:lvl w:ilvl="2" w:tplc="8F14623A">
      <w:numFmt w:val="decimal"/>
      <w:lvlText w:val=""/>
      <w:lvlJc w:val="left"/>
    </w:lvl>
    <w:lvl w:ilvl="3" w:tplc="CCDA6BB0">
      <w:numFmt w:val="decimal"/>
      <w:lvlText w:val=""/>
      <w:lvlJc w:val="left"/>
    </w:lvl>
    <w:lvl w:ilvl="4" w:tplc="D7D6B56C">
      <w:numFmt w:val="decimal"/>
      <w:lvlText w:val=""/>
      <w:lvlJc w:val="left"/>
    </w:lvl>
    <w:lvl w:ilvl="5" w:tplc="95101170">
      <w:numFmt w:val="decimal"/>
      <w:lvlText w:val=""/>
      <w:lvlJc w:val="left"/>
    </w:lvl>
    <w:lvl w:ilvl="6" w:tplc="4CC240DA">
      <w:numFmt w:val="decimal"/>
      <w:lvlText w:val=""/>
      <w:lvlJc w:val="left"/>
    </w:lvl>
    <w:lvl w:ilvl="7" w:tplc="617EA66C">
      <w:numFmt w:val="decimal"/>
      <w:lvlText w:val=""/>
      <w:lvlJc w:val="left"/>
    </w:lvl>
    <w:lvl w:ilvl="8" w:tplc="01F685F2">
      <w:numFmt w:val="decimal"/>
      <w:lvlText w:val=""/>
      <w:lvlJc w:val="left"/>
    </w:lvl>
  </w:abstractNum>
  <w:abstractNum w:abstractNumId="1" w15:restartNumberingAfterBreak="0">
    <w:nsid w:val="650B134A"/>
    <w:multiLevelType w:val="hybridMultilevel"/>
    <w:tmpl w:val="5C6E78FC"/>
    <w:lvl w:ilvl="0" w:tplc="C8E0F4B8">
      <w:start w:val="1"/>
      <w:numFmt w:val="bullet"/>
      <w:lvlText w:val="●"/>
      <w:lvlJc w:val="left"/>
      <w:pPr>
        <w:ind w:left="720" w:hanging="360"/>
      </w:pPr>
    </w:lvl>
    <w:lvl w:ilvl="1" w:tplc="EDCAE9F6">
      <w:start w:val="1"/>
      <w:numFmt w:val="bullet"/>
      <w:lvlText w:val="○"/>
      <w:lvlJc w:val="left"/>
      <w:pPr>
        <w:ind w:left="1440" w:hanging="360"/>
      </w:pPr>
    </w:lvl>
    <w:lvl w:ilvl="2" w:tplc="27B84054">
      <w:start w:val="1"/>
      <w:numFmt w:val="bullet"/>
      <w:lvlText w:val="■"/>
      <w:lvlJc w:val="left"/>
      <w:pPr>
        <w:ind w:left="2160" w:hanging="360"/>
      </w:pPr>
    </w:lvl>
    <w:lvl w:ilvl="3" w:tplc="6A547106">
      <w:start w:val="1"/>
      <w:numFmt w:val="bullet"/>
      <w:lvlText w:val="●"/>
      <w:lvlJc w:val="left"/>
      <w:pPr>
        <w:ind w:left="2880" w:hanging="360"/>
      </w:pPr>
    </w:lvl>
    <w:lvl w:ilvl="4" w:tplc="81809598">
      <w:start w:val="1"/>
      <w:numFmt w:val="bullet"/>
      <w:lvlText w:val="○"/>
      <w:lvlJc w:val="left"/>
      <w:pPr>
        <w:ind w:left="3600" w:hanging="360"/>
      </w:pPr>
    </w:lvl>
    <w:lvl w:ilvl="5" w:tplc="77405034">
      <w:start w:val="1"/>
      <w:numFmt w:val="bullet"/>
      <w:lvlText w:val="■"/>
      <w:lvlJc w:val="left"/>
      <w:pPr>
        <w:ind w:left="4320" w:hanging="360"/>
      </w:pPr>
    </w:lvl>
    <w:lvl w:ilvl="6" w:tplc="66AA0740">
      <w:start w:val="1"/>
      <w:numFmt w:val="bullet"/>
      <w:lvlText w:val="●"/>
      <w:lvlJc w:val="left"/>
      <w:pPr>
        <w:ind w:left="5040" w:hanging="360"/>
      </w:pPr>
    </w:lvl>
    <w:lvl w:ilvl="7" w:tplc="8440F150">
      <w:start w:val="1"/>
      <w:numFmt w:val="bullet"/>
      <w:lvlText w:val="●"/>
      <w:lvlJc w:val="left"/>
      <w:pPr>
        <w:ind w:left="5760" w:hanging="360"/>
      </w:pPr>
    </w:lvl>
    <w:lvl w:ilvl="8" w:tplc="49940682">
      <w:start w:val="1"/>
      <w:numFmt w:val="bullet"/>
      <w:lvlText w:val="●"/>
      <w:lvlJc w:val="left"/>
      <w:pPr>
        <w:ind w:left="6480" w:hanging="360"/>
      </w:pPr>
    </w:lvl>
  </w:abstractNum>
  <w:num w:numId="1" w16cid:durableId="1227496801">
    <w:abstractNumId w:val="1"/>
    <w:lvlOverride w:ilvl="0">
      <w:startOverride w:val="1"/>
    </w:lvlOverride>
  </w:num>
  <w:num w:numId="2" w16cid:durableId="1830906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F6C"/>
    <w:rsid w:val="000669F5"/>
    <w:rsid w:val="0009795F"/>
    <w:rsid w:val="000B081C"/>
    <w:rsid w:val="000D052B"/>
    <w:rsid w:val="00121BEF"/>
    <w:rsid w:val="0017770C"/>
    <w:rsid w:val="002279DB"/>
    <w:rsid w:val="00267F6C"/>
    <w:rsid w:val="00394FE8"/>
    <w:rsid w:val="003C04E4"/>
    <w:rsid w:val="003C0A0F"/>
    <w:rsid w:val="003D083E"/>
    <w:rsid w:val="004400EF"/>
    <w:rsid w:val="005179A2"/>
    <w:rsid w:val="00521309"/>
    <w:rsid w:val="005612AF"/>
    <w:rsid w:val="005E1972"/>
    <w:rsid w:val="007265C7"/>
    <w:rsid w:val="00744D83"/>
    <w:rsid w:val="007A6162"/>
    <w:rsid w:val="007B56FC"/>
    <w:rsid w:val="007D53B3"/>
    <w:rsid w:val="00840FF4"/>
    <w:rsid w:val="00911927"/>
    <w:rsid w:val="009D3D2F"/>
    <w:rsid w:val="009F51D5"/>
    <w:rsid w:val="00A148C5"/>
    <w:rsid w:val="00A72827"/>
    <w:rsid w:val="00B40081"/>
    <w:rsid w:val="00BA5123"/>
    <w:rsid w:val="00D8340F"/>
    <w:rsid w:val="00DB6F5B"/>
    <w:rsid w:val="00DC4E87"/>
    <w:rsid w:val="00F272F2"/>
    <w:rsid w:val="00F4405E"/>
    <w:rsid w:val="00F5031E"/>
    <w:rsid w:val="00F77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4669"/>
  <w15:docId w15:val="{2E17666C-1D4E-4F3B-9A0D-A65EC8224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4B5"/>
      <w:sz w:val="26"/>
      <w:szCs w:val="26"/>
    </w:rPr>
  </w:style>
  <w:style w:type="paragraph" w:styleId="Heading3">
    <w:name w:val="heading 3"/>
    <w:uiPriority w:val="9"/>
    <w:unhideWhenUsed/>
    <w:qFormat/>
    <w:pPr>
      <w:spacing w:before="200" w:after="12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778F"/>
    <w:pPr>
      <w:tabs>
        <w:tab w:val="center" w:pos="4680"/>
        <w:tab w:val="right" w:pos="9360"/>
      </w:tabs>
    </w:pPr>
  </w:style>
  <w:style w:type="character" w:customStyle="1" w:styleId="HeaderChar">
    <w:name w:val="Header Char"/>
    <w:basedOn w:val="DefaultParagraphFont"/>
    <w:link w:val="Header"/>
    <w:uiPriority w:val="99"/>
    <w:rsid w:val="00F7778F"/>
  </w:style>
  <w:style w:type="paragraph" w:styleId="Footer">
    <w:name w:val="footer"/>
    <w:basedOn w:val="Normal"/>
    <w:link w:val="FooterChar"/>
    <w:uiPriority w:val="99"/>
    <w:unhideWhenUsed/>
    <w:rsid w:val="00F7778F"/>
    <w:pPr>
      <w:tabs>
        <w:tab w:val="center" w:pos="4680"/>
        <w:tab w:val="right" w:pos="9360"/>
      </w:tabs>
    </w:pPr>
  </w:style>
  <w:style w:type="character" w:customStyle="1" w:styleId="FooterChar">
    <w:name w:val="Footer Char"/>
    <w:basedOn w:val="DefaultParagraphFont"/>
    <w:link w:val="Footer"/>
    <w:uiPriority w:val="99"/>
    <w:rsid w:val="00F7778F"/>
  </w:style>
  <w:style w:type="character" w:styleId="Strong">
    <w:name w:val="Strong"/>
    <w:basedOn w:val="DefaultParagraphFont"/>
    <w:uiPriority w:val="22"/>
    <w:qFormat/>
    <w:rsid w:val="00394F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15</Pages>
  <Words>2671</Words>
  <Characters>17632</Characters>
  <Application>Microsoft Office Word</Application>
  <DocSecurity>0</DocSecurity>
  <Lines>551</Lines>
  <Paragraphs>414</Paragraphs>
  <ScaleCrop>false</ScaleCrop>
  <HeadingPairs>
    <vt:vector size="2" baseType="variant">
      <vt:variant>
        <vt:lpstr>Title</vt:lpstr>
      </vt:variant>
      <vt:variant>
        <vt:i4>1</vt:i4>
      </vt:variant>
    </vt:vector>
  </HeadingPairs>
  <TitlesOfParts>
    <vt:vector size="1" baseType="lpstr">
      <vt:lpstr>PAHO GHG Accounting Report 2025 — Scope 3 Cat. 1 + Cat. 4</vt:lpstr>
    </vt:vector>
  </TitlesOfParts>
  <Company/>
  <LinksUpToDate>false</LinksUpToDate>
  <CharactersWithSpaces>19889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PAHO GHG Accounting Report 2025 — Scope 3 Cat. 1 + Cat. 4</dc:title>
  <dc:creator>SourcingHaus Inc.</dc:creator>
  <dc:description>Consolidated GHG Accounting Report aligned with GHG Protocol Corporate Standard</dc:description>
  <cp:lastModifiedBy>Cheng Luo</cp:lastModifiedBy>
  <cp:revision>21</cp:revision>
  <dcterms:created xsi:type="dcterms:W3CDTF">2026-05-21T17:43:00Z</dcterms:created>
  <dcterms:modified xsi:type="dcterms:W3CDTF">2026-05-28T21:54:00Z</dcterms:modified>
</cp:coreProperties>
</file>