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p>
    <w:p>
      <w:pPr>
        <w:spacing w:after="60" w:before="0"/>
        <w:jc w:val="center"/>
      </w:pPr>
      <w:r>
        <w:rPr>
          <w:rFonts w:ascii="Arial" w:cs="Arial" w:eastAsia="Arial" w:hAnsi="Arial"/>
          <w:b/>
          <w:bCs/>
          <w:color w:val="C2185B"/>
          <w:sz w:val="56"/>
          <w:szCs w:val="56"/>
        </w:rPr>
        <w:t xml:space="preserve">DOSSIER PROFESSIONNEL</w:t>
      </w:r>
    </w:p>
    <w:p>
      <w:pPr>
        <w:spacing w:after="160" w:before="0"/>
        <w:jc w:val="center"/>
      </w:pPr>
      <w:r>
        <w:rPr>
          <w:rFonts w:ascii="Arial" w:cs="Arial" w:eastAsia="Arial" w:hAnsi="Arial"/>
          <w:color w:val="555555"/>
          <w:sz w:val="28"/>
          <w:szCs w:val="28"/>
        </w:rPr>
        <w:t xml:space="preserve">Titre Professionnel</w:t>
      </w:r>
    </w:p>
    <w:p>
      <w:pPr>
        <w:pBdr>
          <w:top w:val="single" w:color="C2185B" w:sz="6" w:space="4"/>
          <w:bottom w:val="single" w:color="C2185B" w:sz="6" w:space="4"/>
        </w:pBdr>
        <w:shd w:fill="FCE4EC" w:val="clear"/>
        <w:spacing w:after="80" w:before="80"/>
        <w:jc w:val="center"/>
      </w:pPr>
      <w:r>
        <w:rPr>
          <w:rFonts w:ascii="Arial" w:cs="Arial" w:eastAsia="Arial" w:hAnsi="Arial"/>
          <w:b/>
          <w:bCs/>
          <w:color w:val="212121"/>
          <w:sz w:val="38"/>
          <w:szCs w:val="38"/>
        </w:rPr>
        <w:t xml:space="preserve">Concepteur Développeur d'Applications</w:t>
      </w:r>
    </w:p>
    <w:p>
      <w:pPr>
        <w:spacing w:after="280" w:before="40"/>
        <w:jc w:val="center"/>
      </w:pPr>
      <w:r>
        <w:rPr>
          <w:rFonts w:ascii="Arial" w:cs="Arial" w:eastAsia="Arial" w:hAnsi="Arial"/>
          <w:color w:val="555555"/>
          <w:sz w:val="26"/>
          <w:szCs w:val="26"/>
        </w:rPr>
        <w:t xml:space="preserve">RNCP 37873</w:t>
      </w:r>
    </w:p>
    <w:p>
      <w:pPr>
        <w:spacing w:after="30" w:before="0"/>
        <w:jc w:val="center"/>
      </w:pPr>
      <w:r>
        <w:rPr>
          <w:rFonts w:ascii="Arial" w:cs="Arial" w:eastAsia="Arial" w:hAnsi="Arial"/>
          <w:i/>
          <w:iCs/>
          <w:color w:val="555555"/>
          <w:sz w:val="22"/>
          <w:szCs w:val="22"/>
        </w:rPr>
        <w:t xml:space="preserve">Candidat</w:t>
      </w:r>
    </w:p>
    <w:p>
      <w:pPr>
        <w:spacing w:after="30" w:before="0"/>
        <w:jc w:val="center"/>
      </w:pPr>
      <w:r>
        <w:rPr>
          <w:rFonts w:ascii="Arial" w:cs="Arial" w:eastAsia="Arial" w:hAnsi="Arial"/>
          <w:b/>
          <w:bCs/>
          <w:color w:val="212121"/>
          <w:sz w:val="44"/>
          <w:szCs w:val="44"/>
        </w:rPr>
        <w:t xml:space="preserve">Christophe LECART</w:t>
      </w:r>
    </w:p>
    <w:p>
      <w:pPr>
        <w:spacing w:after="240" w:before="0"/>
        <w:jc w:val="center"/>
      </w:pPr>
      <w:r>
        <w:rPr>
          <w:rFonts w:ascii="Arial" w:cs="Arial" w:eastAsia="Arial" w:hAnsi="Arial"/>
          <w:color w:val="555555"/>
          <w:sz w:val="22"/>
          <w:szCs w:val="22"/>
        </w:rPr>
        <w:t xml:space="preserve">Notre-Dame d'Aliermont (76510)</w:t>
      </w:r>
    </w:p>
    <w:p>
      <w:pPr>
        <w:spacing w:after="30" w:before="0"/>
        <w:jc w:val="center"/>
      </w:pPr>
      <w:r>
        <w:rPr>
          <w:rFonts w:ascii="Arial" w:cs="Arial" w:eastAsia="Arial" w:hAnsi="Arial"/>
          <w:i/>
          <w:iCs/>
          <w:color w:val="555555"/>
          <w:sz w:val="22"/>
          <w:szCs w:val="22"/>
        </w:rPr>
        <w:t xml:space="preserve">Projet support</w:t>
      </w:r>
    </w:p>
    <w:p>
      <w:pPr>
        <w:spacing w:after="30" w:before="0"/>
        <w:jc w:val="center"/>
      </w:pPr>
      <w:r>
        <w:rPr>
          <w:rFonts w:ascii="Arial" w:cs="Arial" w:eastAsia="Arial" w:hAnsi="Arial"/>
          <w:b/>
          <w:bCs/>
          <w:color w:val="212121"/>
          <w:sz w:val="28"/>
          <w:szCs w:val="28"/>
        </w:rPr>
        <w:t xml:space="preserve">Social Network — arocchet/social-network</w:t>
      </w:r>
    </w:p>
    <w:p>
      <w:pPr>
        <w:spacing w:after="160" w:before="0"/>
        <w:jc w:val="center"/>
      </w:pPr>
      <w:r>
        <w:rPr>
          <w:rFonts w:ascii="Arial" w:cs="Arial" w:eastAsia="Arial" w:hAnsi="Arial"/>
          <w:color w:val="555555"/>
          <w:sz w:val="22"/>
          <w:szCs w:val="22"/>
        </w:rPr>
        <w:t xml:space="preserve">Zone01 Rouen Normandie — Juin 2024 à Juin 2026</w:t>
      </w:r>
    </w:p>
    <w:p>
      <w:r>
        <w:br w:type="page"/>
      </w:r>
    </w:p>
    <w:p>
      <w:pPr>
        <w:pStyle w:val="Heading1"/>
        <w:spacing w:after="160" w:before="160"/>
      </w:pPr>
      <w:r>
        <w:rPr>
          <w:rFonts w:ascii="Arial" w:cs="Arial" w:eastAsia="Arial" w:hAnsi="Arial"/>
          <w:b/>
          <w:bCs/>
          <w:color w:val="C2185B"/>
          <w:sz w:val="36"/>
          <w:szCs w:val="36"/>
        </w:rPr>
        <w:t xml:space="preserve">Présentation du candidat</w:t>
      </w:r>
    </w:p>
    <w:p>
      <w:pPr>
        <w:pBdr>
          <w:bottom w:val="single" w:color="C2185B" w:sz="8" w:space="1"/>
        </w:pBdr>
        <w:spacing w:after="120" w:before="60"/>
      </w:pPr>
    </w:p>
    <w:p>
      <w:pPr>
        <w:spacing w:after="80" w:before="80" w:line="288"/>
        <w:jc w:val="both"/>
      </w:pPr>
      <w:r>
        <w:rPr>
          <w:rFonts w:ascii="Arial" w:cs="Arial" w:eastAsia="Arial" w:hAnsi="Arial"/>
          <w:i w:val="false"/>
          <w:iCs w:val="false"/>
          <w:color w:val="212121"/>
          <w:sz w:val="22"/>
          <w:szCs w:val="22"/>
        </w:rPr>
        <w:t xml:space="preserve">Christophe LECART est développeur web en reconversion professionnelle, actuellement en formation Concepteur Développeur d'Applications (CDA) à Zone01 Rouen Normandie, école de coding à pédagogie par projets. Avant sa reconversion, il a exercé dans la maintenance industrielle — BAC PRO MSMA (Maintenance des Systèmes Mécaniques Automatisés) et BTS MAI (Maintenance des Automatismes Industriels). Cette expérience technique antérieure lui confère une rigueur méthodologique : attention portée à la robustesse, à la gestion des cas d'erreur et à la documentation des procédures.</w:t>
      </w:r>
    </w:p>
    <w:p>
      <w:pPr>
        <w:spacing w:after="80" w:before="60"/>
      </w:pPr>
    </w:p>
    <w:p>
      <w:pPr>
        <w:spacing w:after="80" w:before="80" w:line="288"/>
        <w:jc w:val="both"/>
      </w:pPr>
      <w:r>
        <w:rPr>
          <w:rFonts w:ascii="Arial" w:cs="Arial" w:eastAsia="Arial" w:hAnsi="Arial"/>
          <w:i w:val="false"/>
          <w:iCs w:val="false"/>
          <w:color w:val="212121"/>
          <w:sz w:val="22"/>
          <w:szCs w:val="22"/>
        </w:rPr>
        <w:t xml:space="preserve">Zone01 Rouen Normandie est une école de coding à pédagogie peer-to-peer, sans enseignants traditionnels. Les apprenants progressent en réalisant des projets de difficulté croissante, évalués par leurs pairs, sur une durée de deux ans. Ce modèle favorise l'autonomie, la recherche documentaire, la résolution de problèmes réels et la collaboration en équipe — compétences directement transposables en environnement professionnel.</w:t>
      </w:r>
    </w:p>
    <w:p>
      <w:pPr>
        <w:spacing w:after="80" w:before="60"/>
      </w:pPr>
    </w:p>
    <w:p>
      <w:pPr>
        <w:spacing w:after="80" w:before="80" w:line="288"/>
        <w:jc w:val="both"/>
      </w:pPr>
      <w:r>
        <w:rPr>
          <w:rFonts w:ascii="Arial" w:cs="Arial" w:eastAsia="Arial" w:hAnsi="Arial"/>
          <w:i w:val="false"/>
          <w:iCs w:val="false"/>
          <w:color w:val="212121"/>
          <w:sz w:val="22"/>
          <w:szCs w:val="22"/>
        </w:rPr>
        <w:t xml:space="preserve">Le projet Social Network, présenté dans ce dossier, est un réseau social full-stack développé en équipe de 6 personnes de juin 2025 à juin 2026. Il couvre l'intégralité des activités-types du référentiel CDA : développement sécurisé (AT1), conception en couches (AT2), et préparation du déploiement (AT3). L'ensemble du code est public sur GitHub (arocchet/social-network) et les contributions de Christophe sont vérifiables commit par commit.</w:t>
      </w:r>
    </w:p>
    <w:p>
      <w:pPr>
        <w:spacing w:after="80" w:before="140"/>
      </w:pPr>
    </w:p>
    <w:p>
      <w:r>
        <w:rPr>
          <w:rFonts w:ascii="Arial" w:cs="Arial" w:eastAsia="Arial" w:hAnsi="Arial"/>
          <w:b/>
          <w:bCs/>
          <w:i w:val="false"/>
          <w:iCs w:val="false"/>
          <w:color w:val="C2185B"/>
          <w:sz w:val="24"/>
          <w:szCs w:val="24"/>
        </w:rPr>
        <w:t xml:space="preserve">Contribution dans le projet — git shortlog -sn</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438"/>
      </w:tblGrid>
      <w:tr>
        <w:tc>
          <w:tcPr>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Contributeur</w:t>
            </w:r>
          </w:p>
        </w:tc>
        <w:tc>
          <w:tcPr>
            <w:tcW w:type="dxa" w:w="1800"/>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Commits</w:t>
            </w:r>
          </w:p>
        </w:tc>
        <w:tc>
          <w:tcPr>
            <w:tcW w:type="dxa" w:w="3438"/>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Rang</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Gabriel 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68</w:t>
            </w:r>
          </w:p>
        </w:tc>
        <w:tc>
          <w:tcPr>
            <w:tcW w:type="dxa" w:w="343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1er</w:t>
            </w:r>
          </w:p>
        </w:tc>
      </w:tr>
      <w:tr>
        <w:tc>
          <w:tcPr>
            <w:tcW w:type="dxa" w:w="4400"/>
            <w:tcBorders>
              <w:top w:val="single" w:color="DDDDDD" w:sz="1"/>
              <w:left w:val="single" w:color="DDDDDD" w:sz="1"/>
              <w:bottom w:val="single" w:color="DDDDDD" w:sz="1"/>
              <w:right w:val="single" w:color="DDDDDD" w:sz="1"/>
            </w:tcBorders>
            <w:shd w:fill="FCE4EC"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Christophe LECART (cumul 3 identités git : Christophe Lecart + CLecart + clecart)</w:t>
            </w:r>
          </w:p>
        </w:tc>
        <w:tc>
          <w:tcPr>
            <w:tcW w:type="dxa" w:w="1800"/>
            <w:tcBorders>
              <w:top w:val="single" w:color="DDDDDD" w:sz="1"/>
              <w:left w:val="single" w:color="DDDDDD" w:sz="1"/>
              <w:bottom w:val="single" w:color="DDDDDD" w:sz="1"/>
              <w:right w:val="single" w:color="DDDDDD" w:sz="1"/>
            </w:tcBorders>
            <w:shd w:fill="FCE4EC"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57</w:t>
            </w:r>
          </w:p>
        </w:tc>
        <w:tc>
          <w:tcPr>
            <w:tcW w:type="dxa" w:w="3438"/>
            <w:tcBorders>
              <w:top w:val="single" w:color="DDDDDD" w:sz="1"/>
              <w:left w:val="single" w:color="DDDDDD" w:sz="1"/>
              <w:bottom w:val="single" w:color="DDDDDD" w:sz="1"/>
              <w:right w:val="single" w:color="DDDDDD" w:sz="1"/>
            </w:tcBorders>
            <w:shd w:fill="FCE4EC"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2e</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Adrien roc (cumul)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48</w:t>
            </w:r>
          </w:p>
        </w:tc>
        <w:tc>
          <w:tcPr>
            <w:tcW w:type="dxa" w:w="343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3e</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Pierre Caboor (cumul)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45</w:t>
            </w:r>
          </w:p>
        </w:tc>
        <w:tc>
          <w:tcPr>
            <w:tcW w:type="dxa" w:w="343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4e</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Zanakan12 (cumul)</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28</w:t>
            </w:r>
          </w:p>
        </w:tc>
        <w:tc>
          <w:tcPr>
            <w:tcW w:type="dxa" w:w="343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5e</w:t>
            </w:r>
          </w:p>
        </w:tc>
      </w:tr>
      <w:tr>
        <w:tc>
          <w:tcPr>
            <w:tcW w:type="dxa" w:w="4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Raftandjani</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3</w:t>
            </w:r>
          </w:p>
        </w:tc>
        <w:tc>
          <w:tcPr>
            <w:tcW w:type="dxa" w:w="3438"/>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6e</w:t>
            </w:r>
          </w:p>
        </w:tc>
      </w:tr>
    </w:tbl>
    <w:p>
      <w:pPr>
        <w:spacing w:after="80" w:before="60"/>
      </w:pPr>
    </w:p>
    <w:p>
      <w:pPr>
        <w:spacing w:after="80" w:before="80" w:line="288"/>
        <w:jc w:val="both"/>
      </w:pPr>
      <w:r>
        <w:rPr>
          <w:rFonts w:ascii="Arial" w:cs="Arial" w:eastAsia="Arial" w:hAnsi="Arial"/>
          <w:i/>
          <w:iCs/>
          <w:color w:val="212121"/>
          <w:sz w:val="22"/>
          <w:szCs w:val="22"/>
        </w:rPr>
        <w:t xml:space="preserve">Commande de vérification : git log --author="lecart\|Lecart\|clecart\|CLecart" --pretty=format:"%h|%ad|%s" --date=short</w:t>
      </w:r>
    </w:p>
    <w:p>
      <w:r>
        <w:br w:type="page"/>
      </w:r>
    </w:p>
    <w:p>
      <w:pPr>
        <w:pStyle w:val="Heading1"/>
        <w:spacing w:after="160" w:before="160"/>
      </w:pPr>
      <w:r>
        <w:rPr>
          <w:rFonts w:ascii="Arial" w:cs="Arial" w:eastAsia="Arial" w:hAnsi="Arial"/>
          <w:b/>
          <w:bCs/>
          <w:color w:val="C2185B"/>
          <w:sz w:val="36"/>
          <w:szCs w:val="36"/>
        </w:rPr>
        <w:t xml:space="preserve">Présentation du projet Social Network</w:t>
      </w:r>
    </w:p>
    <w:p>
      <w:pPr>
        <w:pBdr>
          <w:bottom w:val="single" w:color="C2185B" w:sz="8" w:space="1"/>
        </w:pBdr>
        <w:spacing w:after="120" w:before="60"/>
      </w:pPr>
    </w:p>
    <w:p>
      <w:pPr>
        <w:spacing w:after="80" w:before="80" w:line="288"/>
        <w:jc w:val="both"/>
      </w:pPr>
      <w:r>
        <w:rPr>
          <w:rFonts w:ascii="Arial" w:cs="Arial" w:eastAsia="Arial" w:hAnsi="Arial"/>
          <w:i w:val="false"/>
          <w:iCs w:val="false"/>
          <w:color w:val="212121"/>
          <w:sz w:val="22"/>
          <w:szCs w:val="22"/>
        </w:rPr>
        <w:t xml:space="preserve">Social Network est un réseau social full-stack développé from scratch par 6 apprenants de la promotion 2024-2026 de Zone01 Rouen Normandie. Le projet couvre l'ensemble des fonctionnalités d'un réseau social moderne : publications (posts texte, images, vidéos, GIFs), stories éphémères avec timer et couleur dominante, interactions sociales (likes multitype, commentaires, réactions avec sélecteur d'emoji), messagerie instantanée privée et de groupe, événements, groupes, notifications en temps réel, et authentification multi-modale (email/mot de passe + OAuth Google).</w:t>
      </w:r>
    </w:p>
    <w:p>
      <w:pPr>
        <w:spacing w:after="80" w:before="60"/>
      </w:pPr>
    </w:p>
    <w:p>
      <w:pPr>
        <w:spacing w:after="80" w:before="80" w:line="288"/>
        <w:jc w:val="both"/>
      </w:pPr>
      <w:r>
        <w:rPr>
          <w:rFonts w:ascii="Arial" w:cs="Arial" w:eastAsia="Arial" w:hAnsi="Arial"/>
          <w:i w:val="false"/>
          <w:iCs w:val="false"/>
          <w:color w:val="212121"/>
          <w:sz w:val="22"/>
          <w:szCs w:val="22"/>
        </w:rPr>
        <w:t xml:space="preserve">Le projet a été géré via GitHub avec un workflow de branches, d'issues et de Pull Requests. Chaque fonctionnalité correspond à une issue GitHub (numérotées #1 à #118+), développée sur une branche dédiée et soumise en revue avant merge. Ce workflow simule les pratiques de développement professionnel en équipe.</w:t>
      </w:r>
    </w:p>
    <w:p>
      <w:pPr>
        <w:spacing w:after="80" w:before="140"/>
      </w:pPr>
    </w:p>
    <w:p>
      <w:r>
        <w:rPr>
          <w:rFonts w:ascii="Arial" w:cs="Arial" w:eastAsia="Arial" w:hAnsi="Arial"/>
          <w:b/>
          <w:bCs/>
          <w:i w:val="false"/>
          <w:iCs w:val="false"/>
          <w:color w:val="C2185B"/>
          <w:sz w:val="24"/>
          <w:szCs w:val="24"/>
        </w:rPr>
        <w:t xml:space="preserve">Stack technique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Couche</w:t>
            </w:r>
          </w:p>
        </w:tc>
        <w:tc>
          <w:tcPr>
            <w:tcW w:type="dxa" w:w="7038"/>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Technologies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Frontend</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Next.js 15 App Router, React 19, TypeScript, Tailwind CSS, shadcn/ui</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Backend / API</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Next.js Route Handlers (Edge/Node runtime), Server Actions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ORM / BDD</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Prisma ORM 5.x — PostgreSQL 15, Neon (production) / locale (dev)</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Cache &amp; Temps réel</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Upstash Redis (REST), Server-Sent Events (SSE natif Next.js)</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Authentification</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JWT (jose), bcrypt cost 12, cookies HTTP-only, OAuth Google</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Validation</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Zod — 36 schémas isomorphiques front/back</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Médias</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Cloudinary (images JPEG/PNG/GIF/AVIF, vidéos), Giphy API</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CI/CD</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Docker multi-stage (oven/bun:1), GitHub Actions, Vercel</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Tests</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Jest + --experimental-vm-modules, runtime Bun</w:t>
            </w:r>
          </w:p>
        </w:tc>
      </w:tr>
      <w:tr>
        <w:tc>
          <w:tcPr>
            <w:tcW w:type="dxa" w:w="2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i w:val="false"/>
                <w:iCs w:val="false"/>
                <w:color w:val="212121"/>
                <w:sz w:val="20"/>
                <w:szCs w:val="20"/>
              </w:rPr>
              <w:t xml:space="preserve">Package manager</w:t>
            </w:r>
          </w:p>
        </w:tc>
        <w:tc>
          <w:tcPr>
            <w:tcW w:type="dxa" w:w="7038"/>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val="false"/>
                <w:bCs w:val="false"/>
                <w:i w:val="false"/>
                <w:iCs w:val="false"/>
                <w:color w:val="212121"/>
                <w:sz w:val="20"/>
                <w:szCs w:val="20"/>
              </w:rPr>
              <w:t xml:space="preserve">Bun 1.x</w:t>
            </w:r>
          </w:p>
        </w:tc>
      </w:tr>
    </w:tbl>
    <w:p>
      <w:pPr>
        <w:spacing w:after="80" w:before="140"/>
      </w:pPr>
    </w:p>
    <w:p>
      <w:r>
        <w:rPr>
          <w:rFonts w:ascii="Arial" w:cs="Arial" w:eastAsia="Arial" w:hAnsi="Arial"/>
          <w:b/>
          <w:bCs/>
          <w:i w:val="false"/>
          <w:iCs w:val="false"/>
          <w:color w:val="C2185B"/>
          <w:sz w:val="24"/>
          <w:szCs w:val="24"/>
        </w:rPr>
        <w:t xml:space="preserve">Couverture du référentiel RNCP 37873</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400"/>
        <w:gridCol w:w="2038"/>
      </w:tblGrid>
      <w:tr>
        <w:tc>
          <w:tcPr>
            <w:tcW w:type="dxa" w:w="400"/>
            <w:tcBorders>
              <w:top w:val="single" w:color="DDDDDD" w:sz="1"/>
              <w:left w:val="single" w:color="DDDDDD" w:sz="1"/>
              <w:bottom w:val="single" w:color="DDDDDD" w:sz="1"/>
              <w:right w:val="single" w:color="DDDDDD" w:sz="1"/>
            </w:tcBorders>
            <w:shd w:fill="C2185B" w:val="clear"/>
            <w:tcMar>
              <w:top w:type="dxa" w:w="60"/>
              <w:left w:type="dxa" w:w="80"/>
              <w:bottom w:type="dxa" w:w="60"/>
              <w:right w:type="dxa" w:w="80"/>
            </w:tcMar>
          </w:tcPr>
          <w:p>
            <w:r>
              <w:rPr>
                <w:rFonts w:ascii="Arial" w:cs="Arial" w:eastAsia="Arial" w:hAnsi="Arial"/>
                <w:b/>
                <w:bCs/>
                <w:i w:val="false"/>
                <w:iCs w:val="false"/>
                <w:color w:val="FFFFFF"/>
                <w:sz w:val="19"/>
                <w:szCs w:val="19"/>
              </w:rPr>
              <w:t xml:space="preserve">#</w:t>
            </w:r>
          </w:p>
        </w:tc>
        <w:tc>
          <w:tcPr>
            <w:tcW w:type="dxa" w:w="2800"/>
            <w:tcBorders>
              <w:top w:val="single" w:color="DDDDDD" w:sz="1"/>
              <w:left w:val="single" w:color="DDDDDD" w:sz="1"/>
              <w:bottom w:val="single" w:color="DDDDDD" w:sz="1"/>
              <w:right w:val="single" w:color="DDDDDD" w:sz="1"/>
            </w:tcBorders>
            <w:shd w:fill="C2185B" w:val="clear"/>
            <w:tcMar>
              <w:top w:type="dxa" w:w="60"/>
              <w:left w:type="dxa" w:w="120"/>
              <w:bottom w:type="dxa" w:w="60"/>
              <w:right w:type="dxa" w:w="120"/>
            </w:tcMar>
          </w:tcPr>
          <w:p>
            <w:r>
              <w:rPr>
                <w:rFonts w:ascii="Arial" w:cs="Arial" w:eastAsia="Arial" w:hAnsi="Arial"/>
                <w:b/>
                <w:bCs/>
                <w:i w:val="false"/>
                <w:iCs w:val="false"/>
                <w:color w:val="FFFFFF"/>
                <w:sz w:val="19"/>
                <w:szCs w:val="19"/>
              </w:rPr>
              <w:t xml:space="preserve">Compétence</w:t>
            </w:r>
          </w:p>
        </w:tc>
        <w:tc>
          <w:tcPr>
            <w:tcW w:type="dxa" w:w="4400"/>
            <w:tcBorders>
              <w:top w:val="single" w:color="DDDDDD" w:sz="1"/>
              <w:left w:val="single" w:color="DDDDDD" w:sz="1"/>
              <w:bottom w:val="single" w:color="DDDDDD" w:sz="1"/>
              <w:right w:val="single" w:color="DDDDDD" w:sz="1"/>
            </w:tcBorders>
            <w:shd w:fill="C2185B" w:val="clear"/>
            <w:tcMar>
              <w:top w:type="dxa" w:w="60"/>
              <w:left w:type="dxa" w:w="120"/>
              <w:bottom w:type="dxa" w:w="60"/>
              <w:right w:type="dxa" w:w="120"/>
            </w:tcMar>
          </w:tcPr>
          <w:p>
            <w:r>
              <w:rPr>
                <w:rFonts w:ascii="Arial" w:cs="Arial" w:eastAsia="Arial" w:hAnsi="Arial"/>
                <w:b/>
                <w:bCs/>
                <w:i w:val="false"/>
                <w:iCs w:val="false"/>
                <w:color w:val="FFFFFF"/>
                <w:sz w:val="19"/>
                <w:szCs w:val="19"/>
              </w:rPr>
              <w:t xml:space="preserve">Preuve projet</w:t>
            </w:r>
          </w:p>
        </w:tc>
        <w:tc>
          <w:tcPr>
            <w:tcW w:type="dxa" w:w="2038"/>
            <w:tcBorders>
              <w:top w:val="single" w:color="DDDDDD" w:sz="1"/>
              <w:left w:val="single" w:color="DDDDDD" w:sz="1"/>
              <w:bottom w:val="single" w:color="DDDDDD" w:sz="1"/>
              <w:right w:val="single" w:color="DDDDDD" w:sz="1"/>
            </w:tcBorders>
            <w:shd w:fill="C2185B" w:val="clear"/>
            <w:tcMar>
              <w:top w:type="dxa" w:w="60"/>
              <w:left w:type="dxa" w:w="120"/>
              <w:bottom w:type="dxa" w:w="60"/>
              <w:right w:type="dxa" w:w="120"/>
            </w:tcMar>
          </w:tcPr>
          <w:p>
            <w:r>
              <w:rPr>
                <w:rFonts w:ascii="Arial" w:cs="Arial" w:eastAsia="Arial" w:hAnsi="Arial"/>
                <w:b/>
                <w:bCs/>
                <w:i w:val="false"/>
                <w:iCs w:val="false"/>
                <w:color w:val="FFFFFF"/>
                <w:sz w:val="19"/>
                <w:szCs w:val="19"/>
              </w:rPr>
              <w:t xml:space="preserve">Niveau</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C1</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Installer/configurer l'env. de dev</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Dockerfile, docker-compose, GitHub Actions CI</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C2</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Développer des interfaces utilisateur</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Design system, React components, dark mode</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C3</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Composants métier</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Réactions, posts, SSE/Redis, middleware JWT</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C4</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Gestion de projet</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Dossier certification, issues, PRs</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C5</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Analyser les besoins</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User stories, maquettes, issues GitHub</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C6</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Définir l'architecture</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Diagrammes UML, SSE/Redis, couches App Router</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C7</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Concevoir une BDD relationnelle</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Prisma 18 modèles, @@unique, migrations</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C8</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Composants d'accès aux données</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Queries Prisma, repository helpers</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C9</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Plans de tests</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Jest unitaires, tests manuels post-déploiement</w:t>
            </w:r>
          </w:p>
        </w:tc>
        <w:tc>
          <w:tcPr>
            <w:tcW w:type="dxa" w:w="2038"/>
            <w:tcBorders>
              <w:top w:val="single" w:color="DDDDDD" w:sz="1"/>
              <w:left w:val="single" w:color="DDDDDD" w:sz="1"/>
              <w:bottom w:val="single" w:color="DDDDDD" w:sz="1"/>
              <w:right w:val="single" w:color="DDDDDD" w:sz="1"/>
            </w:tcBorders>
            <w:shd w:fill="FFF3E0" w:val="clear"/>
            <w:tcMar>
              <w:top w:type="dxa" w:w="55"/>
              <w:left w:type="dxa" w:w="120"/>
              <w:bottom w:type="dxa" w:w="55"/>
              <w:right w:type="dxa" w:w="120"/>
            </w:tcMar>
          </w:tcPr>
          <w:p>
            <w:r>
              <w:rPr>
                <w:rFonts w:ascii="Arial" w:cs="Arial" w:eastAsia="Arial" w:hAnsi="Arial"/>
                <w:b/>
                <w:bCs/>
                <w:i w:val="false"/>
                <w:iCs w:val="false"/>
                <w:color w:val="E65100"/>
                <w:sz w:val="19"/>
                <w:szCs w:val="19"/>
              </w:rPr>
              <w:t xml:space="preserve">Partiel</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C10</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Préparer le déploiement</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05-deploiement, checklist, rollback</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r>
        <w:tc>
          <w:tcPr>
            <w:tcW w:type="dxa" w:w="400"/>
            <w:tcBorders>
              <w:top w:val="single" w:color="DDDDDD" w:sz="1"/>
              <w:left w:val="single" w:color="DDDDDD" w:sz="1"/>
              <w:bottom w:val="single" w:color="DDDDDD" w:sz="1"/>
              <w:right w:val="single" w:color="DDDDDD" w:sz="1"/>
            </w:tcBorders>
            <w:shd w:fill="F5F5F5" w:val="clear"/>
            <w:tcMar>
              <w:top w:type="dxa" w:w="55"/>
              <w:left w:type="dxa" w:w="80"/>
              <w:bottom w:type="dxa" w:w="55"/>
              <w:right w:type="dxa" w:w="80"/>
            </w:tcMar>
          </w:tcPr>
          <w:p>
            <w:r>
              <w:rPr>
                <w:rFonts w:ascii="Arial" w:cs="Arial" w:eastAsia="Arial" w:hAnsi="Arial"/>
                <w:b/>
                <w:bCs/>
                <w:i w:val="false"/>
                <w:iCs w:val="false"/>
                <w:color w:val="212121"/>
                <w:sz w:val="19"/>
                <w:szCs w:val="19"/>
              </w:rPr>
              <w:t xml:space="preserve">C11</w:t>
            </w:r>
          </w:p>
        </w:tc>
        <w:tc>
          <w:tcPr>
            <w:tcW w:type="dxa" w:w="28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Mise en production DevOps</w:t>
            </w:r>
          </w:p>
        </w:tc>
        <w:tc>
          <w:tcPr>
            <w:tcW w:type="dxa" w:w="4400"/>
            <w:tcBorders>
              <w:top w:val="single" w:color="DDDDDD" w:sz="1"/>
              <w:left w:val="single" w:color="DDDDDD" w:sz="1"/>
              <w:bottom w:val="single" w:color="DDDDDD" w:sz="1"/>
              <w:right w:val="single" w:color="DDDDDD" w:sz="1"/>
            </w:tcBorders>
            <w:tcMar>
              <w:top w:type="dxa" w:w="55"/>
              <w:left w:type="dxa" w:w="120"/>
              <w:bottom w:type="dxa" w:w="55"/>
              <w:right w:type="dxa" w:w="120"/>
            </w:tcMar>
          </w:tcPr>
          <w:p>
            <w:r>
              <w:rPr>
                <w:rFonts w:ascii="Arial" w:cs="Arial" w:eastAsia="Arial" w:hAnsi="Arial"/>
                <w:b w:val="false"/>
                <w:bCs w:val="false"/>
                <w:i w:val="false"/>
                <w:iCs w:val="false"/>
                <w:color w:val="212121"/>
                <w:sz w:val="19"/>
                <w:szCs w:val="19"/>
              </w:rPr>
              <w:t xml:space="preserve">PR #118, CI/CD, Vercel, Neon migrations</w:t>
            </w:r>
          </w:p>
        </w:tc>
        <w:tc>
          <w:tcPr>
            <w:tcW w:type="dxa" w:w="2038"/>
            <w:tcBorders>
              <w:top w:val="single" w:color="DDDDDD" w:sz="1"/>
              <w:left w:val="single" w:color="DDDDDD" w:sz="1"/>
              <w:bottom w:val="single" w:color="DDDDDD" w:sz="1"/>
              <w:right w:val="single" w:color="DDDDDD" w:sz="1"/>
            </w:tcBorders>
            <w:shd w:fill="E8F5E9" w:val="clear"/>
            <w:tcMar>
              <w:top w:type="dxa" w:w="55"/>
              <w:left w:type="dxa" w:w="120"/>
              <w:bottom w:type="dxa" w:w="55"/>
              <w:right w:type="dxa" w:w="120"/>
            </w:tcMar>
          </w:tcPr>
          <w:p>
            <w:r>
              <w:rPr>
                <w:rFonts w:ascii="Arial" w:cs="Arial" w:eastAsia="Arial" w:hAnsi="Arial"/>
                <w:b/>
                <w:bCs/>
                <w:i w:val="false"/>
                <w:iCs w:val="false"/>
                <w:color w:val="2E7D32"/>
                <w:sz w:val="19"/>
                <w:szCs w:val="19"/>
              </w:rPr>
              <w:t xml:space="preserve">Démontré</w:t>
            </w:r>
          </w:p>
        </w:tc>
      </w:tr>
    </w:tbl>
    <w:p>
      <w:r>
        <w:br w:type="page"/>
      </w:r>
    </w:p>
    <w:p>
      <w:pPr>
        <w:shd w:fill="C2185B" w:val="clear"/>
        <w:spacing w:after="160" w:before="200"/>
      </w:pPr>
      <w:r>
        <w:rPr>
          <w:rFonts w:ascii="Arial" w:cs="Arial" w:eastAsia="Arial" w:hAnsi="Arial"/>
          <w:b/>
          <w:bCs/>
          <w:color w:val="FFFFFF"/>
          <w:sz w:val="28"/>
          <w:szCs w:val="28"/>
        </w:rPr>
        <w:t xml:space="preserve">  ACTIVITÉ-TYPE 1 — Développer une application sécurisée</w:t>
      </w:r>
    </w:p>
    <w:p>
      <w:pPr>
        <w:spacing w:after="80" w:before="80"/>
      </w:pPr>
    </w:p>
    <w:p>
      <w:pPr>
        <w:spacing w:after="80" w:before="80" w:line="288"/>
        <w:jc w:val="both"/>
      </w:pPr>
      <w:r>
        <w:rPr>
          <w:rFonts w:ascii="Arial" w:cs="Arial" w:eastAsia="Arial" w:hAnsi="Arial"/>
          <w:i w:val="false"/>
          <w:iCs w:val="false"/>
          <w:color w:val="212121"/>
          <w:sz w:val="22"/>
          <w:szCs w:val="22"/>
        </w:rPr>
        <w:t xml:space="preserve">Cette activité-type couvre les compétences de sécurisation : authentification des utilisateurs, gestion des sessions, protection contre les vulnérabilités OWASP (XSS, CSRF, injection), validation des données entrantes, contrôle d'accès aux ressources, et gestion des secrets. Dans le projet Social Network, la sécurité a été une préoccupation transversale dès la conception : l'application gère des données personnelles (profils, messages privés, photos) et expose des API accessibles depuis n'importe quel client HTTP.</w:t>
      </w:r>
    </w:p>
    <w:p>
      <w:pPr>
        <w:spacing w:after="80" w:before="80"/>
      </w:pPr>
    </w:p>
    <w:p>
      <w:pPr>
        <w:spacing w:after="80" w:before="80" w:line="288"/>
        <w:jc w:val="both"/>
      </w:pPr>
      <w:r>
        <w:rPr>
          <w:rFonts w:ascii="Arial" w:cs="Arial" w:eastAsia="Arial" w:hAnsi="Arial"/>
          <w:i w:val="false"/>
          <w:iCs w:val="false"/>
          <w:color w:val="212121"/>
          <w:sz w:val="22"/>
          <w:szCs w:val="22"/>
        </w:rPr>
        <w:t xml:space="preserve">Trois exemples illustrent cette activité : le système d'authentification JWT complet (inscription, connexion, sessions Redis, OAuth Google), la stratégie de validation systématique avec Zod, et le système de réactions universel — ma contribution personnelle majeure couvrant la conception BDD jusqu'aux composants React temps réel.</w:t>
      </w:r>
    </w:p>
    <w:p>
      <w:r>
        <w:br w:type="page"/>
      </w:r>
    </w:p>
    <w:p>
      <w:pPr>
        <w:spacing w:after="120" w:before="280"/>
      </w:pPr>
      <w:r>
        <w:rPr>
          <w:rFonts w:ascii="Arial" w:cs="Arial" w:eastAsia="Arial" w:hAnsi="Arial"/>
          <w:b/>
          <w:bCs/>
          <w:color w:val="C2185B"/>
          <w:sz w:val="24"/>
          <w:szCs w:val="24"/>
        </w:rPr>
        <w:t xml:space="preserve">Exemple n° 1 — </w:t>
      </w:r>
      <w:r>
        <w:rPr>
          <w:rFonts w:ascii="Arial" w:cs="Arial" w:eastAsia="Arial" w:hAnsi="Arial"/>
          <w:b/>
          <w:bCs/>
          <w:color w:val="212121"/>
          <w:sz w:val="24"/>
          <w:szCs w:val="24"/>
        </w:rPr>
        <w:t xml:space="preserve">Authentification JWT, cookies HTTP-only, middleware Next.js et sessions Redis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conçu et développé le système d'authentification complet du réseau social : inscription, connexion, déconnexion, protection des routes, et intégration OAuth Google. Cette responsabilité couvrait la chaîne entière de sécurité, de la validation des données d'entrée jusqu'à la protection de chaque requête API.</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Route d'inscription /api/public/auth/register : validation Zod (email, mot de passe min. 8 caractères, unicité), hachage bcrypt cost factor 12, création de l'utilisateur via Prisma (model User), génération du JWT initial et placement en cookie HTTP-only.</w:t>
      </w:r>
    </w:p>
    <w:p>
      <w:pPr>
        <w:pStyle w:val="ListParagraph"/>
        <w:numPr>
          <w:ilvl w:val="0"/>
          <w:numId w:val="2"/>
        </w:numPr>
        <w:spacing w:after="60" w:before="60"/>
      </w:pPr>
      <w:r>
        <w:rPr>
          <w:rFonts w:ascii="Arial" w:cs="Arial" w:eastAsia="Arial" w:hAnsi="Arial"/>
          <w:color w:val="212121"/>
          <w:sz w:val="22"/>
          <w:szCs w:val="22"/>
        </w:rPr>
        <w:t xml:space="preserve">Route de connexion /api/public/auth/login : vérification de l'existence du compte, comparaison bcrypt, génération JWT signé avec jose (SignJWT, secret JWT_SECRET), cookie HTTP-only Secure SameSite=Lax maxAge 86400, création d'une entrée session en Redis.</w:t>
      </w:r>
    </w:p>
    <w:p>
      <w:pPr>
        <w:pStyle w:val="ListParagraph"/>
        <w:numPr>
          <w:ilvl w:val="0"/>
          <w:numId w:val="2"/>
        </w:numPr>
        <w:spacing w:after="60" w:before="60"/>
      </w:pPr>
      <w:r>
        <w:rPr>
          <w:rFonts w:ascii="Arial" w:cs="Arial" w:eastAsia="Arial" w:hAnsi="Arial"/>
          <w:color w:val="212121"/>
          <w:sz w:val="22"/>
          <w:szCs w:val="22"/>
        </w:rPr>
        <w:t xml:space="preserve">Middleware Next.js (src/middleware.ts) : interception de toutes les requêtes /api/private/**, vérification JWT (jose jwtVerify), extraction du userId et injection dans le header x-user-id, réponse 401 pour token absent ou invalide, passthrough pour les routes publiques.</w:t>
      </w:r>
    </w:p>
    <w:p>
      <w:pPr>
        <w:pStyle w:val="ListParagraph"/>
        <w:numPr>
          <w:ilvl w:val="0"/>
          <w:numId w:val="2"/>
        </w:numPr>
        <w:spacing w:after="60" w:before="60"/>
      </w:pPr>
      <w:r>
        <w:rPr>
          <w:rFonts w:ascii="Arial" w:cs="Arial" w:eastAsia="Arial" w:hAnsi="Arial"/>
          <w:color w:val="212121"/>
          <w:sz w:val="22"/>
          <w:szCs w:val="22"/>
        </w:rPr>
        <w:t xml:space="preserve">Sessions Redis : clé session:{uuid} -&gt; userId avec TTL 24h ; suppression explicite à la déconnexion pour l'invalidation immédiate sans attendre l'expiration du JWT.</w:t>
      </w:r>
    </w:p>
    <w:p>
      <w:pPr>
        <w:pStyle w:val="ListParagraph"/>
        <w:numPr>
          <w:ilvl w:val="0"/>
          <w:numId w:val="2"/>
        </w:numPr>
        <w:spacing w:after="60" w:before="60"/>
      </w:pPr>
      <w:r>
        <w:rPr>
          <w:rFonts w:ascii="Arial" w:cs="Arial" w:eastAsia="Arial" w:hAnsi="Arial"/>
          <w:color w:val="212121"/>
          <w:sz w:val="22"/>
          <w:szCs w:val="22"/>
        </w:rPr>
        <w:t xml:space="preserve">OAuth Google : route de redirection avec state anti-CSRF signé, callback avec récupération profil Google, upsert Prisma de l'utilisateur, génération JWT local.</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génération JWT et placement en cookie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 src/app/api/public/auth/login/route.ts</w:t>
            </w:r>
          </w:p>
          <w:p>
            <w:pPr>
              <w:spacing w:after="20" w:before="20"/>
            </w:pPr>
            <w:r>
              <w:rPr>
                <w:rFonts w:ascii="Courier New" w:cs="Courier New" w:eastAsia="Courier New" w:hAnsi="Courier New"/>
                <w:color w:val="E0E0E0"/>
                <w:sz w:val="18"/>
                <w:szCs w:val="18"/>
              </w:rPr>
              <w:t xml:space="preserve">const token = await new SignJWT({ userId: user.id })</w:t>
            </w:r>
          </w:p>
          <w:p>
            <w:pPr>
              <w:spacing w:after="20" w:before="20"/>
            </w:pPr>
            <w:r>
              <w:rPr>
                <w:rFonts w:ascii="Courier New" w:cs="Courier New" w:eastAsia="Courier New" w:hAnsi="Courier New"/>
                <w:color w:val="E0E0E0"/>
                <w:sz w:val="18"/>
                <w:szCs w:val="18"/>
              </w:rPr>
              <w:t xml:space="preserve">  .setProtectedHeader({ alg: 'HS256' })</w:t>
            </w:r>
          </w:p>
          <w:p>
            <w:pPr>
              <w:spacing w:after="20" w:before="20"/>
            </w:pPr>
            <w:r>
              <w:rPr>
                <w:rFonts w:ascii="Courier New" w:cs="Courier New" w:eastAsia="Courier New" w:hAnsi="Courier New"/>
                <w:color w:val="E0E0E0"/>
                <w:sz w:val="18"/>
                <w:szCs w:val="18"/>
              </w:rPr>
              <w:t xml:space="preserve">  .setIssuedAt()</w:t>
            </w:r>
          </w:p>
          <w:p>
            <w:pPr>
              <w:spacing w:after="20" w:before="20"/>
            </w:pPr>
            <w:r>
              <w:rPr>
                <w:rFonts w:ascii="Courier New" w:cs="Courier New" w:eastAsia="Courier New" w:hAnsi="Courier New"/>
                <w:color w:val="E0E0E0"/>
                <w:sz w:val="18"/>
                <w:szCs w:val="18"/>
              </w:rPr>
              <w:t xml:space="preserve">  .setExpirationTime('24h')</w:t>
            </w:r>
          </w:p>
          <w:p>
            <w:pPr>
              <w:spacing w:after="20" w:before="20"/>
            </w:pPr>
            <w:r>
              <w:rPr>
                <w:rFonts w:ascii="Courier New" w:cs="Courier New" w:eastAsia="Courier New" w:hAnsi="Courier New"/>
                <w:color w:val="E0E0E0"/>
                <w:sz w:val="18"/>
                <w:szCs w:val="18"/>
              </w:rPr>
              <w:t xml:space="preserve">  .sign(new TextEncoder().encode(process.env.JWT_SECRET));</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response.cookies.set('auth-token', token, {</w:t>
            </w:r>
          </w:p>
          <w:p>
            <w:pPr>
              <w:spacing w:after="20" w:before="20"/>
            </w:pPr>
            <w:r>
              <w:rPr>
                <w:rFonts w:ascii="Courier New" w:cs="Courier New" w:eastAsia="Courier New" w:hAnsi="Courier New"/>
                <w:color w:val="E0E0E0"/>
                <w:sz w:val="18"/>
                <w:szCs w:val="18"/>
              </w:rPr>
              <w:t xml:space="preserve">  httpOnly: true,              // invisible du JavaScript client</w:t>
            </w:r>
          </w:p>
          <w:p>
            <w:pPr>
              <w:spacing w:after="20" w:before="20"/>
            </w:pPr>
            <w:r>
              <w:rPr>
                <w:rFonts w:ascii="Courier New" w:cs="Courier New" w:eastAsia="Courier New" w:hAnsi="Courier New"/>
                <w:color w:val="E0E0E0"/>
                <w:sz w:val="18"/>
                <w:szCs w:val="18"/>
              </w:rPr>
              <w:t xml:space="preserve">  secure: process.env.NODE_ENV === 'production',</w:t>
            </w:r>
          </w:p>
          <w:p>
            <w:pPr>
              <w:spacing w:after="20" w:before="20"/>
            </w:pPr>
            <w:r>
              <w:rPr>
                <w:rFonts w:ascii="Courier New" w:cs="Courier New" w:eastAsia="Courier New" w:hAnsi="Courier New"/>
                <w:color w:val="E0E0E0"/>
                <w:sz w:val="18"/>
                <w:szCs w:val="18"/>
              </w:rPr>
              <w:t xml:space="preserve">  sameSite: 'lax',             // protection CSRF</w:t>
            </w:r>
          </w:p>
          <w:p>
            <w:pPr>
              <w:spacing w:after="20" w:before="20"/>
            </w:pPr>
            <w:r>
              <w:rPr>
                <w:rFonts w:ascii="Courier New" w:cs="Courier New" w:eastAsia="Courier New" w:hAnsi="Courier New"/>
                <w:color w:val="E0E0E0"/>
                <w:sz w:val="18"/>
                <w:szCs w:val="18"/>
              </w:rPr>
              <w:t xml:space="preserve">  maxAge: 86400,               // 24h</w:t>
            </w:r>
          </w:p>
          <w:p>
            <w:pPr>
              <w:spacing w:after="20" w:before="20"/>
            </w:pPr>
            <w:r>
              <w:rPr>
                <w:rFonts w:ascii="Courier New" w:cs="Courier New" w:eastAsia="Courier New" w:hAnsi="Courier New"/>
                <w:color w:val="E0E0E0"/>
                <w:sz w:val="18"/>
                <w:szCs w:val="18"/>
              </w:rPr>
              <w:t xml:space="preserve">  path: '/',</w:t>
            </w:r>
          </w:p>
          <w:p>
            <w:pPr>
              <w:spacing w:after="20" w:before="20"/>
            </w:pPr>
            <w:r>
              <w:rPr>
                <w:rFonts w:ascii="Courier New" w:cs="Courier New" w:eastAsia="Courier New" w:hAnsi="Courier New"/>
                <w:color w:val="E0E0E0"/>
                <w:sz w:val="18"/>
                <w:szCs w:val="18"/>
              </w:rPr>
              <w:t xml:space="preserv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Next.js 15 App Router — route handlers POST, middleware Edge Runtime</w:t>
      </w:r>
    </w:p>
    <w:p>
      <w:pPr>
        <w:pStyle w:val="ListParagraph"/>
        <w:numPr>
          <w:ilvl w:val="0"/>
          <w:numId w:val="2"/>
        </w:numPr>
        <w:spacing w:after="60" w:before="60"/>
      </w:pPr>
      <w:r>
        <w:rPr>
          <w:rFonts w:ascii="Arial" w:cs="Arial" w:eastAsia="Arial" w:hAnsi="Arial"/>
          <w:color w:val="212121"/>
          <w:sz w:val="22"/>
          <w:szCs w:val="22"/>
        </w:rPr>
        <w:t xml:space="preserve">jose — JWT compatible Edge Runtime (SignJWT, jwtVerify), contrairement à jsonwebtoken qui nécessite Node.js</w:t>
      </w:r>
    </w:p>
    <w:p>
      <w:pPr>
        <w:pStyle w:val="ListParagraph"/>
        <w:numPr>
          <w:ilvl w:val="0"/>
          <w:numId w:val="2"/>
        </w:numPr>
        <w:spacing w:after="60" w:before="60"/>
      </w:pPr>
      <w:r>
        <w:rPr>
          <w:rFonts w:ascii="Arial" w:cs="Arial" w:eastAsia="Arial" w:hAnsi="Arial"/>
          <w:color w:val="212121"/>
          <w:sz w:val="22"/>
          <w:szCs w:val="22"/>
        </w:rPr>
        <w:t xml:space="preserve">bcrypt — hachage avec cost factor 12 (≈200ms/hash, résistant brute-force)</w:t>
      </w:r>
    </w:p>
    <w:p>
      <w:pPr>
        <w:pStyle w:val="ListParagraph"/>
        <w:numPr>
          <w:ilvl w:val="0"/>
          <w:numId w:val="2"/>
        </w:numPr>
        <w:spacing w:after="60" w:before="60"/>
      </w:pPr>
      <w:r>
        <w:rPr>
          <w:rFonts w:ascii="Arial" w:cs="Arial" w:eastAsia="Arial" w:hAnsi="Arial"/>
          <w:color w:val="212121"/>
          <w:sz w:val="22"/>
          <w:szCs w:val="22"/>
        </w:rPr>
        <w:t xml:space="preserve">Upstash Redis (@upstash/redis) — sessions côté serveur, API REST compatible serverless</w:t>
      </w:r>
    </w:p>
    <w:p>
      <w:pPr>
        <w:pStyle w:val="ListParagraph"/>
        <w:numPr>
          <w:ilvl w:val="0"/>
          <w:numId w:val="2"/>
        </w:numPr>
        <w:spacing w:after="60" w:before="60"/>
      </w:pPr>
      <w:r>
        <w:rPr>
          <w:rFonts w:ascii="Arial" w:cs="Arial" w:eastAsia="Arial" w:hAnsi="Arial"/>
          <w:color w:val="212121"/>
          <w:sz w:val="22"/>
          <w:szCs w:val="22"/>
        </w:rPr>
        <w:t xml:space="preserve">Prisma ORM — requêtes User (findUnique, create, upsert)</w:t>
      </w:r>
    </w:p>
    <w:p>
      <w:pPr>
        <w:pStyle w:val="ListParagraph"/>
        <w:numPr>
          <w:ilvl w:val="0"/>
          <w:numId w:val="2"/>
        </w:numPr>
        <w:spacing w:after="60" w:before="60"/>
      </w:pPr>
      <w:r>
        <w:rPr>
          <w:rFonts w:ascii="Arial" w:cs="Arial" w:eastAsia="Arial" w:hAnsi="Arial"/>
          <w:color w:val="212121"/>
          <w:sz w:val="22"/>
          <w:szCs w:val="22"/>
        </w:rPr>
        <w:t xml:space="preserve">Zod — schémas loginSchema et registerSchema avec messages d'erreur localisés</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Développement en autonomie au sein d'une équipe de 6. Les décisions architecturales (JWT HTTP-only vs localStorage, Redis pour l'invalidation) ont fait l'objet de discussions collectives documentées dans les issues GitHub. Les revues de code ont amélioré le code : ajout de SameSite=Lax (CSRF), centralisation de la création du cookie dans un helper réutilisable.</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Authentification &amp; Sécurité</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Juin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Cookie HTTP-only vs localStorage</w:t>
      </w:r>
    </w:p>
    <w:p>
      <w:pPr>
        <w:spacing w:after="80" w:before="80" w:line="288"/>
        <w:jc w:val="both"/>
      </w:pPr>
      <w:r>
        <w:rPr>
          <w:rFonts w:ascii="Arial" w:cs="Arial" w:eastAsia="Arial" w:hAnsi="Arial"/>
          <w:i w:val="false"/>
          <w:iCs w:val="false"/>
          <w:color w:val="212121"/>
          <w:sz w:val="22"/>
          <w:szCs w:val="22"/>
        </w:rPr>
        <w:t xml:space="preserve">Le localStorage est accessible depuis JavaScript client et vulnérable aux attaques XSS. Un cookie HTTP-only est invisible du JavaScript, même en cas d'injection de code malveillant. L'attribut SameSite=Lax protège contre le CSRF en bloquant l'envoi du cookie depuis des sites tiers. Ces choix sont conformes à l'OWASP Authentication Cheat Sheet (A07:2021 — Identification and Authentication Failures).</w:t>
      </w:r>
    </w:p>
    <w:p>
      <w:pPr>
        <w:spacing w:after="60" w:before="140"/>
      </w:pPr>
      <w:r>
        <w:rPr>
          <w:rFonts w:ascii="Arial" w:cs="Arial" w:eastAsia="Arial" w:hAnsi="Arial"/>
          <w:b/>
          <w:bCs/>
          <w:color w:val="C2185B"/>
          <w:sz w:val="23"/>
          <w:szCs w:val="23"/>
        </w:rPr>
        <w:t xml:space="preserve">Redis pour l'invalidation des sessions</w:t>
      </w:r>
    </w:p>
    <w:p>
      <w:pPr>
        <w:spacing w:after="80" w:before="80" w:line="288"/>
        <w:jc w:val="both"/>
      </w:pPr>
      <w:r>
        <w:rPr>
          <w:rFonts w:ascii="Arial" w:cs="Arial" w:eastAsia="Arial" w:hAnsi="Arial"/>
          <w:i w:val="false"/>
          <w:iCs w:val="false"/>
          <w:color w:val="212121"/>
          <w:sz w:val="22"/>
          <w:szCs w:val="22"/>
        </w:rPr>
        <w:t xml:space="preserve">Un JWT stateless est valide jusqu'à expiration, même après déconnexion. Sans Redis, une session volée resterait exploitable 24h. Avec Redis, la déconnexion supprime la clé et le middleware rejette immédiatement le token, même cryptographiquement valide. Ce mécanisme est documenté dans la PR #118.</w:t>
      </w:r>
    </w:p>
    <w:p>
      <w:pPr>
        <w:spacing w:after="60" w:before="140"/>
      </w:pPr>
      <w:r>
        <w:rPr>
          <w:rFonts w:ascii="Arial" w:cs="Arial" w:eastAsia="Arial" w:hAnsi="Arial"/>
          <w:b/>
          <w:bCs/>
          <w:color w:val="C2185B"/>
          <w:sz w:val="23"/>
          <w:szCs w:val="23"/>
        </w:rPr>
        <w:t xml:space="preserve">Compatibilité Edge Runtime</w:t>
      </w:r>
    </w:p>
    <w:p>
      <w:pPr>
        <w:spacing w:after="80" w:before="80" w:line="288"/>
        <w:jc w:val="both"/>
      </w:pPr>
      <w:r>
        <w:rPr>
          <w:rFonts w:ascii="Arial" w:cs="Arial" w:eastAsia="Arial" w:hAnsi="Arial"/>
          <w:i w:val="false"/>
          <w:iCs w:val="false"/>
          <w:color w:val="212121"/>
          <w:sz w:val="22"/>
          <w:szCs w:val="22"/>
        </w:rPr>
        <w:t xml:space="preserve">Le middleware Next.js s'exécute dans un contexte Edge (pas de Node.js complet), incompatible avec jsonwebtoken standard. La migration vers jose (100% Web Crypto API) a nécessité de réécrire les helpers de signature en utilisant TextEncoder et crypto.subtle. La gestion des cookies Secure a également requis un paramétrage dynamique selon NODE_ENV (HTTP en dev, HTTPS en prod Vercel).</w:t>
      </w:r>
    </w:p>
    <w:p>
      <w:r>
        <w:br w:type="page"/>
      </w:r>
    </w:p>
    <w:p>
      <w:pPr>
        <w:spacing w:after="120" w:before="280"/>
      </w:pPr>
      <w:r>
        <w:rPr>
          <w:rFonts w:ascii="Arial" w:cs="Arial" w:eastAsia="Arial" w:hAnsi="Arial"/>
          <w:b/>
          <w:bCs/>
          <w:color w:val="C2185B"/>
          <w:sz w:val="24"/>
          <w:szCs w:val="24"/>
        </w:rPr>
        <w:t xml:space="preserve">Exemple n° 2 — </w:t>
      </w:r>
      <w:r>
        <w:rPr>
          <w:rFonts w:ascii="Arial" w:cs="Arial" w:eastAsia="Arial" w:hAnsi="Arial"/>
          <w:b/>
          <w:bCs/>
          <w:color w:val="212121"/>
          <w:sz w:val="24"/>
          <w:szCs w:val="24"/>
        </w:rPr>
        <w:t xml:space="preserve">Validation des données et protection des routes API avec Zod et middleware Next.js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En complément de l'authentification, j'ai mis en place une stratégie de validation et de contrôle d'accès couvrant l'ensemble des endpoints API du projet.</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Bibliothèque de 36 schémas Zod partagés (src/lib/schemas/) : User (inscription, profil), Post, Comment, Reaction, Story, Group, GroupMember, Message, Notification. Chaque schéma définit types, contraintes (longueur, format email/URL, enum), et messages d'erreur localisés.</w:t>
      </w:r>
    </w:p>
    <w:p>
      <w:pPr>
        <w:pStyle w:val="ListParagraph"/>
        <w:numPr>
          <w:ilvl w:val="0"/>
          <w:numId w:val="2"/>
        </w:numPr>
        <w:spacing w:after="60" w:before="60"/>
      </w:pPr>
      <w:r>
        <w:rPr>
          <w:rFonts w:ascii="Arial" w:cs="Arial" w:eastAsia="Arial" w:hAnsi="Arial"/>
          <w:color w:val="212121"/>
          <w:sz w:val="22"/>
          <w:szCs w:val="22"/>
        </w:rPr>
        <w:t xml:space="preserve">Validation systématique dans les route handlers : safeParse avant tout traitement métier, retour 400 avec rapport d'erreurs structuré en cas d'échec.</w:t>
      </w:r>
    </w:p>
    <w:p>
      <w:pPr>
        <w:pStyle w:val="ListParagraph"/>
        <w:numPr>
          <w:ilvl w:val="0"/>
          <w:numId w:val="2"/>
        </w:numPr>
        <w:spacing w:after="60" w:before="60"/>
      </w:pPr>
      <w:r>
        <w:rPr>
          <w:rFonts w:ascii="Arial" w:cs="Arial" w:eastAsia="Arial" w:hAnsi="Arial"/>
          <w:color w:val="212121"/>
          <w:sz w:val="22"/>
          <w:szCs w:val="22"/>
        </w:rPr>
        <w:t xml:space="preserve">Contrôle d'accès par ressource (ownership) : vérification que l'userId du token correspond à l'auteur de la ressource avant modification. Retour 403 Forbidden (authentifié mais non autorisé) et non 401 (non authentifié) — distinction sémantique importante.</w:t>
      </w:r>
    </w:p>
    <w:p>
      <w:pPr>
        <w:pStyle w:val="ListParagraph"/>
        <w:numPr>
          <w:ilvl w:val="0"/>
          <w:numId w:val="2"/>
        </w:numPr>
        <w:spacing w:after="60" w:before="60"/>
      </w:pPr>
      <w:r>
        <w:rPr>
          <w:rFonts w:ascii="Arial" w:cs="Arial" w:eastAsia="Arial" w:hAnsi="Arial"/>
          <w:color w:val="212121"/>
          <w:sz w:val="22"/>
          <w:szCs w:val="22"/>
        </w:rPr>
        <w:t xml:space="preserve">Helpers de réponse standardisés (src/lib/server/api/response.ts) : createSuccessResponse, createErrorResponse, createValidationError, createUnauthorized, createForbidden, createNotFound — format JSON uniforme { success, data?, error: { code, message, details? } }.</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route handler protégé avec validation Zod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 src/app/api/private/post/route.ts</w:t>
            </w:r>
          </w:p>
          <w:p>
            <w:pPr>
              <w:spacing w:after="20" w:before="20"/>
            </w:pPr>
            <w:r>
              <w:rPr>
                <w:rFonts w:ascii="Courier New" w:cs="Courier New" w:eastAsia="Courier New" w:hAnsi="Courier New"/>
                <w:color w:val="E0E0E0"/>
                <w:sz w:val="18"/>
                <w:szCs w:val="18"/>
              </w:rPr>
              <w:t xml:space="preserve">export async function POST(req: NextRequest) {</w:t>
            </w:r>
          </w:p>
          <w:p>
            <w:pPr>
              <w:spacing w:after="20" w:before="20"/>
            </w:pPr>
            <w:r>
              <w:rPr>
                <w:rFonts w:ascii="Courier New" w:cs="Courier New" w:eastAsia="Courier New" w:hAnsi="Courier New"/>
                <w:color w:val="E0E0E0"/>
                <w:sz w:val="18"/>
                <w:szCs w:val="18"/>
              </w:rPr>
              <w:t xml:space="preserve">  const userId = req.headers.get('x-user-id'); // injecté par le middleware</w:t>
            </w:r>
          </w:p>
          <w:p>
            <w:pPr>
              <w:spacing w:after="20" w:before="20"/>
            </w:pPr>
            <w:r>
              <w:rPr>
                <w:rFonts w:ascii="Courier New" w:cs="Courier New" w:eastAsia="Courier New" w:hAnsi="Courier New"/>
                <w:color w:val="E0E0E0"/>
                <w:sz w:val="18"/>
                <w:szCs w:val="18"/>
              </w:rPr>
              <w:t xml:space="preserve">  if (!userId) return createUnauthorized();</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const body = await req.json().catch(() =&gt; ({}));</w:t>
            </w:r>
          </w:p>
          <w:p>
            <w:pPr>
              <w:spacing w:after="20" w:before="20"/>
            </w:pPr>
            <w:r>
              <w:rPr>
                <w:rFonts w:ascii="Courier New" w:cs="Courier New" w:eastAsia="Courier New" w:hAnsi="Courier New"/>
                <w:color w:val="E0E0E0"/>
                <w:sz w:val="18"/>
                <w:szCs w:val="18"/>
              </w:rPr>
              <w:t xml:space="preserve">  const result = postCreateSchema.safeParse(body);</w:t>
            </w:r>
          </w:p>
          <w:p>
            <w:pPr>
              <w:spacing w:after="20" w:before="20"/>
            </w:pPr>
            <w:r>
              <w:rPr>
                <w:rFonts w:ascii="Courier New" w:cs="Courier New" w:eastAsia="Courier New" w:hAnsi="Courier New"/>
                <w:color w:val="E0E0E0"/>
                <w:sz w:val="18"/>
                <w:szCs w:val="18"/>
              </w:rPr>
              <w:t xml:space="preserve">  if (!result.success) {</w:t>
            </w:r>
          </w:p>
          <w:p>
            <w:pPr>
              <w:spacing w:after="20" w:before="20"/>
            </w:pPr>
            <w:r>
              <w:rPr>
                <w:rFonts w:ascii="Courier New" w:cs="Courier New" w:eastAsia="Courier New" w:hAnsi="Courier New"/>
                <w:color w:val="E0E0E0"/>
                <w:sz w:val="18"/>
                <w:szCs w:val="18"/>
              </w:rPr>
              <w:t xml:space="preserve">    return createValidationError(result.error.flatten().fieldErrors);</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 result.data est typé : TypeScript garantit la forme</w:t>
            </w:r>
          </w:p>
          <w:p>
            <w:pPr>
              <w:spacing w:after="20" w:before="20"/>
            </w:pPr>
            <w:r>
              <w:rPr>
                <w:rFonts w:ascii="Courier New" w:cs="Courier New" w:eastAsia="Courier New" w:hAnsi="Courier New"/>
                <w:color w:val="E0E0E0"/>
                <w:sz w:val="18"/>
                <w:szCs w:val="18"/>
              </w:rPr>
              <w:t xml:space="preserve">  const post = await prisma.post.create({</w:t>
            </w:r>
          </w:p>
          <w:p>
            <w:pPr>
              <w:spacing w:after="20" w:before="20"/>
            </w:pPr>
            <w:r>
              <w:rPr>
                <w:rFonts w:ascii="Courier New" w:cs="Courier New" w:eastAsia="Courier New" w:hAnsi="Courier New"/>
                <w:color w:val="E0E0E0"/>
                <w:sz w:val="18"/>
                <w:szCs w:val="18"/>
              </w:rPr>
              <w:t xml:space="preserve">    data: { ...result.data, authorId: userId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return createSuccessResponse(post, 201);</w:t>
            </w:r>
          </w:p>
          <w:p>
            <w:pPr>
              <w:spacing w:after="20" w:before="20"/>
            </w:pPr>
            <w:r>
              <w:rPr>
                <w:rFonts w:ascii="Courier New" w:cs="Courier New" w:eastAsia="Courier New" w:hAnsi="Courier New"/>
                <w:color w:val="E0E0E0"/>
                <w:sz w:val="18"/>
                <w:szCs w:val="18"/>
              </w:rPr>
              <w:t xml:space="preserv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Zod (TypeScript-first) — safeParse, z.infer&lt;typeof schema&gt;, flatten().fieldErrors</w:t>
      </w:r>
    </w:p>
    <w:p>
      <w:pPr>
        <w:pStyle w:val="ListParagraph"/>
        <w:numPr>
          <w:ilvl w:val="0"/>
          <w:numId w:val="2"/>
        </w:numPr>
        <w:spacing w:after="60" w:before="60"/>
      </w:pPr>
      <w:r>
        <w:rPr>
          <w:rFonts w:ascii="Arial" w:cs="Arial" w:eastAsia="Arial" w:hAnsi="Arial"/>
          <w:color w:val="212121"/>
          <w:sz w:val="22"/>
          <w:szCs w:val="22"/>
        </w:rPr>
        <w:t xml:space="preserve">Next.js middleware — interception uniforme, injection header x-user-id</w:t>
      </w:r>
    </w:p>
    <w:p>
      <w:pPr>
        <w:pStyle w:val="ListParagraph"/>
        <w:numPr>
          <w:ilvl w:val="0"/>
          <w:numId w:val="2"/>
        </w:numPr>
        <w:spacing w:after="60" w:before="60"/>
      </w:pPr>
      <w:r>
        <w:rPr>
          <w:rFonts w:ascii="Arial" w:cs="Arial" w:eastAsia="Arial" w:hAnsi="Arial"/>
          <w:color w:val="212121"/>
          <w:sz w:val="22"/>
          <w:szCs w:val="22"/>
        </w:rPr>
        <w:t xml:space="preserve">Prisma — ownership check (findUnique avec authorId: userId)</w:t>
      </w:r>
    </w:p>
    <w:p>
      <w:pPr>
        <w:pStyle w:val="ListParagraph"/>
        <w:numPr>
          <w:ilvl w:val="0"/>
          <w:numId w:val="2"/>
        </w:numPr>
        <w:spacing w:after="60" w:before="60"/>
      </w:pPr>
      <w:r>
        <w:rPr>
          <w:rFonts w:ascii="Arial" w:cs="Arial" w:eastAsia="Arial" w:hAnsi="Arial"/>
          <w:color w:val="212121"/>
          <w:sz w:val="22"/>
          <w:szCs w:val="22"/>
        </w:rPr>
        <w:t xml:space="preserve">HTTP status codes sémantiques — 200, 201, 400, 401, 403, 404, 409, 500</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Coordination avec les 6 membres de l'équipe pour aligner les structures de données front/back. Chaque développeur a appliqué les patterns dans ses routes, avec revues croisées. L'audit des routes existantes a révélé 4 routes non protégées, toutes corrigées avant mise en production.</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Couche API &amp; Sécurité des données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Juin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Validation isomorphique avec Zod</w:t>
      </w:r>
    </w:p>
    <w:p>
      <w:pPr>
        <w:spacing w:after="80" w:before="80" w:line="288"/>
        <w:jc w:val="both"/>
      </w:pPr>
      <w:r>
        <w:rPr>
          <w:rFonts w:ascii="Arial" w:cs="Arial" w:eastAsia="Arial" w:hAnsi="Arial"/>
          <w:i w:val="false"/>
          <w:iCs w:val="false"/>
          <w:color w:val="212121"/>
          <w:sz w:val="22"/>
          <w:szCs w:val="22"/>
        </w:rPr>
        <w:t xml:space="preserve">L'avantage principal de Zod est l'inférence de types TypeScript : z.infer&lt;typeof postCreateSchema&gt; produit automatiquement le type correspondant. Le même schéma peut être utilisé dans react-hook-form côté client (zodResolver) et dans le route handler côté serveur. Quand un champ est modifié dans le schéma, TypeScript signale immédiatement les usages incohérents dans tout le code.</w:t>
      </w:r>
    </w:p>
    <w:p>
      <w:pPr>
        <w:spacing w:after="60" w:before="140"/>
      </w:pPr>
      <w:r>
        <w:rPr>
          <w:rFonts w:ascii="Arial" w:cs="Arial" w:eastAsia="Arial" w:hAnsi="Arial"/>
          <w:b/>
          <w:bCs/>
          <w:color w:val="C2185B"/>
          <w:sz w:val="23"/>
          <w:szCs w:val="23"/>
        </w:rPr>
        <w:t xml:space="preserve">Bilan sécurité</w:t>
      </w:r>
    </w:p>
    <w:p>
      <w:pPr>
        <w:spacing w:after="80" w:before="80" w:line="288"/>
        <w:jc w:val="both"/>
      </w:pPr>
      <w:r>
        <w:rPr>
          <w:rFonts w:ascii="Arial" w:cs="Arial" w:eastAsia="Arial" w:hAnsi="Arial"/>
          <w:i w:val="false"/>
          <w:iCs w:val="false"/>
          <w:color w:val="212121"/>
          <w:sz w:val="22"/>
          <w:szCs w:val="22"/>
        </w:rPr>
        <w:t xml:space="preserve">L'audit des routes avant mise en production a identifié 4 vulnérabilités : une route de recherche d'utilisateurs exposant les profils privés sans authentification, une route d'upload sans vérification de la taille des fichiers (risque de déni de service), et deux routes de modification sans contrôle d'ownership. Ces failles ont été corrigées. Ce travail illustre la valeur d'une approche security-first systématique.</w:t>
      </w:r>
    </w:p>
    <w:p>
      <w:r>
        <w:br w:type="page"/>
      </w:r>
    </w:p>
    <w:p>
      <w:pPr>
        <w:spacing w:after="120" w:before="280"/>
      </w:pPr>
      <w:r>
        <w:rPr>
          <w:rFonts w:ascii="Arial" w:cs="Arial" w:eastAsia="Arial" w:hAnsi="Arial"/>
          <w:b/>
          <w:bCs/>
          <w:color w:val="C2185B"/>
          <w:sz w:val="24"/>
          <w:szCs w:val="24"/>
        </w:rPr>
        <w:t xml:space="preserve">Exemple n° 3 — </w:t>
      </w:r>
      <w:r>
        <w:rPr>
          <w:rFonts w:ascii="Arial" w:cs="Arial" w:eastAsia="Arial" w:hAnsi="Arial"/>
          <w:b/>
          <w:bCs/>
          <w:color w:val="212121"/>
          <w:sz w:val="24"/>
          <w:szCs w:val="24"/>
        </w:rPr>
        <w:t xml:space="preserve">Système de réactions universel posts/stories/commentaires — contribution personnelle majeure (11 commits)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Le système de réactions est ma contribution personnelle la plus complète : de la conception du modèle Prisma jusqu'aux composants React avec mise à jour temps réel. Il permet aux utilisateurs d'exprimer 8 types de réactions sur trois types de contenus.</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Conception du modèle Reaction dans prisma/schema.prisma : table unique avec champs optionnels postId?, storyId?, commentId? et trois contraintes @@unique composites garantissant l'unicité côté base de données. Relation cascade (onDelete: Cascade) sur tous les parents pour nettoyer les réactions orphelines.</w:t>
      </w:r>
    </w:p>
    <w:p>
      <w:pPr>
        <w:pStyle w:val="ListParagraph"/>
        <w:numPr>
          <w:ilvl w:val="0"/>
          <w:numId w:val="2"/>
        </w:numPr>
        <w:spacing w:after="60" w:before="60"/>
      </w:pPr>
      <w:r>
        <w:rPr>
          <w:rFonts w:ascii="Arial" w:cs="Arial" w:eastAsia="Arial" w:hAnsi="Arial"/>
          <w:color w:val="212121"/>
          <w:sz w:val="22"/>
          <w:szCs w:val="22"/>
        </w:rPr>
        <w:t xml:space="preserve">Endpoints API : POST /api/private/reaction (upsert — créer, modifier ou supprimer selon le type) ; DELETE /api/private/reaction/:id. La logique upsert gère l'idempotence : même type → suppression de la réaction, type différent → mise à jour.</w:t>
      </w:r>
    </w:p>
    <w:p>
      <w:pPr>
        <w:pStyle w:val="ListParagraph"/>
        <w:numPr>
          <w:ilvl w:val="0"/>
          <w:numId w:val="2"/>
        </w:numPr>
        <w:spacing w:after="60" w:before="60"/>
      </w:pPr>
      <w:r>
        <w:rPr>
          <w:rFonts w:ascii="Arial" w:cs="Arial" w:eastAsia="Arial" w:hAnsi="Arial"/>
          <w:color w:val="212121"/>
          <w:sz w:val="22"/>
          <w:szCs w:val="22"/>
        </w:rPr>
        <w:t xml:space="preserve">Composants React : ReactionButton (emoji courant ou pouce par défaut), ReactionPicker (popup 8 types au survol), ReactionCount (total par type avec tooltip). Props distinctes postId?, storyId?, commentId? pour les trois types de contenus.</w:t>
      </w:r>
    </w:p>
    <w:p>
      <w:pPr>
        <w:pStyle w:val="ListParagraph"/>
        <w:numPr>
          <w:ilvl w:val="0"/>
          <w:numId w:val="2"/>
        </w:numPr>
        <w:spacing w:after="60" w:before="60"/>
      </w:pPr>
      <w:r>
        <w:rPr>
          <w:rFonts w:ascii="Arial" w:cs="Arial" w:eastAsia="Arial" w:hAnsi="Arial"/>
          <w:color w:val="212121"/>
          <w:sz w:val="22"/>
          <w:szCs w:val="22"/>
        </w:rPr>
        <w:t xml:space="preserve">Temps réel (commit 0ca9588) : après action de l'utilisateur, mise à jour optimiste de l'UI + resync via endpoint SSE dédié propageant les nouvelles réactions à tous les clients connectés visualisant le même post.</w:t>
      </w:r>
    </w:p>
    <w:p>
      <w:pPr>
        <w:pStyle w:val="ListParagraph"/>
        <w:numPr>
          <w:ilvl w:val="0"/>
          <w:numId w:val="2"/>
        </w:numPr>
        <w:spacing w:after="60" w:before="60"/>
      </w:pPr>
      <w:r>
        <w:rPr>
          <w:rFonts w:ascii="Arial" w:cs="Arial" w:eastAsia="Arial" w:hAnsi="Arial"/>
          <w:color w:val="212121"/>
          <w:sz w:val="22"/>
          <w:szCs w:val="22"/>
        </w:rPr>
        <w:t xml:space="preserve">Refacto likeCache → useState (commit 98ba457) : remplacement du singleton partagé par un état local par composant pour éviter les effets de bord entre instances multiples du même composant.</w:t>
      </w:r>
    </w:p>
    <w:p>
      <w:pPr>
        <w:pStyle w:val="ListParagraph"/>
        <w:numPr>
          <w:ilvl w:val="0"/>
          <w:numId w:val="2"/>
        </w:numPr>
        <w:spacing w:after="60" w:before="60"/>
      </w:pPr>
      <w:r>
        <w:rPr>
          <w:rFonts w:ascii="Arial" w:cs="Arial" w:eastAsia="Arial" w:hAnsi="Arial"/>
          <w:color w:val="212121"/>
          <w:sz w:val="22"/>
          <w:szCs w:val="22"/>
        </w:rPr>
        <w:t xml:space="preserve">UX (commits e28ff5a, f0371ae, 931065b) : positionnement du popup pour éviter les débordements viewport, fermeture au clic extérieur, délai d'apparition au survol.</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modèle Prisma avec contraintes d'unicité composites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model Reaction {</w:t>
            </w:r>
          </w:p>
          <w:p>
            <w:pPr>
              <w:spacing w:after="20" w:before="20"/>
            </w:pPr>
            <w:r>
              <w:rPr>
                <w:rFonts w:ascii="Courier New" w:cs="Courier New" w:eastAsia="Courier New" w:hAnsi="Courier New"/>
                <w:color w:val="E0E0E0"/>
                <w:sz w:val="18"/>
                <w:szCs w:val="18"/>
              </w:rPr>
              <w:t xml:space="preserve">  id        String       @id @default(cuid())</w:t>
            </w:r>
          </w:p>
          <w:p>
            <w:pPr>
              <w:spacing w:after="20" w:before="20"/>
            </w:pPr>
            <w:r>
              <w:rPr>
                <w:rFonts w:ascii="Courier New" w:cs="Courier New" w:eastAsia="Courier New" w:hAnsi="Courier New"/>
                <w:color w:val="E0E0E0"/>
                <w:sz w:val="18"/>
                <w:szCs w:val="18"/>
              </w:rPr>
              <w:t xml:space="preserve">  type      ReactionType                          // enum: LIKE, LOVE, HAHA, WOW...</w:t>
            </w:r>
          </w:p>
          <w:p>
            <w:pPr>
              <w:spacing w:after="20" w:before="20"/>
            </w:pPr>
            <w:r>
              <w:rPr>
                <w:rFonts w:ascii="Courier New" w:cs="Courier New" w:eastAsia="Courier New" w:hAnsi="Courier New"/>
                <w:color w:val="E0E0E0"/>
                <w:sz w:val="18"/>
                <w:szCs w:val="18"/>
              </w:rPr>
              <w:t xml:space="preserve">  userId    String</w:t>
            </w:r>
          </w:p>
          <w:p>
            <w:pPr>
              <w:spacing w:after="20" w:before="20"/>
            </w:pPr>
            <w:r>
              <w:rPr>
                <w:rFonts w:ascii="Courier New" w:cs="Courier New" w:eastAsia="Courier New" w:hAnsi="Courier New"/>
                <w:color w:val="E0E0E0"/>
                <w:sz w:val="18"/>
                <w:szCs w:val="18"/>
              </w:rPr>
              <w:t xml:space="preserve">  postId    String?</w:t>
            </w:r>
          </w:p>
          <w:p>
            <w:pPr>
              <w:spacing w:after="20" w:before="20"/>
            </w:pPr>
            <w:r>
              <w:rPr>
                <w:rFonts w:ascii="Courier New" w:cs="Courier New" w:eastAsia="Courier New" w:hAnsi="Courier New"/>
                <w:color w:val="E0E0E0"/>
                <w:sz w:val="18"/>
                <w:szCs w:val="18"/>
              </w:rPr>
              <w:t xml:space="preserve">  storyId   String?</w:t>
            </w:r>
          </w:p>
          <w:p>
            <w:pPr>
              <w:spacing w:after="20" w:before="20"/>
            </w:pPr>
            <w:r>
              <w:rPr>
                <w:rFonts w:ascii="Courier New" w:cs="Courier New" w:eastAsia="Courier New" w:hAnsi="Courier New"/>
                <w:color w:val="E0E0E0"/>
                <w:sz w:val="18"/>
                <w:szCs w:val="18"/>
              </w:rPr>
              <w:t xml:space="preserve">  commentId String?</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user    User     @relation(fields: [userId], references: [id], onDelete: Cascade)</w:t>
            </w:r>
          </w:p>
          <w:p>
            <w:pPr>
              <w:spacing w:after="20" w:before="20"/>
            </w:pPr>
            <w:r>
              <w:rPr>
                <w:rFonts w:ascii="Courier New" w:cs="Courier New" w:eastAsia="Courier New" w:hAnsi="Courier New"/>
                <w:color w:val="E0E0E0"/>
                <w:sz w:val="18"/>
                <w:szCs w:val="18"/>
              </w:rPr>
              <w:t xml:space="preserve">  post    Post?    @relation(fields: [postId], references: [id], onDelete: Cascade)</w:t>
            </w:r>
          </w:p>
          <w:p>
            <w:pPr>
              <w:spacing w:after="20" w:before="20"/>
            </w:pPr>
            <w:r>
              <w:rPr>
                <w:rFonts w:ascii="Courier New" w:cs="Courier New" w:eastAsia="Courier New" w:hAnsi="Courier New"/>
                <w:color w:val="E0E0E0"/>
                <w:sz w:val="18"/>
                <w:szCs w:val="18"/>
              </w:rPr>
              <w:t xml:space="preserve">  story   Story?   @relation(fields: [storyId], references: [id], onDelete: Cascade)</w:t>
            </w:r>
          </w:p>
          <w:p>
            <w:pPr>
              <w:spacing w:after="20" w:before="20"/>
            </w:pPr>
            <w:r>
              <w:rPr>
                <w:rFonts w:ascii="Courier New" w:cs="Courier New" w:eastAsia="Courier New" w:hAnsi="Courier New"/>
                <w:color w:val="E0E0E0"/>
                <w:sz w:val="18"/>
                <w:szCs w:val="18"/>
              </w:rPr>
              <w:t xml:space="preserve">  comment Comment? @relation(fields: [commentId], references: [id], onDelete: Cascade)</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@@unique([userId, postId])     // un seul like par user par post</w:t>
            </w:r>
          </w:p>
          <w:p>
            <w:pPr>
              <w:spacing w:after="20" w:before="20"/>
            </w:pPr>
            <w:r>
              <w:rPr>
                <w:rFonts w:ascii="Courier New" w:cs="Courier New" w:eastAsia="Courier New" w:hAnsi="Courier New"/>
                <w:color w:val="E0E0E0"/>
                <w:sz w:val="18"/>
                <w:szCs w:val="18"/>
              </w:rPr>
              <w:t xml:space="preserve">  @@unique([userId, storyId])    // un seul like par user par story</w:t>
            </w:r>
          </w:p>
          <w:p>
            <w:pPr>
              <w:spacing w:after="20" w:before="20"/>
            </w:pPr>
            <w:r>
              <w:rPr>
                <w:rFonts w:ascii="Courier New" w:cs="Courier New" w:eastAsia="Courier New" w:hAnsi="Courier New"/>
                <w:color w:val="E0E0E0"/>
                <w:sz w:val="18"/>
                <w:szCs w:val="18"/>
              </w:rPr>
              <w:t xml:space="preserve">  @@unique([userId, commentId])  // un seul like par user par commentaire</w:t>
            </w:r>
          </w:p>
          <w:p>
            <w:pPr>
              <w:spacing w:after="20" w:before="20"/>
            </w:pPr>
            <w:r>
              <w:rPr>
                <w:rFonts w:ascii="Courier New" w:cs="Courier New" w:eastAsia="Courier New" w:hAnsi="Courier New"/>
                <w:color w:val="E0E0E0"/>
                <w:sz w:val="18"/>
                <w:szCs w:val="18"/>
              </w:rPr>
              <w:t xml:space="preserv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Prisma ORM — modèle Reaction, upsert, groupBy pour les counts par type</w:t>
      </w:r>
    </w:p>
    <w:p>
      <w:pPr>
        <w:pStyle w:val="ListParagraph"/>
        <w:numPr>
          <w:ilvl w:val="0"/>
          <w:numId w:val="2"/>
        </w:numPr>
        <w:spacing w:after="60" w:before="60"/>
      </w:pPr>
      <w:r>
        <w:rPr>
          <w:rFonts w:ascii="Arial" w:cs="Arial" w:eastAsia="Arial" w:hAnsi="Arial"/>
          <w:color w:val="212121"/>
          <w:sz w:val="22"/>
          <w:szCs w:val="22"/>
        </w:rPr>
        <w:t xml:space="preserve">Next.js Route Handlers — CRUD réactions avec validation Zod (reactionSchema)</w:t>
      </w:r>
    </w:p>
    <w:p>
      <w:pPr>
        <w:pStyle w:val="ListParagraph"/>
        <w:numPr>
          <w:ilvl w:val="0"/>
          <w:numId w:val="2"/>
        </w:numPr>
        <w:spacing w:after="60" w:before="60"/>
      </w:pPr>
      <w:r>
        <w:rPr>
          <w:rFonts w:ascii="Arial" w:cs="Arial" w:eastAsia="Arial" w:hAnsi="Arial"/>
          <w:color w:val="212121"/>
          <w:sz w:val="22"/>
          <w:szCs w:val="22"/>
        </w:rPr>
        <w:t xml:space="preserve">React — useState local (refacto du singleton), useEffect pour synchronisation</w:t>
      </w:r>
    </w:p>
    <w:p>
      <w:pPr>
        <w:pStyle w:val="ListParagraph"/>
        <w:numPr>
          <w:ilvl w:val="0"/>
          <w:numId w:val="2"/>
        </w:numPr>
        <w:spacing w:after="60" w:before="60"/>
      </w:pPr>
      <w:r>
        <w:rPr>
          <w:rFonts w:ascii="Arial" w:cs="Arial" w:eastAsia="Arial" w:hAnsi="Arial"/>
          <w:color w:val="212121"/>
          <w:sz w:val="22"/>
          <w:szCs w:val="22"/>
        </w:rPr>
        <w:t xml:space="preserve">TypeScript — typage strict props (ReactionType enum, counts Record&lt;ReactionType, number&gt;)</w:t>
      </w:r>
    </w:p>
    <w:p>
      <w:pPr>
        <w:pStyle w:val="ListParagraph"/>
        <w:numPr>
          <w:ilvl w:val="0"/>
          <w:numId w:val="2"/>
        </w:numPr>
        <w:spacing w:after="60" w:before="60"/>
      </w:pPr>
      <w:r>
        <w:rPr>
          <w:rFonts w:ascii="Arial" w:cs="Arial" w:eastAsia="Arial" w:hAnsi="Arial"/>
          <w:color w:val="212121"/>
          <w:sz w:val="22"/>
          <w:szCs w:val="22"/>
        </w:rPr>
        <w:t xml:space="preserve">SSE (Server-Sent Events) — propagation temps réel des nouvelles réactions</w:t>
      </w:r>
    </w:p>
    <w:p>
      <w:pPr>
        <w:pStyle w:val="ListParagraph"/>
        <w:numPr>
          <w:ilvl w:val="0"/>
          <w:numId w:val="2"/>
        </w:numPr>
        <w:spacing w:after="60" w:before="60"/>
      </w:pPr>
      <w:r>
        <w:rPr>
          <w:rFonts w:ascii="Arial" w:cs="Arial" w:eastAsia="Arial" w:hAnsi="Arial"/>
          <w:color w:val="212121"/>
          <w:sz w:val="22"/>
          <w:szCs w:val="22"/>
        </w:rPr>
        <w:t xml:space="preserve">Tailwind CSS — positionnement popup, animations hover</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Développement entièrement en autonomie — 11 commits du 8 au 28 juillet 2025 (158d8ee, b140030, bd56f13, 98ba457, ac9e7f8, 2356107, 1553b17, e28ff5a, 0ca9588, f0371ae, 931065b). Revues de code portant sur l'optimisation des requêtes Prisma (groupBy à la place de plusieurs count séparés) et l'UX du popup.</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Système de réactions universel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Juillet 2025</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Justification du modèle de données</w:t>
      </w:r>
    </w:p>
    <w:p>
      <w:pPr>
        <w:spacing w:after="80" w:before="80" w:line="288"/>
        <w:jc w:val="both"/>
      </w:pPr>
      <w:r>
        <w:rPr>
          <w:rFonts w:ascii="Arial" w:cs="Arial" w:eastAsia="Arial" w:hAnsi="Arial"/>
          <w:i w:val="false"/>
          <w:iCs w:val="false"/>
          <w:color w:val="212121"/>
          <w:sz w:val="22"/>
          <w:szCs w:val="22"/>
        </w:rPr>
        <w:t xml:space="preserve">Trois architectures étaient envisageables : (1) trois tables séparées PostReaction/StoryReaction/CommentReaction — duplication de logique API ; (2) table polymorphique (type + targetId générique) — perte de l'intégrité référentielle ; (3) table unique avec trois clés étrangères optionnelles — retenue car elle combine intégrité référentielle PostgreSQL native (clés étrangères avec cascade) et simplicité (une seule table à requêter).</w:t>
      </w:r>
    </w:p>
    <w:p>
      <w:pPr>
        <w:spacing w:after="80" w:before="80" w:line="288"/>
        <w:jc w:val="both"/>
      </w:pPr>
      <w:r>
        <w:rPr>
          <w:rFonts w:ascii="Arial" w:cs="Arial" w:eastAsia="Arial" w:hAnsi="Arial"/>
          <w:i w:val="false"/>
          <w:iCs w:val="false"/>
          <w:color w:val="212121"/>
          <w:sz w:val="22"/>
          <w:szCs w:val="22"/>
        </w:rPr>
        <w:t xml:space="preserve">Les contraintes @@unique composites sont appliquées au niveau de la base de données, pas seulement dans la logique applicative. Une double réaction déclencherait une erreur Prisma P2002 même si la vérification applicative était contournée — defense-in-depth.</w:t>
      </w:r>
    </w:p>
    <w:p>
      <w:pPr>
        <w:spacing w:after="60" w:before="140"/>
      </w:pPr>
      <w:r>
        <w:rPr>
          <w:rFonts w:ascii="Arial" w:cs="Arial" w:eastAsia="Arial" w:hAnsi="Arial"/>
          <w:b/>
          <w:bCs/>
          <w:color w:val="C2185B"/>
          <w:sz w:val="23"/>
          <w:szCs w:val="23"/>
        </w:rPr>
        <w:t xml:space="preserve">Évolution architecturale : du singleton au useState</w:t>
      </w:r>
    </w:p>
    <w:p>
      <w:pPr>
        <w:spacing w:after="80" w:before="80" w:line="288"/>
        <w:jc w:val="both"/>
      </w:pPr>
      <w:r>
        <w:rPr>
          <w:rFonts w:ascii="Arial" w:cs="Arial" w:eastAsia="Arial" w:hAnsi="Arial"/>
          <w:i w:val="false"/>
          <w:iCs w:val="false"/>
          <w:color w:val="212121"/>
          <w:sz w:val="22"/>
          <w:szCs w:val="22"/>
        </w:rPr>
        <w:t xml:space="preserve">L'implémentation initiale utilisait likeCache.ts, un module singleton stockant les états de réaction globalement. Ce pattern causait des effets de bord lors du rendu de plusieurs instances du même composant : modifier la réaction d'un post dans le feed se reflétait incorrectement sur le même post affiché ailleurs. La migration vers useState local a résolu le problème en isolant l'état par instance de composant — un principe fondamental de React.</w:t>
      </w:r>
    </w:p>
    <w:p>
      <w:r>
        <w:br w:type="page"/>
      </w:r>
    </w:p>
    <w:p>
      <w:pPr>
        <w:shd w:fill="C2185B" w:val="clear"/>
        <w:spacing w:after="160" w:before="200"/>
      </w:pPr>
      <w:r>
        <w:rPr>
          <w:rFonts w:ascii="Arial" w:cs="Arial" w:eastAsia="Arial" w:hAnsi="Arial"/>
          <w:b/>
          <w:bCs/>
          <w:color w:val="FFFFFF"/>
          <w:sz w:val="28"/>
          <w:szCs w:val="28"/>
        </w:rPr>
        <w:t xml:space="preserve">  ACTIVITÉ-TYPE 2 — Concevoir et développer une application sécurisée organisée en couches</w:t>
      </w:r>
    </w:p>
    <w:p>
      <w:pPr>
        <w:spacing w:after="80" w:before="80"/>
      </w:pPr>
    </w:p>
    <w:p>
      <w:pPr>
        <w:spacing w:after="80" w:before="80" w:line="288"/>
        <w:jc w:val="both"/>
      </w:pPr>
      <w:r>
        <w:rPr>
          <w:rFonts w:ascii="Arial" w:cs="Arial" w:eastAsia="Arial" w:hAnsi="Arial"/>
          <w:i w:val="false"/>
          <w:iCs w:val="false"/>
          <w:color w:val="212121"/>
          <w:sz w:val="22"/>
          <w:szCs w:val="22"/>
        </w:rPr>
        <w:t xml:space="preserve">Cette activité-type couvre la conception architecturale, la modélisation des données, le développement en couches séparées (présentation, métier, données), et la production de documentation technique. Trois exemples : la conception de l'architecture en couches et du schéma Prisma, le système de messagerie temps réel SSE, et le design system avec les composants UI de création de posts.</w:t>
      </w:r>
    </w:p>
    <w:p>
      <w:r>
        <w:br w:type="page"/>
      </w:r>
    </w:p>
    <w:p>
      <w:pPr>
        <w:spacing w:after="120" w:before="280"/>
      </w:pPr>
      <w:r>
        <w:rPr>
          <w:rFonts w:ascii="Arial" w:cs="Arial" w:eastAsia="Arial" w:hAnsi="Arial"/>
          <w:b/>
          <w:bCs/>
          <w:color w:val="C2185B"/>
          <w:sz w:val="24"/>
          <w:szCs w:val="24"/>
        </w:rPr>
        <w:t xml:space="preserve">Exemple n° 1 — </w:t>
      </w:r>
      <w:r>
        <w:rPr>
          <w:rFonts w:ascii="Arial" w:cs="Arial" w:eastAsia="Arial" w:hAnsi="Arial"/>
          <w:b/>
          <w:bCs/>
          <w:color w:val="212121"/>
          <w:sz w:val="24"/>
          <w:szCs w:val="24"/>
        </w:rPr>
        <w:t xml:space="preserve">Conception de l'architecture full-stack en couches et schéma de données Prisma (18 modèles)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participé à la conception de l'architecture du projet et pris en charge la modélisation du schéma Prisma, la production des diagrammes UML, et la documentation de l'architecture dans le dossier de certification.</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Architecture en 4 couches : présentation (composants React/Tailwind, pages App Router) ; logique métier (route handlers, server actions, helpers de sécurité) ; accès aux données (Prisma ORM, repository-like helpers) ; infrastructure (PostgreSQL, Redis, Cloudinary). Documentation Mermaid dans 04-developpement/.</w:t>
      </w:r>
    </w:p>
    <w:p>
      <w:pPr>
        <w:pStyle w:val="ListParagraph"/>
        <w:numPr>
          <w:ilvl w:val="0"/>
          <w:numId w:val="2"/>
        </w:numPr>
        <w:spacing w:after="60" w:before="60"/>
      </w:pPr>
      <w:r>
        <w:rPr>
          <w:rFonts w:ascii="Arial" w:cs="Arial" w:eastAsia="Arial" w:hAnsi="Arial"/>
          <w:color w:val="212121"/>
          <w:sz w:val="22"/>
          <w:szCs w:val="22"/>
        </w:rPr>
        <w:t xml:space="preserve">Schéma Prisma 18 modèles : User, Post, Comment, Reaction, Story, Follow, Group, GroupMember, GroupPost, Event, EventMember, Message, Conversation, GroupMessage, Notification, Session, RefreshToken, OAuthAccount. Définition des types (String, Int, Boolean, DateTime, enum), relations bidirectionnelles (@relation), index (@index), contraintes d'unicité et cascades de suppression.</w:t>
      </w:r>
    </w:p>
    <w:p>
      <w:pPr>
        <w:pStyle w:val="ListParagraph"/>
        <w:numPr>
          <w:ilvl w:val="0"/>
          <w:numId w:val="2"/>
        </w:numPr>
        <w:spacing w:after="60" w:before="60"/>
      </w:pPr>
      <w:r>
        <w:rPr>
          <w:rFonts w:ascii="Arial" w:cs="Arial" w:eastAsia="Arial" w:hAnsi="Arial"/>
          <w:color w:val="212121"/>
          <w:sz w:val="22"/>
          <w:szCs w:val="22"/>
        </w:rPr>
        <w:t xml:space="preserve">Diagrammes UML (03-conception/diagrammes-uml.md) : MCD (entités et cardinalités), MLD (clés étrangères, types logiques), MPD (DDL PostgreSQL), diagramme de classes simplifié (soutenance), diagramme de cas d'utilisation (acteurs Visiteur/Utilisateur/Admin), diagrammes de séquence (authentification, création de post, messagerie SSE).</w:t>
      </w:r>
    </w:p>
    <w:p>
      <w:pPr>
        <w:pStyle w:val="ListParagraph"/>
        <w:numPr>
          <w:ilvl w:val="0"/>
          <w:numId w:val="2"/>
        </w:numPr>
        <w:spacing w:after="60" w:before="60"/>
      </w:pPr>
      <w:r>
        <w:rPr>
          <w:rFonts w:ascii="Arial" w:cs="Arial" w:eastAsia="Arial" w:hAnsi="Arial"/>
          <w:color w:val="212121"/>
          <w:sz w:val="22"/>
          <w:szCs w:val="22"/>
        </w:rPr>
        <w:t xml:space="preserve">Gestion des migrations Prisma : fichiers versionnés (prisma/migrations/), distinction migrations additives (safe) vs destructives. Commit 06fe9e5 : alignement final UML ↔ schéma avant soutenance.</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architecture des répertoires src/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src/</w:t>
            </w:r>
          </w:p>
          <w:p>
            <w:pPr>
              <w:spacing w:after="20" w:before="20"/>
            </w:pPr>
            <w:r>
              <w:rPr>
                <w:rFonts w:ascii="Courier New" w:cs="Courier New" w:eastAsia="Courier New" w:hAnsi="Courier New"/>
                <w:color w:val="E0E0E0"/>
                <w:sz w:val="18"/>
                <w:szCs w:val="18"/>
              </w:rPr>
              <w:t xml:space="preserve">├── app/</w:t>
            </w:r>
          </w:p>
          <w:p>
            <w:pPr>
              <w:spacing w:after="20" w:before="20"/>
            </w:pPr>
            <w:r>
              <w:rPr>
                <w:rFonts w:ascii="Courier New" w:cs="Courier New" w:eastAsia="Courier New" w:hAnsi="Courier New"/>
                <w:color w:val="E0E0E0"/>
                <w:sz w:val="18"/>
                <w:szCs w:val="18"/>
              </w:rPr>
              <w:t xml:space="preserve">│   ├── (public)/           # Pages sans authentification</w:t>
            </w:r>
          </w:p>
          <w:p>
            <w:pPr>
              <w:spacing w:after="20" w:before="20"/>
            </w:pPr>
            <w:r>
              <w:rPr>
                <w:rFonts w:ascii="Courier New" w:cs="Courier New" w:eastAsia="Courier New" w:hAnsi="Courier New"/>
                <w:color w:val="E0E0E0"/>
                <w:sz w:val="18"/>
                <w:szCs w:val="18"/>
              </w:rPr>
              <w:t xml:space="preserve">│   ├── (private)/          # Pages avec authentification (layout protégé)</w:t>
            </w:r>
          </w:p>
          <w:p>
            <w:pPr>
              <w:spacing w:after="20" w:before="20"/>
            </w:pPr>
            <w:r>
              <w:rPr>
                <w:rFonts w:ascii="Courier New" w:cs="Courier New" w:eastAsia="Courier New" w:hAnsi="Courier New"/>
                <w:color w:val="E0E0E0"/>
                <w:sz w:val="18"/>
                <w:szCs w:val="18"/>
              </w:rPr>
              <w:t xml:space="preserve">│   └── api/</w:t>
            </w:r>
          </w:p>
          <w:p>
            <w:pPr>
              <w:spacing w:after="20" w:before="20"/>
            </w:pPr>
            <w:r>
              <w:rPr>
                <w:rFonts w:ascii="Courier New" w:cs="Courier New" w:eastAsia="Courier New" w:hAnsi="Courier New"/>
                <w:color w:val="E0E0E0"/>
                <w:sz w:val="18"/>
                <w:szCs w:val="18"/>
              </w:rPr>
              <w:t xml:space="preserve">│       ├── public/         # Routes API sans auth (login, register, OAuth)</w:t>
            </w:r>
          </w:p>
          <w:p>
            <w:pPr>
              <w:spacing w:after="20" w:before="20"/>
            </w:pPr>
            <w:r>
              <w:rPr>
                <w:rFonts w:ascii="Courier New" w:cs="Courier New" w:eastAsia="Courier New" w:hAnsi="Courier New"/>
                <w:color w:val="E0E0E0"/>
                <w:sz w:val="18"/>
                <w:szCs w:val="18"/>
              </w:rPr>
              <w:t xml:space="preserve">│       └── private/        # Routes API avec auth (posts, chat, reactions)</w:t>
            </w:r>
          </w:p>
          <w:p>
            <w:pPr>
              <w:spacing w:after="20" w:before="20"/>
            </w:pPr>
            <w:r>
              <w:rPr>
                <w:rFonts w:ascii="Courier New" w:cs="Courier New" w:eastAsia="Courier New" w:hAnsi="Courier New"/>
                <w:color w:val="E0E0E0"/>
                <w:sz w:val="18"/>
                <w:szCs w:val="18"/>
              </w:rPr>
              <w:t xml:space="preserve">├── components/             # Composants React réutilisables</w:t>
            </w:r>
          </w:p>
          <w:p>
            <w:pPr>
              <w:spacing w:after="20" w:before="20"/>
            </w:pPr>
            <w:r>
              <w:rPr>
                <w:rFonts w:ascii="Courier New" w:cs="Courier New" w:eastAsia="Courier New" w:hAnsi="Courier New"/>
                <w:color w:val="E0E0E0"/>
                <w:sz w:val="18"/>
                <w:szCs w:val="18"/>
              </w:rPr>
              <w:t xml:space="preserve">│   ├── ui/                 # Composants shadcn/ui de base</w:t>
            </w:r>
          </w:p>
          <w:p>
            <w:pPr>
              <w:spacing w:after="20" w:before="20"/>
            </w:pPr>
            <w:r>
              <w:rPr>
                <w:rFonts w:ascii="Courier New" w:cs="Courier New" w:eastAsia="Courier New" w:hAnsi="Courier New"/>
                <w:color w:val="E0E0E0"/>
                <w:sz w:val="18"/>
                <w:szCs w:val="18"/>
              </w:rPr>
              <w:t xml:space="preserve">│   ├── post/               # Composants métier Post</w:t>
            </w:r>
          </w:p>
          <w:p>
            <w:pPr>
              <w:spacing w:after="20" w:before="20"/>
            </w:pPr>
            <w:r>
              <w:rPr>
                <w:rFonts w:ascii="Courier New" w:cs="Courier New" w:eastAsia="Courier New" w:hAnsi="Courier New"/>
                <w:color w:val="E0E0E0"/>
                <w:sz w:val="18"/>
                <w:szCs w:val="18"/>
              </w:rPr>
              <w:t xml:space="preserve">│   └── reactions/          # Composants ReactionButton, ReactionPicker</w:t>
            </w:r>
          </w:p>
          <w:p>
            <w:pPr>
              <w:spacing w:after="20" w:before="20"/>
            </w:pPr>
            <w:r>
              <w:rPr>
                <w:rFonts w:ascii="Courier New" w:cs="Courier New" w:eastAsia="Courier New" w:hAnsi="Courier New"/>
                <w:color w:val="E0E0E0"/>
                <w:sz w:val="18"/>
                <w:szCs w:val="18"/>
              </w:rPr>
              <w:t xml:space="preserve">├── lib/</w:t>
            </w:r>
          </w:p>
          <w:p>
            <w:pPr>
              <w:spacing w:after="20" w:before="20"/>
            </w:pPr>
            <w:r>
              <w:rPr>
                <w:rFonts w:ascii="Courier New" w:cs="Courier New" w:eastAsia="Courier New" w:hAnsi="Courier New"/>
                <w:color w:val="E0E0E0"/>
                <w:sz w:val="18"/>
                <w:szCs w:val="18"/>
              </w:rPr>
              <w:t xml:space="preserve">│   ├── schemas/            # 36 schémas Zod partagés</w:t>
            </w:r>
          </w:p>
          <w:p>
            <w:pPr>
              <w:spacing w:after="20" w:before="20"/>
            </w:pPr>
            <w:r>
              <w:rPr>
                <w:rFonts w:ascii="Courier New" w:cs="Courier New" w:eastAsia="Courier New" w:hAnsi="Courier New"/>
                <w:color w:val="E0E0E0"/>
                <w:sz w:val="18"/>
                <w:szCs w:val="18"/>
              </w:rPr>
              <w:t xml:space="preserve">│   ├── server/             # Helpers serveur (API, DB, Redis, JWT)</w:t>
            </w:r>
          </w:p>
          <w:p>
            <w:pPr>
              <w:spacing w:after="20" w:before="20"/>
            </w:pPr>
            <w:r>
              <w:rPr>
                <w:rFonts w:ascii="Courier New" w:cs="Courier New" w:eastAsia="Courier New" w:hAnsi="Courier New"/>
                <w:color w:val="E0E0E0"/>
                <w:sz w:val="18"/>
                <w:szCs w:val="18"/>
              </w:rPr>
              <w:t xml:space="preserve">│   └── security/           # bcrypt, hash helpers</w:t>
            </w:r>
          </w:p>
          <w:p>
            <w:pPr>
              <w:spacing w:after="20" w:before="20"/>
            </w:pPr>
            <w:r>
              <w:rPr>
                <w:rFonts w:ascii="Courier New" w:cs="Courier New" w:eastAsia="Courier New" w:hAnsi="Courier New"/>
                <w:color w:val="E0E0E0"/>
                <w:sz w:val="18"/>
                <w:szCs w:val="18"/>
              </w:rPr>
              <w:t xml:space="preserve">└── hooks/                  # Custom hooks React (useRealTimeChat, etc.)</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Prisma ORM 5.x — schéma déclaratif, migrate dev/deploy, client TypeScript généré</w:t>
      </w:r>
    </w:p>
    <w:p>
      <w:pPr>
        <w:pStyle w:val="ListParagraph"/>
        <w:numPr>
          <w:ilvl w:val="0"/>
          <w:numId w:val="2"/>
        </w:numPr>
        <w:spacing w:after="60" w:before="60"/>
      </w:pPr>
      <w:r>
        <w:rPr>
          <w:rFonts w:ascii="Arial" w:cs="Arial" w:eastAsia="Arial" w:hAnsi="Arial"/>
          <w:color w:val="212121"/>
          <w:sz w:val="22"/>
          <w:szCs w:val="22"/>
        </w:rPr>
        <w:t xml:space="preserve">PostgreSQL 15 (Neon) — stockage relationnel avec contraintes, index, cascades</w:t>
      </w:r>
    </w:p>
    <w:p>
      <w:pPr>
        <w:pStyle w:val="ListParagraph"/>
        <w:numPr>
          <w:ilvl w:val="0"/>
          <w:numId w:val="2"/>
        </w:numPr>
        <w:spacing w:after="60" w:before="60"/>
      </w:pPr>
      <w:r>
        <w:rPr>
          <w:rFonts w:ascii="Arial" w:cs="Arial" w:eastAsia="Arial" w:hAnsi="Arial"/>
          <w:color w:val="212121"/>
          <w:sz w:val="22"/>
          <w:szCs w:val="22"/>
        </w:rPr>
        <w:t xml:space="preserve">Next.js 15 App Router — Server Components / Client Components / Route Handlers</w:t>
      </w:r>
    </w:p>
    <w:p>
      <w:pPr>
        <w:pStyle w:val="ListParagraph"/>
        <w:numPr>
          <w:ilvl w:val="0"/>
          <w:numId w:val="2"/>
        </w:numPr>
        <w:spacing w:after="60" w:before="60"/>
      </w:pPr>
      <w:r>
        <w:rPr>
          <w:rFonts w:ascii="Arial" w:cs="Arial" w:eastAsia="Arial" w:hAnsi="Arial"/>
          <w:color w:val="212121"/>
          <w:sz w:val="22"/>
          <w:szCs w:val="22"/>
        </w:rPr>
        <w:t xml:space="preserve">Mermaid — diagrammes d'architecture dans la documentation Markdown</w:t>
      </w:r>
    </w:p>
    <w:p>
      <w:pPr>
        <w:pStyle w:val="ListParagraph"/>
        <w:numPr>
          <w:ilvl w:val="0"/>
          <w:numId w:val="2"/>
        </w:numPr>
        <w:spacing w:after="60" w:before="60"/>
      </w:pPr>
      <w:r>
        <w:rPr>
          <w:rFonts w:ascii="Arial" w:cs="Arial" w:eastAsia="Arial" w:hAnsi="Arial"/>
          <w:color w:val="212121"/>
          <w:sz w:val="22"/>
          <w:szCs w:val="22"/>
        </w:rPr>
        <w:t xml:space="preserve">TypeScript — typage end-to-end via le client Prisma généré (PrismaClient)</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Modélisation collective impliquant les 6 développeurs : chaque membre apportait ses besoins fonctionnels, j'ai synthétisé dans le schéma. Discussions sur la modélisation des groupes (rôles), les notifications polymorphiques, les many-to-many implicites vs tables de jointure explicites. J'ai rédigé le schéma final et les diagrammes.</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Architecture &amp; Modélisation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Mai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Server Components vs Client Components</w:t>
      </w:r>
    </w:p>
    <w:p>
      <w:pPr>
        <w:spacing w:after="80" w:before="80" w:line="288"/>
        <w:jc w:val="both"/>
      </w:pPr>
      <w:r>
        <w:rPr>
          <w:rFonts w:ascii="Arial" w:cs="Arial" w:eastAsia="Arial" w:hAnsi="Arial"/>
          <w:i w:val="false"/>
          <w:iCs w:val="false"/>
          <w:color w:val="212121"/>
          <w:sz w:val="22"/>
          <w:szCs w:val="22"/>
        </w:rPr>
        <w:t xml:space="preserve">Next.js 15 App Router distingue Server Components (SC, exécutés côté serveur, accès direct à Prisma, zéro JavaScript envoyé au client) et Client Components (CC, exécutés côté browser, gèrent l'interactivité). Cette distinction impose une séparation des préoccupations similaire à MVC au niveau du composant. Dans le projet, les pages de feed et profil sont des SC récupérant les données en base, qui passent les données en props à des CC pour l'interactivité (likes, commentaires, navigation).</w:t>
      </w:r>
    </w:p>
    <w:p>
      <w:pPr>
        <w:spacing w:after="60" w:before="140"/>
      </w:pPr>
      <w:r>
        <w:rPr>
          <w:rFonts w:ascii="Arial" w:cs="Arial" w:eastAsia="Arial" w:hAnsi="Arial"/>
          <w:b/>
          <w:bCs/>
          <w:color w:val="C2185B"/>
          <w:sz w:val="23"/>
          <w:szCs w:val="23"/>
        </w:rPr>
        <w:t xml:space="preserve">Cascades de suppression</w:t>
      </w:r>
    </w:p>
    <w:p>
      <w:pPr>
        <w:spacing w:after="80" w:before="80" w:line="288"/>
        <w:jc w:val="both"/>
      </w:pPr>
      <w:r>
        <w:rPr>
          <w:rFonts w:ascii="Arial" w:cs="Arial" w:eastAsia="Arial" w:hAnsi="Arial"/>
          <w:i w:val="false"/>
          <w:iCs w:val="false"/>
          <w:color w:val="212121"/>
          <w:sz w:val="22"/>
          <w:szCs w:val="22"/>
        </w:rPr>
        <w:t xml:space="preserve">Le choix onDelete: Cascade (ex. : supprimer un post supprime ses commentaires et réactions) vs onDelete: SetNull (ex. : supprimer un utilisateur rend ses commentaires anonymes) est une décision de conception importante. Ces choix sont documentés dans le schéma avec des commentaires explicatifs et reflètent des arbitrages métier précis sur le comportement attendu de l'application.</w:t>
      </w:r>
    </w:p>
    <w:p>
      <w:r>
        <w:br w:type="page"/>
      </w:r>
    </w:p>
    <w:p>
      <w:pPr>
        <w:spacing w:after="120" w:before="280"/>
      </w:pPr>
      <w:r>
        <w:rPr>
          <w:rFonts w:ascii="Arial" w:cs="Arial" w:eastAsia="Arial" w:hAnsi="Arial"/>
          <w:b/>
          <w:bCs/>
          <w:color w:val="C2185B"/>
          <w:sz w:val="24"/>
          <w:szCs w:val="24"/>
        </w:rPr>
        <w:t xml:space="preserve">Exemple n° 2 — </w:t>
      </w:r>
      <w:r>
        <w:rPr>
          <w:rFonts w:ascii="Arial" w:cs="Arial" w:eastAsia="Arial" w:hAnsi="Arial"/>
          <w:b/>
          <w:bCs/>
          <w:color w:val="212121"/>
          <w:sz w:val="24"/>
          <w:szCs w:val="24"/>
        </w:rPr>
        <w:t xml:space="preserve">Messagerie et notifications temps réel — Server-Sent Events et Upstash Redis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conçu et développé le système de messagerie instantanée et de notifications en temps réel, en résolvant le défi principal : implémenter du temps réel dans une architecture serverless sans serveur longue durée.</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Analyse des options : WebSockets (Socket.io, incompatible serverless Vercel — connexions TCP longue durée impossibles), Long Polling (compatible mais latence élevée et charge serveur importante), SSE + Redis polling (compatible serverless, latence acceptable pour un réseau social). Choix documenté dans veille-technique.md.</w:t>
      </w:r>
    </w:p>
    <w:p>
      <w:pPr>
        <w:pStyle w:val="ListParagraph"/>
        <w:numPr>
          <w:ilvl w:val="0"/>
          <w:numId w:val="2"/>
        </w:numPr>
        <w:spacing w:after="60" w:before="60"/>
      </w:pPr>
      <w:r>
        <w:rPr>
          <w:rFonts w:ascii="Arial" w:cs="Arial" w:eastAsia="Arial" w:hAnsi="Arial"/>
          <w:color w:val="212121"/>
          <w:sz w:val="22"/>
          <w:szCs w:val="22"/>
        </w:rPr>
        <w:t xml:space="preserve">Flux de messagerie : émission via POST /api/private/chat/send (validation Zod, persistance Prisma, écriture Redis clé latest:chat:{userId} avec TTL 60s) ; réception via GET /api/private/chat/listen (ReadableStream SSE, polling Redis getdel toutes les 500ms).</w:t>
      </w:r>
    </w:p>
    <w:p>
      <w:pPr>
        <w:pStyle w:val="ListParagraph"/>
        <w:numPr>
          <w:ilvl w:val="0"/>
          <w:numId w:val="2"/>
        </w:numPr>
        <w:spacing w:after="60" w:before="60"/>
      </w:pPr>
      <w:r>
        <w:rPr>
          <w:rFonts w:ascii="Arial" w:cs="Arial" w:eastAsia="Arial" w:hAnsi="Arial"/>
          <w:color w:val="212121"/>
          <w:sz w:val="22"/>
          <w:szCs w:val="22"/>
        </w:rPr>
        <w:t xml:space="preserve">Endpoint SSE /api/private/chat/listen : ReadableStream Next.js App Router, boucle de polling Redis avec getdel (lecture+suppression atomique pour déduplication), envoi SSE au format data: {json}\n\n, gestion de la déconnexion via AbortController signal, cleanup à la fermeture du stream.</w:t>
      </w:r>
    </w:p>
    <w:p>
      <w:pPr>
        <w:pStyle w:val="ListParagraph"/>
        <w:numPr>
          <w:ilvl w:val="0"/>
          <w:numId w:val="2"/>
        </w:numPr>
        <w:spacing w:after="60" w:before="60"/>
      </w:pPr>
      <w:r>
        <w:rPr>
          <w:rFonts w:ascii="Arial" w:cs="Arial" w:eastAsia="Arial" w:hAnsi="Arial"/>
          <w:color w:val="212121"/>
          <w:sz w:val="22"/>
          <w:szCs w:val="22"/>
        </w:rPr>
        <w:t xml:space="preserve">Hook React useRealTimeChat : connexion EventSource, backoff exponentiel sur reconnexion, accumulation des messages dans useState, synchronisation avec le chargement initial REST.</w:t>
      </w:r>
    </w:p>
    <w:p>
      <w:pPr>
        <w:pStyle w:val="ListParagraph"/>
        <w:numPr>
          <w:ilvl w:val="0"/>
          <w:numId w:val="2"/>
        </w:numPr>
        <w:spacing w:after="60" w:before="60"/>
      </w:pPr>
      <w:r>
        <w:rPr>
          <w:rFonts w:ascii="Arial" w:cs="Arial" w:eastAsia="Arial" w:hAnsi="Arial"/>
          <w:color w:val="212121"/>
          <w:sz w:val="22"/>
          <w:szCs w:val="22"/>
        </w:rPr>
        <w:t xml:space="preserve">Application aux notifications : même architecture pour /api/private/notifications/listen, persistance en base (modèle Notification) + transit Redis.</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endpoint SSE avec polling Redis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export async function GET(req: NextRequest) {</w:t>
            </w:r>
          </w:p>
          <w:p>
            <w:pPr>
              <w:spacing w:after="20" w:before="20"/>
            </w:pPr>
            <w:r>
              <w:rPr>
                <w:rFonts w:ascii="Courier New" w:cs="Courier New" w:eastAsia="Courier New" w:hAnsi="Courier New"/>
                <w:color w:val="E0E0E0"/>
                <w:sz w:val="18"/>
                <w:szCs w:val="18"/>
              </w:rPr>
              <w:t xml:space="preserve">  const userId = req.headers.get('x-user-id')!;</w:t>
            </w:r>
          </w:p>
          <w:p>
            <w:pPr>
              <w:spacing w:after="20" w:before="20"/>
            </w:pPr>
            <w:r>
              <w:rPr>
                <w:rFonts w:ascii="Courier New" w:cs="Courier New" w:eastAsia="Courier New" w:hAnsi="Courier New"/>
                <w:color w:val="E0E0E0"/>
                <w:sz w:val="18"/>
                <w:szCs w:val="18"/>
              </w:rPr>
              <w:t xml:space="preserve">  const key = `latest:chat:${userId}`;</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const stream = new ReadableStream({</w:t>
            </w:r>
          </w:p>
          <w:p>
            <w:pPr>
              <w:spacing w:after="20" w:before="20"/>
            </w:pPr>
            <w:r>
              <w:rPr>
                <w:rFonts w:ascii="Courier New" w:cs="Courier New" w:eastAsia="Courier New" w:hAnsi="Courier New"/>
                <w:color w:val="E0E0E0"/>
                <w:sz w:val="18"/>
                <w:szCs w:val="18"/>
              </w:rPr>
              <w:t xml:space="preserve">    async start(controller) {</w:t>
            </w:r>
          </w:p>
          <w:p>
            <w:pPr>
              <w:spacing w:after="20" w:before="20"/>
            </w:pPr>
            <w:r>
              <w:rPr>
                <w:rFonts w:ascii="Courier New" w:cs="Courier New" w:eastAsia="Courier New" w:hAnsi="Courier New"/>
                <w:color w:val="E0E0E0"/>
                <w:sz w:val="18"/>
                <w:szCs w:val="18"/>
              </w:rPr>
              <w:t xml:space="preserve">      const poll = async () =&gt; {</w:t>
            </w:r>
          </w:p>
          <w:p>
            <w:pPr>
              <w:spacing w:after="20" w:before="20"/>
            </w:pPr>
            <w:r>
              <w:rPr>
                <w:rFonts w:ascii="Courier New" w:cs="Courier New" w:eastAsia="Courier New" w:hAnsi="Courier New"/>
                <w:color w:val="E0E0E0"/>
                <w:sz w:val="18"/>
                <w:szCs w:val="18"/>
              </w:rPr>
              <w:t xml:space="preserve">        if (req.signal.aborted) return;</w:t>
            </w:r>
          </w:p>
          <w:p>
            <w:pPr>
              <w:spacing w:after="20" w:before="20"/>
            </w:pPr>
            <w:r>
              <w:rPr>
                <w:rFonts w:ascii="Courier New" w:cs="Courier New" w:eastAsia="Courier New" w:hAnsi="Courier New"/>
                <w:color w:val="E0E0E0"/>
                <w:sz w:val="18"/>
                <w:szCs w:val="18"/>
              </w:rPr>
              <w:t xml:space="preserve">        const data = await redis.getdel(key); // atomique : lit + supprime</w:t>
            </w:r>
          </w:p>
          <w:p>
            <w:pPr>
              <w:spacing w:after="20" w:before="20"/>
            </w:pPr>
            <w:r>
              <w:rPr>
                <w:rFonts w:ascii="Courier New" w:cs="Courier New" w:eastAsia="Courier New" w:hAnsi="Courier New"/>
                <w:color w:val="E0E0E0"/>
                <w:sz w:val="18"/>
                <w:szCs w:val="18"/>
              </w:rPr>
              <w:t xml:space="preserve">        if (data) controller.enqueue(`data: ${JSON.stringify(data)}\n\n`);</w:t>
            </w:r>
          </w:p>
          <w:p>
            <w:pPr>
              <w:spacing w:after="20" w:before="20"/>
            </w:pPr>
            <w:r>
              <w:rPr>
                <w:rFonts w:ascii="Courier New" w:cs="Courier New" w:eastAsia="Courier New" w:hAnsi="Courier New"/>
                <w:color w:val="E0E0E0"/>
                <w:sz w:val="18"/>
                <w:szCs w:val="18"/>
              </w:rPr>
              <w:t xml:space="preserve">        setTimeout(poll, 500);</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req.signal.addEventListener('abort', () =&gt; controller.close());</w:t>
            </w:r>
          </w:p>
          <w:p>
            <w:pPr>
              <w:spacing w:after="20" w:before="20"/>
            </w:pPr>
            <w:r>
              <w:rPr>
                <w:rFonts w:ascii="Courier New" w:cs="Courier New" w:eastAsia="Courier New" w:hAnsi="Courier New"/>
                <w:color w:val="E0E0E0"/>
                <w:sz w:val="18"/>
                <w:szCs w:val="18"/>
              </w:rPr>
              <w:t xml:space="preserve">      poll();</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return new Response(stream, {</w:t>
            </w:r>
          </w:p>
          <w:p>
            <w:pPr>
              <w:spacing w:after="20" w:before="20"/>
            </w:pPr>
            <w:r>
              <w:rPr>
                <w:rFonts w:ascii="Courier New" w:cs="Courier New" w:eastAsia="Courier New" w:hAnsi="Courier New"/>
                <w:color w:val="E0E0E0"/>
                <w:sz w:val="18"/>
                <w:szCs w:val="18"/>
              </w:rPr>
              <w:t xml:space="preserve">    headers: { 'Content-Type': 'text/event-stream', 'Cache-Control': 'no-cache' }</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Server-Sent Events — API HTTP native, flux unidirectionnel serveur → client</w:t>
      </w:r>
    </w:p>
    <w:p>
      <w:pPr>
        <w:pStyle w:val="ListParagraph"/>
        <w:numPr>
          <w:ilvl w:val="0"/>
          <w:numId w:val="2"/>
        </w:numPr>
        <w:spacing w:after="60" w:before="60"/>
      </w:pPr>
      <w:r>
        <w:rPr>
          <w:rFonts w:ascii="Arial" w:cs="Arial" w:eastAsia="Arial" w:hAnsi="Arial"/>
          <w:color w:val="212121"/>
          <w:sz w:val="22"/>
          <w:szCs w:val="22"/>
        </w:rPr>
        <w:t xml:space="preserve">ReadableStream (Next.js App Router) — SSE compatible Edge Runtime</w:t>
      </w:r>
    </w:p>
    <w:p>
      <w:pPr>
        <w:pStyle w:val="ListParagraph"/>
        <w:numPr>
          <w:ilvl w:val="0"/>
          <w:numId w:val="2"/>
        </w:numPr>
        <w:spacing w:after="60" w:before="60"/>
      </w:pPr>
      <w:r>
        <w:rPr>
          <w:rFonts w:ascii="Arial" w:cs="Arial" w:eastAsia="Arial" w:hAnsi="Arial"/>
          <w:color w:val="212121"/>
          <w:sz w:val="22"/>
          <w:szCs w:val="22"/>
        </w:rPr>
        <w:t xml:space="preserve">Upstash Redis getdel — atomique : lit et supprime la clé en une opération (déduplication sans race condition)</w:t>
      </w:r>
    </w:p>
    <w:p>
      <w:pPr>
        <w:pStyle w:val="ListParagraph"/>
        <w:numPr>
          <w:ilvl w:val="0"/>
          <w:numId w:val="2"/>
        </w:numPr>
        <w:spacing w:after="60" w:before="60"/>
      </w:pPr>
      <w:r>
        <w:rPr>
          <w:rFonts w:ascii="Arial" w:cs="Arial" w:eastAsia="Arial" w:hAnsi="Arial"/>
          <w:color w:val="212121"/>
          <w:sz w:val="22"/>
          <w:szCs w:val="22"/>
        </w:rPr>
        <w:t xml:space="preserve">Prisma — persistance durable (Conversation, Message, GroupMessage)</w:t>
      </w:r>
    </w:p>
    <w:p>
      <w:pPr>
        <w:pStyle w:val="ListParagraph"/>
        <w:numPr>
          <w:ilvl w:val="0"/>
          <w:numId w:val="2"/>
        </w:numPr>
        <w:spacing w:after="60" w:before="60"/>
      </w:pPr>
      <w:r>
        <w:rPr>
          <w:rFonts w:ascii="Arial" w:cs="Arial" w:eastAsia="Arial" w:hAnsi="Arial"/>
          <w:color w:val="212121"/>
          <w:sz w:val="22"/>
          <w:szCs w:val="22"/>
        </w:rPr>
        <w:t xml:space="preserve">EventSource (browser) — reconnexion automatique intégrée</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Travail en binôme sur la partie temps réel. Revues portant sur la gestion des cas limites : messages perdus si client déconnecté (résolu par persistance en base avant Redis), doublons (résolu par getdel atomique), reconnexion SSE (gérée par EventSource nativement).</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Messagerie temps réel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Juillet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Pourquoi SSE plutôt que WebSockets</w:t>
      </w:r>
    </w:p>
    <w:p>
      <w:pPr>
        <w:spacing w:after="80" w:before="80" w:line="288"/>
        <w:jc w:val="both"/>
      </w:pPr>
      <w:r>
        <w:rPr>
          <w:rFonts w:ascii="Arial" w:cs="Arial" w:eastAsia="Arial" w:hAnsi="Arial"/>
          <w:i w:val="false"/>
          <w:iCs w:val="false"/>
          <w:color w:val="212121"/>
          <w:sz w:val="22"/>
          <w:szCs w:val="22"/>
        </w:rPr>
        <w:t xml:space="preserve">Vercel exécute les route handlers comme des fonctions serverless éphémères. Une connexion WebSocket nécessite un serveur TCP longue durée incompatible. SSE fonctionne sur HTTP standard (Content-Type: text/event-stream) et peut être maintenu le temps de vie d'une fonction serverless. Redis joue le rôle de bus de messages entre instances : l'émetteur écrit dans Redis, le récepteur lit depuis Redis via SSE — coordination sans serveur centralisé.</w:t>
      </w:r>
    </w:p>
    <w:p>
      <w:pPr>
        <w:spacing w:after="60" w:before="140"/>
      </w:pPr>
      <w:r>
        <w:rPr>
          <w:rFonts w:ascii="Arial" w:cs="Arial" w:eastAsia="Arial" w:hAnsi="Arial"/>
          <w:b/>
          <w:bCs/>
          <w:color w:val="C2185B"/>
          <w:sz w:val="23"/>
          <w:szCs w:val="23"/>
        </w:rPr>
        <w:t xml:space="preserve">Performance et latence</w:t>
      </w:r>
    </w:p>
    <w:p>
      <w:pPr>
        <w:spacing w:after="80" w:before="80" w:line="288"/>
        <w:jc w:val="both"/>
      </w:pPr>
      <w:r>
        <w:rPr>
          <w:rFonts w:ascii="Arial" w:cs="Arial" w:eastAsia="Arial" w:hAnsi="Arial"/>
          <w:i w:val="false"/>
          <w:iCs w:val="false"/>
          <w:color w:val="212121"/>
          <w:sz w:val="22"/>
          <w:szCs w:val="22"/>
        </w:rPr>
        <w:t xml:space="preserve">Le polling Redis toutes les 500ms induit une latence moyenne de 250ms (0 à 500ms) entre envoi et réception. Acceptable pour un réseau social. Une amélioration documentée serait d'utiliser Pusher ou Ably (services de messagerie gérés, compatibles serverless, latence &lt; 50ms) pour les cas nécessitant une réactivité plus élevée.</w:t>
      </w:r>
    </w:p>
    <w:p>
      <w:r>
        <w:br w:type="page"/>
      </w:r>
    </w:p>
    <w:p>
      <w:pPr>
        <w:spacing w:after="120" w:before="280"/>
      </w:pPr>
      <w:r>
        <w:rPr>
          <w:rFonts w:ascii="Arial" w:cs="Arial" w:eastAsia="Arial" w:hAnsi="Arial"/>
          <w:b/>
          <w:bCs/>
          <w:color w:val="C2185B"/>
          <w:sz w:val="24"/>
          <w:szCs w:val="24"/>
        </w:rPr>
        <w:t xml:space="preserve">Exemple n° 3 — </w:t>
      </w:r>
      <w:r>
        <w:rPr>
          <w:rFonts w:ascii="Arial" w:cs="Arial" w:eastAsia="Arial" w:hAnsi="Arial"/>
          <w:b/>
          <w:bCs/>
          <w:color w:val="212121"/>
          <w:sz w:val="24"/>
          <w:szCs w:val="24"/>
        </w:rPr>
        <w:t xml:space="preserve">Design system dark mode, thème provider et composant de création de posts multi-médias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défini l'identité visuelle du projet Social Network et développé le composant de création de posts multi-médias, fonctionnalité centrale de l'application, permettant de combiner texte, images, vidéos et GIFs.</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Mise en place du design system (commits 5399254, 14f9b4a — mai 2025) : variables CSS custom properties dans globals.css — --bgLevel1 à --bgLevel5 (hiérarchie des fonds), --textPrimary/Secondary/Tertiary (niveaux de texte), --borderColor, --accentColor --blue40. Ces tokens sont les seules sources de couleur dans tous les composants.</w:t>
      </w:r>
    </w:p>
    <w:p>
      <w:pPr>
        <w:pStyle w:val="ListParagraph"/>
        <w:numPr>
          <w:ilvl w:val="0"/>
          <w:numId w:val="2"/>
        </w:numPr>
        <w:spacing w:after="60" w:before="60"/>
      </w:pPr>
      <w:r>
        <w:rPr>
          <w:rFonts w:ascii="Arial" w:cs="Arial" w:eastAsia="Arial" w:hAnsi="Arial"/>
          <w:color w:val="212121"/>
          <w:sz w:val="22"/>
          <w:szCs w:val="22"/>
        </w:rPr>
        <w:t xml:space="preserve">ThemeProvider avec next-themes : persistance du thème en localStorage, injection des variables CSS selon le thème actif (data-theme='dark'), support Server-Side Rendering (attribut defaultTheme depuis le serveur), switch de thème sans FOUC (Flash Of Unstyled Content).</w:t>
      </w:r>
    </w:p>
    <w:p>
      <w:pPr>
        <w:pStyle w:val="ListParagraph"/>
        <w:numPr>
          <w:ilvl w:val="0"/>
          <w:numId w:val="2"/>
        </w:numPr>
        <w:spacing w:after="60" w:before="60"/>
      </w:pPr>
      <w:r>
        <w:rPr>
          <w:rFonts w:ascii="Arial" w:cs="Arial" w:eastAsia="Arial" w:hAnsi="Arial"/>
          <w:color w:val="212121"/>
          <w:sz w:val="22"/>
          <w:szCs w:val="22"/>
        </w:rPr>
        <w:t xml:space="preserve">Application du thème : page de connexion (commit f3ba6c2), layout global (commit 9c3110b), sélecteur de GIFs adapté aux deux thèmes (commit 5218ef9).</w:t>
      </w:r>
    </w:p>
    <w:p>
      <w:pPr>
        <w:pStyle w:val="ListParagraph"/>
        <w:numPr>
          <w:ilvl w:val="0"/>
          <w:numId w:val="2"/>
        </w:numPr>
        <w:spacing w:after="60" w:before="60"/>
      </w:pPr>
      <w:r>
        <w:rPr>
          <w:rFonts w:ascii="Arial" w:cs="Arial" w:eastAsia="Arial" w:hAnsi="Arial"/>
          <w:color w:val="212121"/>
          <w:sz w:val="22"/>
          <w:szCs w:val="22"/>
        </w:rPr>
        <w:t xml:space="preserve">Composant CreatePostDialog (commits ef58dc6 à f7e9fb9) : dialog modal responsive, champ texte avec compteur de caractères, sélection multi-médias (images/vidéos) avec prévisualisation locale FileReader, insertion GIF via Giphy API, sélection d'emojis. Upload Cloudinary avec progression avant soumission.</w:t>
      </w:r>
    </w:p>
    <w:p>
      <w:pPr>
        <w:pStyle w:val="ListParagraph"/>
        <w:numPr>
          <w:ilvl w:val="0"/>
          <w:numId w:val="2"/>
        </w:numPr>
        <w:spacing w:after="60" w:before="60"/>
      </w:pPr>
      <w:r>
        <w:rPr>
          <w:rFonts w:ascii="Arial" w:cs="Arial" w:eastAsia="Arial" w:hAnsi="Arial"/>
          <w:color w:val="212121"/>
          <w:sz w:val="22"/>
          <w:szCs w:val="22"/>
        </w:rPr>
        <w:t xml:space="preserve">Gestion des médias multiples : prévisualisation FileReader (sans upload), grille responsive adaptée au nombre de médias (1, 2, 3, 4+), suppression individuelle, indicateur de progression, support JPEG/PNG/GIF/AVIF/MP4.</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design tokens CSS dark mode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 globals.css */</w:t>
            </w:r>
          </w:p>
          <w:p>
            <w:pPr>
              <w:spacing w:after="20" w:before="20"/>
            </w:pPr>
            <w:r>
              <w:rPr>
                <w:rFonts w:ascii="Courier New" w:cs="Courier New" w:eastAsia="Courier New" w:hAnsi="Courier New"/>
                <w:color w:val="E0E0E0"/>
                <w:sz w:val="18"/>
                <w:szCs w:val="18"/>
              </w:rPr>
              <w:t xml:space="preserve">:root {</w:t>
            </w:r>
          </w:p>
          <w:p>
            <w:pPr>
              <w:spacing w:after="20" w:before="20"/>
            </w:pPr>
            <w:r>
              <w:rPr>
                <w:rFonts w:ascii="Courier New" w:cs="Courier New" w:eastAsia="Courier New" w:hAnsi="Courier New"/>
                <w:color w:val="E0E0E0"/>
                <w:sz w:val="18"/>
                <w:szCs w:val="18"/>
              </w:rPr>
              <w:t xml:space="preserve">  --bgLevel1: #ffffff;   /* fond principal */</w:t>
            </w:r>
          </w:p>
          <w:p>
            <w:pPr>
              <w:spacing w:after="20" w:before="20"/>
            </w:pPr>
            <w:r>
              <w:rPr>
                <w:rFonts w:ascii="Courier New" w:cs="Courier New" w:eastAsia="Courier New" w:hAnsi="Courier New"/>
                <w:color w:val="E0E0E0"/>
                <w:sz w:val="18"/>
                <w:szCs w:val="18"/>
              </w:rPr>
              <w:t xml:space="preserve">  --bgLevel2: #f7f7f7;   /* cards */</w:t>
            </w:r>
          </w:p>
          <w:p>
            <w:pPr>
              <w:spacing w:after="20" w:before="20"/>
            </w:pPr>
            <w:r>
              <w:rPr>
                <w:rFonts w:ascii="Courier New" w:cs="Courier New" w:eastAsia="Courier New" w:hAnsi="Courier New"/>
                <w:color w:val="E0E0E0"/>
                <w:sz w:val="18"/>
                <w:szCs w:val="18"/>
              </w:rPr>
              <w:t xml:space="preserve">  --bgLevel3: #efefef;   /* inputs */</w:t>
            </w:r>
          </w:p>
          <w:p>
            <w:pPr>
              <w:spacing w:after="20" w:before="20"/>
            </w:pPr>
            <w:r>
              <w:rPr>
                <w:rFonts w:ascii="Courier New" w:cs="Courier New" w:eastAsia="Courier New" w:hAnsi="Courier New"/>
                <w:color w:val="E0E0E0"/>
                <w:sz w:val="18"/>
                <w:szCs w:val="18"/>
              </w:rPr>
              <w:t xml:space="preserve">  --textPrimary: #0f0f0f;</w:t>
            </w:r>
          </w:p>
          <w:p>
            <w:pPr>
              <w:spacing w:after="20" w:before="20"/>
            </w:pPr>
            <w:r>
              <w:rPr>
                <w:rFonts w:ascii="Courier New" w:cs="Courier New" w:eastAsia="Courier New" w:hAnsi="Courier New"/>
                <w:color w:val="E0E0E0"/>
                <w:sz w:val="18"/>
                <w:szCs w:val="18"/>
              </w:rPr>
              <w:t xml:space="preserve">  --textSecondary: #737373;</w:t>
            </w:r>
          </w:p>
          <w:p>
            <w:pPr>
              <w:spacing w:after="20" w:before="20"/>
            </w:pPr>
            <w:r>
              <w:rPr>
                <w:rFonts w:ascii="Courier New" w:cs="Courier New" w:eastAsia="Courier New" w:hAnsi="Courier New"/>
                <w:color w:val="E0E0E0"/>
                <w:sz w:val="18"/>
                <w:szCs w:val="18"/>
              </w:rPr>
              <w:t xml:space="preserve">  --borderColor: #e0e0e0;</w:t>
            </w:r>
          </w:p>
          <w:p>
            <w:pPr>
              <w:spacing w:after="20" w:before="20"/>
            </w:pPr>
            <w:r>
              <w:rPr>
                <w:rFonts w:ascii="Courier New" w:cs="Courier New" w:eastAsia="Courier New" w:hAnsi="Courier New"/>
                <w:color w:val="E0E0E0"/>
                <w:sz w:val="18"/>
                <w:szCs w:val="18"/>
              </w:rPr>
              <w:t xml:space="preserve">  --blue40: #0095f6;     /* accent */</w:t>
            </w:r>
          </w:p>
          <w:p>
            <w:pPr>
              <w:spacing w:after="20" w:before="20"/>
            </w:pPr>
            <w:r>
              <w:rPr>
                <w:rFonts w:ascii="Courier New" w:cs="Courier New" w:eastAsia="Courier New" w:hAnsi="Courier New"/>
                <w:color w:val="E0E0E0"/>
                <w:sz w:val="18"/>
                <w:szCs w:val="18"/>
              </w:rPr>
              <w:t xml:space="preserve">}</w:t>
            </w:r>
          </w:p>
          <w:p>
            <w:pPr>
              <w:spacing w:after="20" w:before="20"/>
            </w:pPr>
            <w:r>
              <w:rPr>
                <w:rFonts w:ascii="Courier New" w:cs="Courier New" w:eastAsia="Courier New" w:hAnsi="Courier New"/>
                <w:color w:val="E0E0E0"/>
                <w:sz w:val="18"/>
                <w:szCs w:val="18"/>
              </w:rPr>
              <w:t xml:space="preserve">[data-theme='dark'] {</w:t>
            </w:r>
          </w:p>
          <w:p>
            <w:pPr>
              <w:spacing w:after="20" w:before="20"/>
            </w:pPr>
            <w:r>
              <w:rPr>
                <w:rFonts w:ascii="Courier New" w:cs="Courier New" w:eastAsia="Courier New" w:hAnsi="Courier New"/>
                <w:color w:val="E0E0E0"/>
                <w:sz w:val="18"/>
                <w:szCs w:val="18"/>
              </w:rPr>
              <w:t xml:space="preserve">  --bgLevel1: #000000;</w:t>
            </w:r>
          </w:p>
          <w:p>
            <w:pPr>
              <w:spacing w:after="20" w:before="20"/>
            </w:pPr>
            <w:r>
              <w:rPr>
                <w:rFonts w:ascii="Courier New" w:cs="Courier New" w:eastAsia="Courier New" w:hAnsi="Courier New"/>
                <w:color w:val="E0E0E0"/>
                <w:sz w:val="18"/>
                <w:szCs w:val="18"/>
              </w:rPr>
              <w:t xml:space="preserve">  --bgLevel2: #1c1c1c;</w:t>
            </w:r>
          </w:p>
          <w:p>
            <w:pPr>
              <w:spacing w:after="20" w:before="20"/>
            </w:pPr>
            <w:r>
              <w:rPr>
                <w:rFonts w:ascii="Courier New" w:cs="Courier New" w:eastAsia="Courier New" w:hAnsi="Courier New"/>
                <w:color w:val="E0E0E0"/>
                <w:sz w:val="18"/>
                <w:szCs w:val="18"/>
              </w:rPr>
              <w:t xml:space="preserve">  --bgLevel3: #262626;</w:t>
            </w:r>
          </w:p>
          <w:p>
            <w:pPr>
              <w:spacing w:after="20" w:before="20"/>
            </w:pPr>
            <w:r>
              <w:rPr>
                <w:rFonts w:ascii="Courier New" w:cs="Courier New" w:eastAsia="Courier New" w:hAnsi="Courier New"/>
                <w:color w:val="E0E0E0"/>
                <w:sz w:val="18"/>
                <w:szCs w:val="18"/>
              </w:rPr>
              <w:t xml:space="preserve">  --textPrimary: #f5f5f5;</w:t>
            </w:r>
          </w:p>
          <w:p>
            <w:pPr>
              <w:spacing w:after="20" w:before="20"/>
            </w:pPr>
            <w:r>
              <w:rPr>
                <w:rFonts w:ascii="Courier New" w:cs="Courier New" w:eastAsia="Courier New" w:hAnsi="Courier New"/>
                <w:color w:val="E0E0E0"/>
                <w:sz w:val="18"/>
                <w:szCs w:val="18"/>
              </w:rPr>
              <w:t xml:space="preserve">  --textSecondary: #a8a8a8;</w:t>
            </w:r>
          </w:p>
          <w:p>
            <w:pPr>
              <w:spacing w:after="20" w:before="20"/>
            </w:pPr>
            <w:r>
              <w:rPr>
                <w:rFonts w:ascii="Courier New" w:cs="Courier New" w:eastAsia="Courier New" w:hAnsi="Courier New"/>
                <w:color w:val="E0E0E0"/>
                <w:sz w:val="18"/>
                <w:szCs w:val="18"/>
              </w:rPr>
              <w:t xml:space="preserve">  --borderColor: #363636;</w:t>
            </w:r>
          </w:p>
          <w:p>
            <w:pPr>
              <w:spacing w:after="20" w:before="20"/>
            </w:pPr>
            <w:r>
              <w:rPr>
                <w:rFonts w:ascii="Courier New" w:cs="Courier New" w:eastAsia="Courier New" w:hAnsi="Courier New"/>
                <w:color w:val="E0E0E0"/>
                <w:sz w:val="18"/>
                <w:szCs w:val="18"/>
              </w:rPr>
              <w:t xml:space="preserv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CSS Custom Properties — design tokens pour la palette, point de modification unique</w:t>
      </w:r>
    </w:p>
    <w:p>
      <w:pPr>
        <w:pStyle w:val="ListParagraph"/>
        <w:numPr>
          <w:ilvl w:val="0"/>
          <w:numId w:val="2"/>
        </w:numPr>
        <w:spacing w:after="60" w:before="60"/>
      </w:pPr>
      <w:r>
        <w:rPr>
          <w:rFonts w:ascii="Arial" w:cs="Arial" w:eastAsia="Arial" w:hAnsi="Arial"/>
          <w:color w:val="212121"/>
          <w:sz w:val="22"/>
          <w:szCs w:val="22"/>
        </w:rPr>
        <w:t xml:space="preserve">next-themes — dark/light mode avec persistance localStorage et SSR sans FOUC</w:t>
      </w:r>
    </w:p>
    <w:p>
      <w:pPr>
        <w:pStyle w:val="ListParagraph"/>
        <w:numPr>
          <w:ilvl w:val="0"/>
          <w:numId w:val="2"/>
        </w:numPr>
        <w:spacing w:after="60" w:before="60"/>
      </w:pPr>
      <w:r>
        <w:rPr>
          <w:rFonts w:ascii="Arial" w:cs="Arial" w:eastAsia="Arial" w:hAnsi="Arial"/>
          <w:color w:val="212121"/>
          <w:sz w:val="22"/>
          <w:szCs w:val="22"/>
        </w:rPr>
        <w:t xml:space="preserve">Cloudinary SDK (@cloudinary/next) — upload médias, transformation à la volée, URLs CDN</w:t>
      </w:r>
    </w:p>
    <w:p>
      <w:pPr>
        <w:pStyle w:val="ListParagraph"/>
        <w:numPr>
          <w:ilvl w:val="0"/>
          <w:numId w:val="2"/>
        </w:numPr>
        <w:spacing w:after="60" w:before="60"/>
      </w:pPr>
      <w:r>
        <w:rPr>
          <w:rFonts w:ascii="Arial" w:cs="Arial" w:eastAsia="Arial" w:hAnsi="Arial"/>
          <w:color w:val="212121"/>
          <w:sz w:val="22"/>
          <w:szCs w:val="22"/>
        </w:rPr>
        <w:t xml:space="preserve">FileReader API — prévisualisation locale avant upload (sans requête réseau)</w:t>
      </w:r>
    </w:p>
    <w:p>
      <w:pPr>
        <w:pStyle w:val="ListParagraph"/>
        <w:numPr>
          <w:ilvl w:val="0"/>
          <w:numId w:val="2"/>
        </w:numPr>
        <w:spacing w:after="60" w:before="60"/>
      </w:pPr>
      <w:r>
        <w:rPr>
          <w:rFonts w:ascii="Arial" w:cs="Arial" w:eastAsia="Arial" w:hAnsi="Arial"/>
          <w:color w:val="212121"/>
          <w:sz w:val="22"/>
          <w:szCs w:val="22"/>
        </w:rPr>
        <w:t xml:space="preserve">Giphy API — recherche et insertion GIFs animés</w:t>
      </w:r>
    </w:p>
    <w:p>
      <w:pPr>
        <w:pStyle w:val="ListParagraph"/>
        <w:numPr>
          <w:ilvl w:val="0"/>
          <w:numId w:val="2"/>
        </w:numPr>
        <w:spacing w:after="60" w:before="60"/>
      </w:pPr>
      <w:r>
        <w:rPr>
          <w:rFonts w:ascii="Arial" w:cs="Arial" w:eastAsia="Arial" w:hAnsi="Arial"/>
          <w:color w:val="212121"/>
          <w:sz w:val="22"/>
          <w:szCs w:val="22"/>
        </w:rPr>
        <w:t xml:space="preserve">React Hook Form + Zod — formulaire de création de post avec validation</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Design system défini en autonomie en mai 2025, adopté par toute l'équipe. Documentation des variables dans le README pour éviter les valeurs codées en dur. CreatePostDialog développé seul, revues portant sur l'accessibilité (labels ARIA, support clavier du modal) et la performance de l'upload.</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Design system &amp; Composants UI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Mai – Juillet 2025</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Importance du design system en équipe</w:t>
      </w:r>
    </w:p>
    <w:p>
      <w:pPr>
        <w:spacing w:after="80" w:before="80" w:line="288"/>
        <w:jc w:val="both"/>
      </w:pPr>
      <w:r>
        <w:rPr>
          <w:rFonts w:ascii="Arial" w:cs="Arial" w:eastAsia="Arial" w:hAnsi="Arial"/>
          <w:i w:val="false"/>
          <w:iCs w:val="false"/>
          <w:color w:val="212121"/>
          <w:sz w:val="22"/>
          <w:szCs w:val="22"/>
        </w:rPr>
        <w:t xml:space="preserve">Sans tokens de couleur partagés, chaque développeur utilise ses propres valeurs hexadécimales, résultant en une interface incohérente. Les variables CSS permettent de changer toute la palette en modifiant un seul fichier. La sémantique --bgLevel1 à --bgLevel5 (hiérarchie de fonds) est bien plus expressive que des valeurs de gris arbitraires et facilite la maintenance sur le long terme.</w:t>
      </w:r>
    </w:p>
    <w:p>
      <w:pPr>
        <w:spacing w:after="60" w:before="140"/>
      </w:pPr>
      <w:r>
        <w:rPr>
          <w:rFonts w:ascii="Arial" w:cs="Arial" w:eastAsia="Arial" w:hAnsi="Arial"/>
          <w:b/>
          <w:bCs/>
          <w:color w:val="C2185B"/>
          <w:sz w:val="23"/>
          <w:szCs w:val="23"/>
        </w:rPr>
        <w:t xml:space="preserve">Upload multi-médias et UX</w:t>
      </w:r>
    </w:p>
    <w:p>
      <w:pPr>
        <w:spacing w:after="80" w:before="80" w:line="288"/>
        <w:jc w:val="both"/>
      </w:pPr>
      <w:r>
        <w:rPr>
          <w:rFonts w:ascii="Arial" w:cs="Arial" w:eastAsia="Arial" w:hAnsi="Arial"/>
          <w:i w:val="false"/>
          <w:iCs w:val="false"/>
          <w:color w:val="212121"/>
          <w:sz w:val="22"/>
          <w:szCs w:val="22"/>
        </w:rPr>
        <w:t xml:space="preserve">Le flux d'upload illustre la gestion asynchrone dans un composant complexe : sélection de fichiers → prévisualisation locale immédiate (FileReader, zéro latence réseau) → upload parallèle sur Cloudinary (Promise.all) au moment de la publication → création du post en base avec les URLs CDN retournées. Ce flux à deux étapes découple la prévisualisation de l'upload et offre une meilleure UX en cas d'échec partiel d'un fichier.</w:t>
      </w:r>
    </w:p>
    <w:p>
      <w:r>
        <w:br w:type="page"/>
      </w:r>
    </w:p>
    <w:p>
      <w:pPr>
        <w:shd w:fill="C2185B" w:val="clear"/>
        <w:spacing w:after="160" w:before="200"/>
      </w:pPr>
      <w:r>
        <w:rPr>
          <w:rFonts w:ascii="Arial" w:cs="Arial" w:eastAsia="Arial" w:hAnsi="Arial"/>
          <w:b/>
          <w:bCs/>
          <w:color w:val="FFFFFF"/>
          <w:sz w:val="28"/>
          <w:szCs w:val="28"/>
        </w:rPr>
        <w:t xml:space="preserve">  ACTIVITÉ-TYPE 3 — Préparer le déploiement d'une application sécurisée</w:t>
      </w:r>
    </w:p>
    <w:p>
      <w:pPr>
        <w:spacing w:after="80" w:before="80"/>
      </w:pPr>
    </w:p>
    <w:p>
      <w:pPr>
        <w:spacing w:after="80" w:before="80" w:line="288"/>
        <w:jc w:val="both"/>
      </w:pPr>
      <w:r>
        <w:rPr>
          <w:rFonts w:ascii="Arial" w:cs="Arial" w:eastAsia="Arial" w:hAnsi="Arial"/>
          <w:i w:val="false"/>
          <w:iCs w:val="false"/>
          <w:color w:val="212121"/>
          <w:sz w:val="22"/>
          <w:szCs w:val="22"/>
        </w:rPr>
        <w:t xml:space="preserve">Cette activité-type couvre la containerisation, le pipeline CI/CD, la configuration de production, les migrations de données, le monitoring et la réversibilité. Trois exemples : la containerisation Docker et le pipeline GitHub Actions, le déploiement Vercel avec PostgreSQL Neon et migrations Prisma, et la stratégie de monitoring et documentation opérationnelle.</w:t>
      </w:r>
    </w:p>
    <w:p>
      <w:r>
        <w:br w:type="page"/>
      </w:r>
    </w:p>
    <w:p>
      <w:pPr>
        <w:spacing w:after="120" w:before="280"/>
      </w:pPr>
      <w:r>
        <w:rPr>
          <w:rFonts w:ascii="Arial" w:cs="Arial" w:eastAsia="Arial" w:hAnsi="Arial"/>
          <w:b/>
          <w:bCs/>
          <w:color w:val="C2185B"/>
          <w:sz w:val="24"/>
          <w:szCs w:val="24"/>
        </w:rPr>
        <w:t xml:space="preserve">Exemple n° 1 — </w:t>
      </w:r>
      <w:r>
        <w:rPr>
          <w:rFonts w:ascii="Arial" w:cs="Arial" w:eastAsia="Arial" w:hAnsi="Arial"/>
          <w:b/>
          <w:bCs/>
          <w:color w:val="212121"/>
          <w:sz w:val="24"/>
          <w:szCs w:val="24"/>
        </w:rPr>
        <w:t xml:space="preserve">Containerisation Docker multi-stage et pipeline CI/CD GitHub Actions</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conçu et mis en place la chaîne de build et d'intégration continue : Dockerfile multi-stage optimisé pour la production, docker-compose.yml avec profils dev/prod, et pipeline GitHub Actions automatisé.</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Dockerfile multi-stage : étape builder (oven/bun:1, apt install openssl, bun install, prisma generate, next build --mode standalone) ; étape runner (oven/bun:1 slim, copie uniquement .next/, node_modules/, public/, prisma/). OpenSSL installé aux deux stages (binaires natifs Prisma). Taille image production ≈ 80% plus petite que l'image builder.</w:t>
      </w:r>
    </w:p>
    <w:p>
      <w:pPr>
        <w:pStyle w:val="ListParagraph"/>
        <w:numPr>
          <w:ilvl w:val="0"/>
          <w:numId w:val="2"/>
        </w:numPr>
        <w:spacing w:after="60" w:before="60"/>
      </w:pPr>
      <w:r>
        <w:rPr>
          <w:rFonts w:ascii="Arial" w:cs="Arial" w:eastAsia="Arial" w:hAnsi="Arial"/>
          <w:color w:val="212121"/>
          <w:sz w:val="22"/>
          <w:szCs w:val="22"/>
        </w:rPr>
        <w:t xml:space="preserve">docker-compose.yml avec profils Docker Compose : profil dev (service app-dev, volume mount du code source, WATCHPACK_POLLING=true pour hot reload dans Docker, chargement .env) ; profil prod (service app, image pré-buildée, sans volume). Un seul fichier gère deux modes.</w:t>
      </w:r>
    </w:p>
    <w:p>
      <w:pPr>
        <w:pStyle w:val="ListParagraph"/>
        <w:numPr>
          <w:ilvl w:val="0"/>
          <w:numId w:val="2"/>
        </w:numPr>
        <w:spacing w:after="60" w:before="60"/>
      </w:pPr>
      <w:r>
        <w:rPr>
          <w:rFonts w:ascii="Arial" w:cs="Arial" w:eastAsia="Arial" w:hAnsi="Arial"/>
          <w:color w:val="212121"/>
          <w:sz w:val="22"/>
          <w:szCs w:val="22"/>
        </w:rPr>
        <w:t xml:space="preserve">Pipeline GitHub Actions (.github/workflows/ci.yml) : déclenchement push main + Pull Request, oven-sh/setup-bun@v1, étapes bun install --frozen-lockfile, bunx prisma generate, bun run lint, bun run test, bun run build. Détection automatique des régressions avant merge.</w:t>
      </w:r>
    </w:p>
    <w:p>
      <w:pPr>
        <w:pStyle w:val="ListParagraph"/>
        <w:numPr>
          <w:ilvl w:val="0"/>
          <w:numId w:val="2"/>
        </w:numPr>
        <w:spacing w:after="60" w:before="60"/>
      </w:pPr>
      <w:r>
        <w:rPr>
          <w:rFonts w:ascii="Arial" w:cs="Arial" w:eastAsia="Arial" w:hAnsi="Arial"/>
          <w:color w:val="212121"/>
          <w:sz w:val="22"/>
          <w:szCs w:val="22"/>
        </w:rPr>
        <w:t xml:space="preserve">Résolution des incompatibilités (PR #118) : binaires natifs Prisma incompatibles avec certaines versions de Bun, paramétrage binaryTargets dans schema.prisma, pin des versions dans bun.lock pour reproductibilité.</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Dockerfile multi-stage (simplifié)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FROM oven/bun:1 AS builder</w:t>
            </w:r>
          </w:p>
          <w:p>
            <w:pPr>
              <w:spacing w:after="20" w:before="20"/>
            </w:pPr>
            <w:r>
              <w:rPr>
                <w:rFonts w:ascii="Courier New" w:cs="Courier New" w:eastAsia="Courier New" w:hAnsi="Courier New"/>
                <w:color w:val="E0E0E0"/>
                <w:sz w:val="18"/>
                <w:szCs w:val="18"/>
              </w:rPr>
              <w:t xml:space="preserve">WORKDIR /app</w:t>
            </w:r>
          </w:p>
          <w:p>
            <w:pPr>
              <w:spacing w:after="20" w:before="20"/>
            </w:pPr>
            <w:r>
              <w:rPr>
                <w:rFonts w:ascii="Courier New" w:cs="Courier New" w:eastAsia="Courier New" w:hAnsi="Courier New"/>
                <w:color w:val="E0E0E0"/>
                <w:sz w:val="18"/>
                <w:szCs w:val="18"/>
              </w:rPr>
              <w:t xml:space="preserve">RUN apt-get update &amp;&amp; apt-get install -y openssl ca-certificates</w:t>
            </w:r>
          </w:p>
          <w:p>
            <w:pPr>
              <w:spacing w:after="20" w:before="20"/>
            </w:pPr>
            <w:r>
              <w:rPr>
                <w:rFonts w:ascii="Courier New" w:cs="Courier New" w:eastAsia="Courier New" w:hAnsi="Courier New"/>
                <w:color w:val="E0E0E0"/>
                <w:sz w:val="18"/>
                <w:szCs w:val="18"/>
              </w:rPr>
              <w:t xml:space="preserve">COPY package.json bun.lock ./</w:t>
            </w:r>
          </w:p>
          <w:p>
            <w:pPr>
              <w:spacing w:after="20" w:before="20"/>
            </w:pPr>
            <w:r>
              <w:rPr>
                <w:rFonts w:ascii="Courier New" w:cs="Courier New" w:eastAsia="Courier New" w:hAnsi="Courier New"/>
                <w:color w:val="E0E0E0"/>
                <w:sz w:val="18"/>
                <w:szCs w:val="18"/>
              </w:rPr>
              <w:t xml:space="preserve">RUN bun install</w:t>
            </w:r>
          </w:p>
          <w:p>
            <w:pPr>
              <w:spacing w:after="20" w:before="20"/>
            </w:pPr>
            <w:r>
              <w:rPr>
                <w:rFonts w:ascii="Courier New" w:cs="Courier New" w:eastAsia="Courier New" w:hAnsi="Courier New"/>
                <w:color w:val="E0E0E0"/>
                <w:sz w:val="18"/>
                <w:szCs w:val="18"/>
              </w:rPr>
              <w:t xml:space="preserve">COPY . .</w:t>
            </w:r>
          </w:p>
          <w:p>
            <w:pPr>
              <w:spacing w:after="20" w:before="20"/>
            </w:pPr>
            <w:r>
              <w:rPr>
                <w:rFonts w:ascii="Courier New" w:cs="Courier New" w:eastAsia="Courier New" w:hAnsi="Courier New"/>
                <w:color w:val="E0E0E0"/>
                <w:sz w:val="18"/>
                <w:szCs w:val="18"/>
              </w:rPr>
              <w:t xml:space="preserve">RUN bunx prisma generate   # génère le client TypeScript</w:t>
            </w:r>
          </w:p>
          <w:p>
            <w:pPr>
              <w:spacing w:after="20" w:before="20"/>
            </w:pPr>
            <w:r>
              <w:rPr>
                <w:rFonts w:ascii="Courier New" w:cs="Courier New" w:eastAsia="Courier New" w:hAnsi="Courier New"/>
                <w:color w:val="E0E0E0"/>
                <w:sz w:val="18"/>
                <w:szCs w:val="18"/>
              </w:rPr>
              <w:t xml:space="preserve">RUN bun run build           # compile Next.js en standalone</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FROM oven/bun:1 AS runner</w:t>
            </w:r>
          </w:p>
          <w:p>
            <w:pPr>
              <w:spacing w:after="20" w:before="20"/>
            </w:pPr>
            <w:r>
              <w:rPr>
                <w:rFonts w:ascii="Courier New" w:cs="Courier New" w:eastAsia="Courier New" w:hAnsi="Courier New"/>
                <w:color w:val="E0E0E0"/>
                <w:sz w:val="18"/>
                <w:szCs w:val="18"/>
              </w:rPr>
              <w:t xml:space="preserve">WORKDIR /app</w:t>
            </w:r>
          </w:p>
          <w:p>
            <w:pPr>
              <w:spacing w:after="20" w:before="20"/>
            </w:pPr>
            <w:r>
              <w:rPr>
                <w:rFonts w:ascii="Courier New" w:cs="Courier New" w:eastAsia="Courier New" w:hAnsi="Courier New"/>
                <w:color w:val="E0E0E0"/>
                <w:sz w:val="18"/>
                <w:szCs w:val="18"/>
              </w:rPr>
              <w:t xml:space="preserve">RUN apt-get update &amp;&amp; apt-get install -y openssl ca-certificates</w:t>
            </w:r>
          </w:p>
          <w:p>
            <w:pPr>
              <w:spacing w:after="20" w:before="20"/>
            </w:pPr>
            <w:r>
              <w:rPr>
                <w:rFonts w:ascii="Courier New" w:cs="Courier New" w:eastAsia="Courier New" w:hAnsi="Courier New"/>
                <w:color w:val="E0E0E0"/>
                <w:sz w:val="18"/>
                <w:szCs w:val="18"/>
              </w:rPr>
              <w:t xml:space="preserve">COPY --from=builder /app/node_modules ./node_modules</w:t>
            </w:r>
          </w:p>
          <w:p>
            <w:pPr>
              <w:spacing w:after="20" w:before="20"/>
            </w:pPr>
            <w:r>
              <w:rPr>
                <w:rFonts w:ascii="Courier New" w:cs="Courier New" w:eastAsia="Courier New" w:hAnsi="Courier New"/>
                <w:color w:val="E0E0E0"/>
                <w:sz w:val="18"/>
                <w:szCs w:val="18"/>
              </w:rPr>
              <w:t xml:space="preserve">COPY --from=builder /app/.next        ./.next</w:t>
            </w:r>
          </w:p>
          <w:p>
            <w:pPr>
              <w:spacing w:after="20" w:before="20"/>
            </w:pPr>
            <w:r>
              <w:rPr>
                <w:rFonts w:ascii="Courier New" w:cs="Courier New" w:eastAsia="Courier New" w:hAnsi="Courier New"/>
                <w:color w:val="E0E0E0"/>
                <w:sz w:val="18"/>
                <w:szCs w:val="18"/>
              </w:rPr>
              <w:t xml:space="preserve">COPY --from=builder /app/public       ./public</w:t>
            </w:r>
          </w:p>
          <w:p>
            <w:pPr>
              <w:spacing w:after="20" w:before="20"/>
            </w:pPr>
            <w:r>
              <w:rPr>
                <w:rFonts w:ascii="Courier New" w:cs="Courier New" w:eastAsia="Courier New" w:hAnsi="Courier New"/>
                <w:color w:val="E0E0E0"/>
                <w:sz w:val="18"/>
                <w:szCs w:val="18"/>
              </w:rPr>
              <w:t xml:space="preserve">COPY --from=builder /app/prisma       ./prisma</w:t>
            </w:r>
          </w:p>
          <w:p>
            <w:pPr>
              <w:spacing w:after="20" w:before="20"/>
            </w:pPr>
            <w:r>
              <w:rPr>
                <w:rFonts w:ascii="Courier New" w:cs="Courier New" w:eastAsia="Courier New" w:hAnsi="Courier New"/>
                <w:color w:val="E0E0E0"/>
                <w:sz w:val="18"/>
                <w:szCs w:val="18"/>
              </w:rPr>
              <w:t xml:space="preserve">ENV NODE_ENV=production</w:t>
            </w:r>
          </w:p>
          <w:p>
            <w:pPr>
              <w:spacing w:after="20" w:before="20"/>
            </w:pPr>
            <w:r>
              <w:rPr>
                <w:rFonts w:ascii="Courier New" w:cs="Courier New" w:eastAsia="Courier New" w:hAnsi="Courier New"/>
                <w:color w:val="E0E0E0"/>
                <w:sz w:val="18"/>
                <w:szCs w:val="18"/>
              </w:rPr>
              <w:t xml:space="preserve">EXPOSE 3000</w:t>
            </w:r>
          </w:p>
          <w:p>
            <w:pPr>
              <w:spacing w:after="20" w:before="20"/>
            </w:pPr>
            <w:r>
              <w:rPr>
                <w:rFonts w:ascii="Courier New" w:cs="Courier New" w:eastAsia="Courier New" w:hAnsi="Courier New"/>
                <w:color w:val="E0E0E0"/>
                <w:sz w:val="18"/>
                <w:szCs w:val="18"/>
              </w:rPr>
              <w:t xml:space="preserve"># Applique les migrations PUIS démarre l'application</w:t>
            </w:r>
          </w:p>
          <w:p>
            <w:pPr>
              <w:spacing w:after="20" w:before="20"/>
            </w:pPr>
            <w:r>
              <w:rPr>
                <w:rFonts w:ascii="Courier New" w:cs="Courier New" w:eastAsia="Courier New" w:hAnsi="Courier New"/>
                <w:color w:val="E0E0E0"/>
                <w:sz w:val="18"/>
                <w:szCs w:val="18"/>
              </w:rPr>
              <w:t xml:space="preserve">CMD ["sh", "-c", "bunx prisma migrate deploy &amp;&amp; bun run start"]</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Docker (multi-stage build) — séparation build/runtime, image production allégée</w:t>
      </w:r>
    </w:p>
    <w:p>
      <w:pPr>
        <w:pStyle w:val="ListParagraph"/>
        <w:numPr>
          <w:ilvl w:val="0"/>
          <w:numId w:val="2"/>
        </w:numPr>
        <w:spacing w:after="60" w:before="60"/>
      </w:pPr>
      <w:r>
        <w:rPr>
          <w:rFonts w:ascii="Arial" w:cs="Arial" w:eastAsia="Arial" w:hAnsi="Arial"/>
          <w:color w:val="212121"/>
          <w:sz w:val="22"/>
          <w:szCs w:val="22"/>
        </w:rPr>
        <w:t xml:space="preserve">Docker Compose (profils) — orchestration locale dev/prod, variables d'env, volumes</w:t>
      </w:r>
    </w:p>
    <w:p>
      <w:pPr>
        <w:pStyle w:val="ListParagraph"/>
        <w:numPr>
          <w:ilvl w:val="0"/>
          <w:numId w:val="2"/>
        </w:numPr>
        <w:spacing w:after="60" w:before="60"/>
      </w:pPr>
      <w:r>
        <w:rPr>
          <w:rFonts w:ascii="Arial" w:cs="Arial" w:eastAsia="Arial" w:hAnsi="Arial"/>
          <w:color w:val="212121"/>
          <w:sz w:val="22"/>
          <w:szCs w:val="22"/>
        </w:rPr>
        <w:t xml:space="preserve">GitHub Actions — oven-sh/setup-bun@v1, pipeline lint/test/build</w:t>
      </w:r>
    </w:p>
    <w:p>
      <w:pPr>
        <w:pStyle w:val="ListParagraph"/>
        <w:numPr>
          <w:ilvl w:val="0"/>
          <w:numId w:val="2"/>
        </w:numPr>
        <w:spacing w:after="60" w:before="60"/>
      </w:pPr>
      <w:r>
        <w:rPr>
          <w:rFonts w:ascii="Arial" w:cs="Arial" w:eastAsia="Arial" w:hAnsi="Arial"/>
          <w:color w:val="212121"/>
          <w:sz w:val="22"/>
          <w:szCs w:val="22"/>
        </w:rPr>
        <w:t xml:space="preserve">Bun 1.x — bun install --frozen-lockfile, bun run test (Jest)</w:t>
      </w:r>
    </w:p>
    <w:p>
      <w:pPr>
        <w:pStyle w:val="ListParagraph"/>
        <w:numPr>
          <w:ilvl w:val="0"/>
          <w:numId w:val="2"/>
        </w:numPr>
        <w:spacing w:after="60" w:before="60"/>
      </w:pPr>
      <w:r>
        <w:rPr>
          <w:rFonts w:ascii="Arial" w:cs="Arial" w:eastAsia="Arial" w:hAnsi="Arial"/>
          <w:color w:val="212121"/>
          <w:sz w:val="22"/>
          <w:szCs w:val="22"/>
        </w:rPr>
        <w:t xml:space="preserve">ESLint — analyse statique TypeScript</w:t>
      </w:r>
    </w:p>
    <w:p>
      <w:pPr>
        <w:pStyle w:val="ListParagraph"/>
        <w:numPr>
          <w:ilvl w:val="0"/>
          <w:numId w:val="2"/>
        </w:numPr>
        <w:spacing w:after="60" w:before="60"/>
      </w:pPr>
      <w:r>
        <w:rPr>
          <w:rFonts w:ascii="Arial" w:cs="Arial" w:eastAsia="Arial" w:hAnsi="Arial"/>
          <w:color w:val="212121"/>
          <w:sz w:val="22"/>
          <w:szCs w:val="22"/>
        </w:rPr>
        <w:t xml:space="preserve">Jest + --experimental-vm-modules — tests compatibles ES modules</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Travail collaboratif pour la stabilisation. La PR #118 représente le point de convergence après plusieurs semaines d'itérations pour résoudre les incompatibilités Bun/Prisma. J'ai rédigé la configuration finale et documenté les procédures.</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Infrastructure &amp; CI/CD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Août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Multi-stage : optimisation de l'image production</w:t>
      </w:r>
    </w:p>
    <w:p>
      <w:pPr>
        <w:spacing w:after="80" w:before="80" w:line="288"/>
        <w:jc w:val="both"/>
      </w:pPr>
      <w:r>
        <w:rPr>
          <w:rFonts w:ascii="Arial" w:cs="Arial" w:eastAsia="Arial" w:hAnsi="Arial"/>
          <w:i w:val="false"/>
          <w:iCs w:val="false"/>
          <w:color w:val="212121"/>
          <w:sz w:val="22"/>
          <w:szCs w:val="22"/>
        </w:rPr>
        <w:t xml:space="preserve">L'image builder &gt; 2 Go (devDependencies, TypeScript, ESLint, Prisma CLI, Jest). L'image runner ne contient que les artifacts compilés, dépendances de production et binaires Prisma. Cette séparation réduit la taille de 80%, accélère les déploiements et réduit la surface d'attaque (pas d'outils de build exposés en production).</w:t>
      </w:r>
    </w:p>
    <w:p>
      <w:pPr>
        <w:spacing w:after="80" w:before="80" w:line="288"/>
        <w:jc w:val="both"/>
      </w:pPr>
      <w:r>
        <w:rPr>
          <w:rFonts w:ascii="Arial" w:cs="Arial" w:eastAsia="Arial" w:hAnsi="Arial"/>
          <w:i w:val="false"/>
          <w:iCs w:val="false"/>
          <w:color w:val="212121"/>
          <w:sz w:val="22"/>
          <w:szCs w:val="22"/>
        </w:rPr>
        <w:t xml:space="preserve">La commande CMD au démarrage (prisma migrate deploy &amp;&amp; bun run start) garantit que les migrations sont appliquées avant le démarrage — sans étape manuelle lors des déploiements. Sûre pour les migrations additives, mais nécessite une procédure spéciale pour les migrations destructives.</w:t>
      </w:r>
    </w:p>
    <w:p>
      <w:pPr>
        <w:spacing w:after="60" w:before="140"/>
      </w:pPr>
      <w:r>
        <w:rPr>
          <w:rFonts w:ascii="Arial" w:cs="Arial" w:eastAsia="Arial" w:hAnsi="Arial"/>
          <w:b/>
          <w:bCs/>
          <w:color w:val="C2185B"/>
          <w:sz w:val="23"/>
          <w:szCs w:val="23"/>
        </w:rPr>
        <w:t xml:space="preserve">Valeur concrète du pipeline CI</w:t>
      </w:r>
    </w:p>
    <w:p>
      <w:pPr>
        <w:spacing w:after="80" w:before="80" w:line="288"/>
        <w:jc w:val="both"/>
      </w:pPr>
      <w:r>
        <w:rPr>
          <w:rFonts w:ascii="Arial" w:cs="Arial" w:eastAsia="Arial" w:hAnsi="Arial"/>
          <w:i w:val="false"/>
          <w:iCs w:val="false"/>
          <w:color w:val="212121"/>
          <w:sz w:val="22"/>
          <w:szCs w:val="22"/>
        </w:rPr>
        <w:t xml:space="preserve">Le pipeline a détecté des régressions réelles avant merge : erreur de lint (variable non utilisée), test cassé après un refactoring du schéma Prisma, erreur de build liée à un import circulaire. Ces détections automatiques ont évité que des bugs n'atteignent la production.</w:t>
      </w:r>
    </w:p>
    <w:p>
      <w:r>
        <w:br w:type="page"/>
      </w:r>
    </w:p>
    <w:p>
      <w:pPr>
        <w:spacing w:after="120" w:before="280"/>
      </w:pPr>
      <w:r>
        <w:rPr>
          <w:rFonts w:ascii="Arial" w:cs="Arial" w:eastAsia="Arial" w:hAnsi="Arial"/>
          <w:b/>
          <w:bCs/>
          <w:color w:val="C2185B"/>
          <w:sz w:val="24"/>
          <w:szCs w:val="24"/>
        </w:rPr>
        <w:t xml:space="preserve">Exemple n° 2 — </w:t>
      </w:r>
      <w:r>
        <w:rPr>
          <w:rFonts w:ascii="Arial" w:cs="Arial" w:eastAsia="Arial" w:hAnsi="Arial"/>
          <w:b/>
          <w:bCs/>
          <w:color w:val="212121"/>
          <w:sz w:val="24"/>
          <w:szCs w:val="24"/>
        </w:rPr>
        <w:t xml:space="preserve">Déploiement en production sur Vercel avec PostgreSQL Neon et migrations Prisma</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configuré et documenté le déploiement en production sur Vercel, avec PostgreSQL Neon comme base de données cloud, Upstash Redis pour le temps réel, et Cloudinary pour les médias.</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Configuration Vercel : liaison au dépôt GitHub, paramétrage framework Next.js, déploiements automatiques sur push main et Preview sur les branches de feature.</w:t>
      </w:r>
    </w:p>
    <w:p>
      <w:pPr>
        <w:pStyle w:val="ListParagraph"/>
        <w:numPr>
          <w:ilvl w:val="0"/>
          <w:numId w:val="2"/>
        </w:numPr>
        <w:spacing w:after="60" w:before="60"/>
      </w:pPr>
      <w:r>
        <w:rPr>
          <w:rFonts w:ascii="Arial" w:cs="Arial" w:eastAsia="Arial" w:hAnsi="Arial"/>
          <w:color w:val="212121"/>
          <w:sz w:val="22"/>
          <w:szCs w:val="22"/>
        </w:rPr>
        <w:t xml:space="preserve">Injection des secrets (12 variables) : DATABASE_URL (URL poolée Neon/pgbouncer), DIRECT_URL (connexion directe pour migrations), JWT_SECRET, OAUTH_TOKEN_ENCRYPTION_KEY, UPSTASH_REDIS_REST_URL, UPSTASH_REDIS_REST_TOKEN, CLOUDINARY_CLOUD_NAME/API_KEY/API_SECRET, NEXT_PUBLIC_GIPHY_API_KEY, CLIENT_ID/CLIENT_SECRET/REDIRECT_URL. Documentation dans .env.exemple (sans valeurs).</w:t>
      </w:r>
    </w:p>
    <w:p>
      <w:pPr>
        <w:pStyle w:val="ListParagraph"/>
        <w:numPr>
          <w:ilvl w:val="0"/>
          <w:numId w:val="2"/>
        </w:numPr>
        <w:spacing w:after="60" w:before="60"/>
      </w:pPr>
      <w:r>
        <w:rPr>
          <w:rFonts w:ascii="Arial" w:cs="Arial" w:eastAsia="Arial" w:hAnsi="Arial"/>
          <w:color w:val="212121"/>
          <w:sz w:val="22"/>
          <w:szCs w:val="22"/>
        </w:rPr>
        <w:t xml:space="preserve">Configuration Prisma pour Neon : deux URLs dans datasource db — url (poolée pgbouncer, pour les requêtes applicatives) et directUrl (connexion directe, pour prisma migrate deploy). Distinction requise car pgbouncer est incompatible avec les migrations multi-étapes de Prisma.</w:t>
      </w:r>
    </w:p>
    <w:p>
      <w:pPr>
        <w:pStyle w:val="ListParagraph"/>
        <w:numPr>
          <w:ilvl w:val="0"/>
          <w:numId w:val="2"/>
        </w:numPr>
        <w:spacing w:after="60" w:before="60"/>
      </w:pPr>
      <w:r>
        <w:rPr>
          <w:rFonts w:ascii="Arial" w:cs="Arial" w:eastAsia="Arial" w:hAnsi="Arial"/>
          <w:color w:val="212121"/>
          <w:sz w:val="22"/>
          <w:szCs w:val="22"/>
        </w:rPr>
        <w:t xml:space="preserve">Procédure de migration : prisma migrate deploy (idempotent, applique migrations en attente). Procédure documentée pour migrations destructives : backup, déploiement progressif, rollback plan.</w:t>
      </w:r>
    </w:p>
    <w:p>
      <w:pPr>
        <w:pStyle w:val="ListParagraph"/>
        <w:numPr>
          <w:ilvl w:val="0"/>
          <w:numId w:val="2"/>
        </w:numPr>
        <w:spacing w:after="60" w:before="60"/>
      </w:pPr>
      <w:r>
        <w:rPr>
          <w:rFonts w:ascii="Arial" w:cs="Arial" w:eastAsia="Arial" w:hAnsi="Arial"/>
          <w:color w:val="212121"/>
          <w:sz w:val="22"/>
          <w:szCs w:val="22"/>
        </w:rPr>
        <w:t xml:space="preserve">Checklist post-déploiement : page d'accueil + connexion, création de post, messagerie temps réel, cookies HTTP-only dans DevTools, redirections middleware, SSL.</w:t>
      </w:r>
    </w:p>
    <w:p>
      <w:pPr>
        <w:pStyle w:val="ListParagraph"/>
        <w:numPr>
          <w:ilvl w:val="0"/>
          <w:numId w:val="2"/>
        </w:numPr>
        <w:spacing w:after="60" w:before="60"/>
      </w:pPr>
      <w:r>
        <w:rPr>
          <w:rFonts w:ascii="Arial" w:cs="Arial" w:eastAsia="Arial" w:hAnsi="Arial"/>
          <w:color w:val="212121"/>
          <w:sz w:val="22"/>
          <w:szCs w:val="22"/>
        </w:rPr>
        <w:t xml:space="preserve">Procédure de rollback : vercel rollback pour retour instantané à un déploiement précédent. Distinction rollback application (Vercel, instantané) vs rollback BDD (manuel, migrations Prisma ne sont pas réversibles automatiquement).</w:t>
      </w:r>
    </w:p>
    <w:p>
      <w:pPr>
        <w:spacing w:after="80" w:before="60"/>
      </w:pPr>
    </w:p>
    <w:p>
      <w:pPr>
        <w:spacing w:after="80" w:before="80" w:line="288"/>
        <w:jc w:val="both"/>
      </w:pPr>
      <w:r>
        <w:rPr>
          <w:rFonts w:ascii="Arial" w:cs="Arial" w:eastAsia="Arial" w:hAnsi="Arial"/>
          <w:i w:val="false"/>
          <w:iCs w:val="false"/>
          <w:color w:val="212121"/>
          <w:sz w:val="22"/>
          <w:szCs w:val="22"/>
        </w:rPr>
        <w:t xml:space="preserve">Extrait — configuration Prisma pour Neon (datasource db)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pPr>
              <w:spacing w:after="20" w:before="20"/>
            </w:pPr>
            <w:r>
              <w:rPr>
                <w:rFonts w:ascii="Courier New" w:cs="Courier New" w:eastAsia="Courier New" w:hAnsi="Courier New"/>
                <w:color w:val="E0E0E0"/>
                <w:sz w:val="18"/>
                <w:szCs w:val="18"/>
              </w:rPr>
              <w:t xml:space="preserve">// prisma/schema.prisma</w:t>
            </w:r>
          </w:p>
          <w:p>
            <w:pPr>
              <w:spacing w:after="20" w:before="20"/>
            </w:pPr>
            <w:r>
              <w:rPr>
                <w:rFonts w:ascii="Courier New" w:cs="Courier New" w:eastAsia="Courier New" w:hAnsi="Courier New"/>
                <w:color w:val="E0E0E0"/>
                <w:sz w:val="18"/>
                <w:szCs w:val="18"/>
              </w:rPr>
              <w:t xml:space="preserve">datasource db {</w:t>
            </w:r>
          </w:p>
          <w:p>
            <w:pPr>
              <w:spacing w:after="20" w:before="20"/>
            </w:pPr>
            <w:r>
              <w:rPr>
                <w:rFonts w:ascii="Courier New" w:cs="Courier New" w:eastAsia="Courier New" w:hAnsi="Courier New"/>
                <w:color w:val="E0E0E0"/>
                <w:sz w:val="18"/>
                <w:szCs w:val="18"/>
              </w:rPr>
              <w:t xml:space="preserve">  provider  = "postgresql"</w:t>
            </w:r>
          </w:p>
          <w:p>
            <w:pPr>
              <w:spacing w:after="20" w:before="20"/>
            </w:pPr>
            <w:r>
              <w:rPr>
                <w:rFonts w:ascii="Courier New" w:cs="Courier New" w:eastAsia="Courier New" w:hAnsi="Courier New"/>
                <w:color w:val="E0E0E0"/>
                <w:sz w:val="18"/>
                <w:szCs w:val="18"/>
              </w:rPr>
              <w:t xml:space="preserve">  url       = env("DATABASE_URL")    // URL poolée (pgbouncer) — requêtes app</w:t>
            </w:r>
          </w:p>
          <w:p>
            <w:pPr>
              <w:spacing w:after="20" w:before="20"/>
            </w:pPr>
            <w:r>
              <w:rPr>
                <w:rFonts w:ascii="Courier New" w:cs="Courier New" w:eastAsia="Courier New" w:hAnsi="Courier New"/>
                <w:color w:val="E0E0E0"/>
                <w:sz w:val="18"/>
                <w:szCs w:val="18"/>
              </w:rPr>
              <w:t xml:space="preserve">  directUrl = env("DIRECT_URL")      // URL directe — prisma migrate deploy</w:t>
            </w:r>
          </w:p>
          <w:p>
            <w:pPr>
              <w:spacing w:after="20" w:before="20"/>
            </w:pPr>
            <w:r>
              <w:rPr>
                <w:rFonts w:ascii="Courier New" w:cs="Courier New" w:eastAsia="Courier New" w:hAnsi="Courier New"/>
                <w:color w:val="E0E0E0"/>
                <w:sz w:val="18"/>
                <w:szCs w:val="18"/>
              </w:rPr>
              <w:t xml:space="preserve">}</w:t>
            </w:r>
          </w:p>
          <w:p>
            <w:pPr>
              <w:spacing w:after="20" w:before="20"/>
            </w:pPr>
            <w:r>
              <w:rPr>
                <w:rFonts w:ascii="Courier New" w:cs="Courier New" w:eastAsia="Courier New" w:hAnsi="Courier New"/>
                <w:color w:val="E0E0E0"/>
                <w:sz w:val="18"/>
                <w:szCs w:val="18"/>
              </w:rPr>
              <w:t xml:space="preserve"> </w:t>
            </w:r>
          </w:p>
          <w:p>
            <w:pPr>
              <w:spacing w:after="20" w:before="20"/>
            </w:pPr>
            <w:r>
              <w:rPr>
                <w:rFonts w:ascii="Courier New" w:cs="Courier New" w:eastAsia="Courier New" w:hAnsi="Courier New"/>
                <w:color w:val="E0E0E0"/>
                <w:sz w:val="18"/>
                <w:szCs w:val="18"/>
              </w:rPr>
              <w:t xml:space="preserve">// .env.exemple</w:t>
            </w:r>
          </w:p>
          <w:p>
            <w:pPr>
              <w:spacing w:after="20" w:before="20"/>
            </w:pPr>
            <w:r>
              <w:rPr>
                <w:rFonts w:ascii="Courier New" w:cs="Courier New" w:eastAsia="Courier New" w:hAnsi="Courier New"/>
                <w:color w:val="E0E0E0"/>
                <w:sz w:val="18"/>
                <w:szCs w:val="18"/>
              </w:rPr>
              <w:t xml:space="preserve">// DATABASE_URL="postgresql://user:pass@ep-xxx.neon.tech/db?pgbouncer=true&amp;sslmode=require"</w:t>
            </w:r>
          </w:p>
          <w:p>
            <w:pPr>
              <w:spacing w:after="20" w:before="20"/>
            </w:pPr>
            <w:r>
              <w:rPr>
                <w:rFonts w:ascii="Courier New" w:cs="Courier New" w:eastAsia="Courier New" w:hAnsi="Courier New"/>
                <w:color w:val="E0E0E0"/>
                <w:sz w:val="18"/>
                <w:szCs w:val="18"/>
              </w:rPr>
              <w:t xml:space="preserve">// DIRECT_URL="postgresql://user:pass@ep-xxx.neon.tech/db?sslmode=require"</w:t>
            </w:r>
          </w:p>
        </w:tc>
      </w:tr>
    </w:tbl>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Vercel — plateforme Next.js, secrets chiffrés, Preview/Production</w:t>
      </w:r>
    </w:p>
    <w:p>
      <w:pPr>
        <w:pStyle w:val="ListParagraph"/>
        <w:numPr>
          <w:ilvl w:val="0"/>
          <w:numId w:val="2"/>
        </w:numPr>
        <w:spacing w:after="60" w:before="60"/>
      </w:pPr>
      <w:r>
        <w:rPr>
          <w:rFonts w:ascii="Arial" w:cs="Arial" w:eastAsia="Arial" w:hAnsi="Arial"/>
          <w:color w:val="212121"/>
          <w:sz w:val="22"/>
          <w:szCs w:val="22"/>
        </w:rPr>
        <w:t xml:space="preserve">PostgreSQL Neon — serverless, pgbouncer, branches de base de données</w:t>
      </w:r>
    </w:p>
    <w:p>
      <w:pPr>
        <w:pStyle w:val="ListParagraph"/>
        <w:numPr>
          <w:ilvl w:val="0"/>
          <w:numId w:val="2"/>
        </w:numPr>
        <w:spacing w:after="60" w:before="60"/>
      </w:pPr>
      <w:r>
        <w:rPr>
          <w:rFonts w:ascii="Arial" w:cs="Arial" w:eastAsia="Arial" w:hAnsi="Arial"/>
          <w:color w:val="212121"/>
          <w:sz w:val="22"/>
          <w:szCs w:val="22"/>
        </w:rPr>
        <w:t xml:space="preserve">Prisma Migrate — migrate deploy (production), migrate dev (développement)</w:t>
      </w:r>
    </w:p>
    <w:p>
      <w:pPr>
        <w:pStyle w:val="ListParagraph"/>
        <w:numPr>
          <w:ilvl w:val="0"/>
          <w:numId w:val="2"/>
        </w:numPr>
        <w:spacing w:after="60" w:before="60"/>
      </w:pPr>
      <w:r>
        <w:rPr>
          <w:rFonts w:ascii="Arial" w:cs="Arial" w:eastAsia="Arial" w:hAnsi="Arial"/>
          <w:color w:val="212121"/>
          <w:sz w:val="22"/>
          <w:szCs w:val="22"/>
        </w:rPr>
        <w:t xml:space="preserve">Upstash Redis — API REST, dashboard monitoring</w:t>
      </w:r>
    </w:p>
    <w:p>
      <w:pPr>
        <w:pStyle w:val="ListParagraph"/>
        <w:numPr>
          <w:ilvl w:val="0"/>
          <w:numId w:val="2"/>
        </w:numPr>
        <w:spacing w:after="60" w:before="60"/>
      </w:pPr>
      <w:r>
        <w:rPr>
          <w:rFonts w:ascii="Arial" w:cs="Arial" w:eastAsia="Arial" w:hAnsi="Arial"/>
          <w:color w:val="212121"/>
          <w:sz w:val="22"/>
          <w:szCs w:val="22"/>
        </w:rPr>
        <w:t xml:space="preserve">Cloudinary — CDN médias, transformations à la volée</w:t>
      </w:r>
    </w:p>
    <w:p>
      <w:pPr>
        <w:pStyle w:val="ListParagraph"/>
        <w:numPr>
          <w:ilvl w:val="0"/>
          <w:numId w:val="2"/>
        </w:numPr>
        <w:spacing w:after="60" w:before="60"/>
      </w:pPr>
      <w:r>
        <w:rPr>
          <w:rFonts w:ascii="Arial" w:cs="Arial" w:eastAsia="Arial" w:hAnsi="Arial"/>
          <w:color w:val="212121"/>
          <w:sz w:val="22"/>
          <w:szCs w:val="22"/>
        </w:rPr>
        <w:t xml:space="preserve">Vercel CLI — vercel rollback</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Configuration collective : Prisma/Neon par moi, OAuth Google et Cloudinary par d'autres membres. Coordination stricte sur les secrets : revue systématique des PR, vérification .gitignore, aucune valeur sensible committée.</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Mise en production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Septembre 2025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Configuration Neon + Prisma : pourquoi deux URLs</w:t>
      </w:r>
    </w:p>
    <w:p>
      <w:pPr>
        <w:spacing w:after="80" w:before="80" w:line="288"/>
        <w:jc w:val="both"/>
      </w:pPr>
      <w:r>
        <w:rPr>
          <w:rFonts w:ascii="Arial" w:cs="Arial" w:eastAsia="Arial" w:hAnsi="Arial"/>
          <w:i w:val="false"/>
          <w:iCs w:val="false"/>
          <w:color w:val="212121"/>
          <w:sz w:val="22"/>
          <w:szCs w:val="22"/>
        </w:rPr>
        <w:t xml:space="preserve">Neon est une base de données PostgreSQL serverless avec pgbouncer (pooleur de connexions) pour la scalabilité. Prisma utilise par défaut des connexions persistantes incompatibles avec le serverless. La DATABASE_URL poolée résout ce problème pour les requêtes applicatives. Mais pgbouncer est incompatible avec prisma migrate deploy (qui utilise des transactions multi-étapes). D'où la nécessité d'une DIRECT_URL séparée pour les migrations uniquement. Cette configuration est la référence officielle de Prisma pour les déploiements sur Neon.</w:t>
      </w:r>
    </w:p>
    <w:p>
      <w:pPr>
        <w:spacing w:after="60" w:before="140"/>
      </w:pPr>
      <w:r>
        <w:rPr>
          <w:rFonts w:ascii="Arial" w:cs="Arial" w:eastAsia="Arial" w:hAnsi="Arial"/>
          <w:b/>
          <w:bCs/>
          <w:color w:val="C2185B"/>
          <w:sz w:val="23"/>
          <w:szCs w:val="23"/>
        </w:rPr>
        <w:t xml:space="preserve">Sécurité des secrets en production</w:t>
      </w:r>
    </w:p>
    <w:p>
      <w:pPr>
        <w:spacing w:after="80" w:before="80" w:line="288"/>
        <w:jc w:val="both"/>
      </w:pPr>
      <w:r>
        <w:rPr>
          <w:rFonts w:ascii="Arial" w:cs="Arial" w:eastAsia="Arial" w:hAnsi="Arial"/>
          <w:i w:val="false"/>
          <w:iCs w:val="false"/>
          <w:color w:val="212121"/>
          <w:sz w:val="22"/>
          <w:szCs w:val="22"/>
        </w:rPr>
        <w:t xml:space="preserve">Bonnes pratiques appliquées : (1) aucun secret dans le dépôt Git ; (2) variables Vercel chiffrées au repos ; (3) .env.exemple avec placeholders pour documenter les variables requises ; (4) rotation des secrets possible sans re-déploiement. Conformes aux recommandations du OWASP Secrets Management Cheat Sheet.</w:t>
      </w:r>
    </w:p>
    <w:p>
      <w:r>
        <w:br w:type="page"/>
      </w:r>
    </w:p>
    <w:p>
      <w:pPr>
        <w:spacing w:after="120" w:before="280"/>
      </w:pPr>
      <w:r>
        <w:rPr>
          <w:rFonts w:ascii="Arial" w:cs="Arial" w:eastAsia="Arial" w:hAnsi="Arial"/>
          <w:b/>
          <w:bCs/>
          <w:color w:val="C2185B"/>
          <w:sz w:val="24"/>
          <w:szCs w:val="24"/>
        </w:rPr>
        <w:t xml:space="preserve">Exemple n° 3 — </w:t>
      </w:r>
      <w:r>
        <w:rPr>
          <w:rFonts w:ascii="Arial" w:cs="Arial" w:eastAsia="Arial" w:hAnsi="Arial"/>
          <w:b/>
          <w:bCs/>
          <w:color w:val="212121"/>
          <w:sz w:val="24"/>
          <w:szCs w:val="24"/>
        </w:rPr>
        <w:t xml:space="preserve">Monitoring, observabilité et documentation opérationnelle du déploiement</w:t>
      </w:r>
    </w:p>
    <w:p>
      <w:pPr>
        <w:pBdr>
          <w:bottom w:val="single" w:color="C2185B" w:sz="8" w:space="1"/>
        </w:pBdr>
        <w:spacing w:after="120" w:before="60"/>
      </w:pPr>
    </w:p>
    <w:p>
      <w:pPr>
        <w:pBdr>
          <w:left w:val="single" w:color="C2185B" w:sz="16" w:space="6"/>
        </w:pBdr>
        <w:spacing w:after="80" w:before="200"/>
        <w:ind w:left="220"/>
      </w:pPr>
      <w:r>
        <w:rPr>
          <w:rFonts w:ascii="Arial" w:cs="Arial" w:eastAsia="Arial" w:hAnsi="Arial"/>
          <w:b/>
          <w:bCs/>
          <w:color w:val="C2185B"/>
          <w:sz w:val="22"/>
          <w:szCs w:val="22"/>
        </w:rPr>
        <w:t xml:space="preserve">1. Tâches et opérations effectuées</w:t>
      </w:r>
    </w:p>
    <w:p>
      <w:pPr>
        <w:spacing w:after="80" w:before="80" w:line="288"/>
        <w:jc w:val="both"/>
      </w:pPr>
      <w:r>
        <w:rPr>
          <w:rFonts w:ascii="Arial" w:cs="Arial" w:eastAsia="Arial" w:hAnsi="Arial"/>
          <w:i w:val="false"/>
          <w:iCs w:val="false"/>
          <w:color w:val="212121"/>
          <w:sz w:val="22"/>
          <w:szCs w:val="22"/>
        </w:rPr>
        <w:t xml:space="preserve">J'ai défini et documenté la stratégie d'observabilité et les procédures opérationnelles du projet : monitoring des erreurs, surveillance des performances, procédures de rollback, checklist de déploiement, et rédaction de l'intégralité du dossier de certification.</w:t>
      </w:r>
    </w:p>
    <w:p>
      <w:pPr>
        <w:spacing w:after="80" w:before="40"/>
      </w:pPr>
    </w:p>
    <w:p>
      <w:pPr>
        <w:pStyle w:val="ListParagraph"/>
        <w:numPr>
          <w:ilvl w:val="0"/>
          <w:numId w:val="2"/>
        </w:numPr>
        <w:spacing w:after="60" w:before="60"/>
      </w:pPr>
      <w:r>
        <w:rPr>
          <w:rFonts w:ascii="Arial" w:cs="Arial" w:eastAsia="Arial" w:hAnsi="Arial"/>
          <w:color w:val="212121"/>
          <w:sz w:val="22"/>
          <w:szCs w:val="22"/>
        </w:rPr>
        <w:t xml:space="preserve">Stratégie de monitoring documentée dans 05-deploiement/README.md : logs applicatifs structurés (console structurée côté serveur capturée par Vercel Logs), Vercel Analytics pour les Core Web Vitals (LCP, FID, CLS, TTFB), alertes automatiques sur les échecs de build/déploiement via notifications Vercel + GitHub Actions.</w:t>
      </w:r>
    </w:p>
    <w:p>
      <w:pPr>
        <w:pStyle w:val="ListParagraph"/>
        <w:numPr>
          <w:ilvl w:val="0"/>
          <w:numId w:val="2"/>
        </w:numPr>
        <w:spacing w:after="60" w:before="60"/>
      </w:pPr>
      <w:r>
        <w:rPr>
          <w:rFonts w:ascii="Arial" w:cs="Arial" w:eastAsia="Arial" w:hAnsi="Arial"/>
          <w:color w:val="212121"/>
          <w:sz w:val="22"/>
          <w:szCs w:val="22"/>
        </w:rPr>
        <w:t xml:space="preserve">Checklist de déploiement : liste vérifiable couvrant les étapes pré-déploiement (backup si migration destructive, vérification CI verte), les étapes de déploiement (push main, monitoring du build Vercel, vérification migration Prisma), et les contrôles post-déploiement (7 points de validation fonctionnelle).</w:t>
      </w:r>
    </w:p>
    <w:p>
      <w:pPr>
        <w:pStyle w:val="ListParagraph"/>
        <w:numPr>
          <w:ilvl w:val="0"/>
          <w:numId w:val="2"/>
        </w:numPr>
        <w:spacing w:after="60" w:before="60"/>
      </w:pPr>
      <w:r>
        <w:rPr>
          <w:rFonts w:ascii="Arial" w:cs="Arial" w:eastAsia="Arial" w:hAnsi="Arial"/>
          <w:color w:val="212121"/>
          <w:sz w:val="22"/>
          <w:szCs w:val="22"/>
        </w:rPr>
        <w:t xml:space="preserve">Procédures de rollback documentées : vercel rollback (instantané, application uniquement), procédure de restauration de base de données (backup préalable requis car les migrations Prisma ne se rollbackent pas automatiquement), critères de déclenchement du rollback.</w:t>
      </w:r>
    </w:p>
    <w:p>
      <w:pPr>
        <w:pStyle w:val="ListParagraph"/>
        <w:numPr>
          <w:ilvl w:val="0"/>
          <w:numId w:val="2"/>
        </w:numPr>
        <w:spacing w:after="60" w:before="60"/>
      </w:pPr>
      <w:r>
        <w:rPr>
          <w:rFonts w:ascii="Arial" w:cs="Arial" w:eastAsia="Arial" w:hAnsi="Arial"/>
          <w:color w:val="212121"/>
          <w:sz w:val="22"/>
          <w:szCs w:val="22"/>
        </w:rPr>
        <w:t xml:space="preserve">Documentation des axes d'amélioration : Sentry pour le monitoring d'erreurs avec stack traces (non installé, documenté comme priorité), tests end-to-end Playwright (manquants, documentés), branches de base de données Neon pour isoler les tests.</w:t>
      </w:r>
    </w:p>
    <w:p>
      <w:pPr>
        <w:pStyle w:val="ListParagraph"/>
        <w:numPr>
          <w:ilvl w:val="0"/>
          <w:numId w:val="2"/>
        </w:numPr>
        <w:spacing w:after="60" w:before="60"/>
      </w:pPr>
      <w:r>
        <w:rPr>
          <w:rFonts w:ascii="Arial" w:cs="Arial" w:eastAsia="Arial" w:hAnsi="Arial"/>
          <w:color w:val="212121"/>
          <w:sz w:val="22"/>
          <w:szCs w:val="22"/>
        </w:rPr>
        <w:t xml:space="preserve">Rédaction de l'intégralité du dossier de certification (commits 537b482 à 0e4066d) : 7 sections (contexte projet, gestion de projet, conception, développement, déploiement, bilan, annexes), diagrammes UML, mapping des 11 compétences RNCP, preuves GitHub vérifiables. Ce dossier est une contribution personnelle à 100%.</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2. Moyens utilisés</w:t>
      </w:r>
    </w:p>
    <w:p>
      <w:pPr>
        <w:pStyle w:val="ListParagraph"/>
        <w:numPr>
          <w:ilvl w:val="0"/>
          <w:numId w:val="2"/>
        </w:numPr>
        <w:spacing w:after="60" w:before="60"/>
      </w:pPr>
      <w:r>
        <w:rPr>
          <w:rFonts w:ascii="Arial" w:cs="Arial" w:eastAsia="Arial" w:hAnsi="Arial"/>
          <w:color w:val="212121"/>
          <w:sz w:val="22"/>
          <w:szCs w:val="22"/>
        </w:rPr>
        <w:t xml:space="preserve">Vercel Analytics — Core Web Vitals, LCP, FID, CLS</w:t>
      </w:r>
    </w:p>
    <w:p>
      <w:pPr>
        <w:pStyle w:val="ListParagraph"/>
        <w:numPr>
          <w:ilvl w:val="0"/>
          <w:numId w:val="2"/>
        </w:numPr>
        <w:spacing w:after="60" w:before="60"/>
      </w:pPr>
      <w:r>
        <w:rPr>
          <w:rFonts w:ascii="Arial" w:cs="Arial" w:eastAsia="Arial" w:hAnsi="Arial"/>
          <w:color w:val="212121"/>
          <w:sz w:val="22"/>
          <w:szCs w:val="22"/>
        </w:rPr>
        <w:t xml:space="preserve">Vercel Logs — fonctions serverless, alertes de déploiement</w:t>
      </w:r>
    </w:p>
    <w:p>
      <w:pPr>
        <w:pStyle w:val="ListParagraph"/>
        <w:numPr>
          <w:ilvl w:val="0"/>
          <w:numId w:val="2"/>
        </w:numPr>
        <w:spacing w:after="60" w:before="60"/>
      </w:pPr>
      <w:r>
        <w:rPr>
          <w:rFonts w:ascii="Arial" w:cs="Arial" w:eastAsia="Arial" w:hAnsi="Arial"/>
          <w:color w:val="212121"/>
          <w:sz w:val="22"/>
          <w:szCs w:val="22"/>
        </w:rPr>
        <w:t xml:space="preserve">GitHub Actions notifications — alertes email sur pipelines échoués</w:t>
      </w:r>
    </w:p>
    <w:p>
      <w:pPr>
        <w:pStyle w:val="ListParagraph"/>
        <w:numPr>
          <w:ilvl w:val="0"/>
          <w:numId w:val="2"/>
        </w:numPr>
        <w:spacing w:after="60" w:before="60"/>
      </w:pPr>
      <w:r>
        <w:rPr>
          <w:rFonts w:ascii="Arial" w:cs="Arial" w:eastAsia="Arial" w:hAnsi="Arial"/>
          <w:color w:val="212121"/>
          <w:sz w:val="22"/>
          <w:szCs w:val="22"/>
        </w:rPr>
        <w:t xml:space="preserve">Vercel CLI — vercel rollback, vercel env pull</w:t>
      </w:r>
    </w:p>
    <w:p>
      <w:pPr>
        <w:pStyle w:val="ListParagraph"/>
        <w:numPr>
          <w:ilvl w:val="0"/>
          <w:numId w:val="2"/>
        </w:numPr>
        <w:spacing w:after="60" w:before="60"/>
      </w:pPr>
      <w:r>
        <w:rPr>
          <w:rFonts w:ascii="Arial" w:cs="Arial" w:eastAsia="Arial" w:hAnsi="Arial"/>
          <w:color w:val="212121"/>
          <w:sz w:val="22"/>
          <w:szCs w:val="22"/>
        </w:rPr>
        <w:t xml:space="preserve">Markdown + Mermaid — documentation technique du dossier de certification</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3. Avec qui avez-vous travaillé ?</w:t>
      </w:r>
    </w:p>
    <w:p>
      <w:pPr>
        <w:spacing w:after="80" w:before="80" w:line="288"/>
        <w:jc w:val="both"/>
      </w:pPr>
      <w:r>
        <w:rPr>
          <w:rFonts w:ascii="Arial" w:cs="Arial" w:eastAsia="Arial" w:hAnsi="Arial"/>
          <w:i w:val="false"/>
          <w:iCs w:val="false"/>
          <w:color w:val="212121"/>
          <w:sz w:val="22"/>
          <w:szCs w:val="22"/>
        </w:rPr>
        <w:t xml:space="preserve">Documentation et monitoring rédigés en autonomie. Le dossier de certification est une contribution personnelle à 100% : structure, rédaction, diagrammes UML, mapping des compétences RNCP, preuves GitHub. Commits 537b482 à 0e4066d entre avril et mai 2026.</w:t>
      </w:r>
    </w:p>
    <w:p>
      <w:pPr>
        <w:spacing w:after="80" w:before="80"/>
      </w:pPr>
    </w:p>
    <w:p>
      <w:pPr>
        <w:pBdr>
          <w:left w:val="single" w:color="C2185B" w:sz="16" w:space="6"/>
        </w:pBdr>
        <w:spacing w:after="80" w:before="200"/>
        <w:ind w:left="220"/>
      </w:pPr>
      <w:r>
        <w:rPr>
          <w:rFonts w:ascii="Arial" w:cs="Arial" w:eastAsia="Arial" w:hAnsi="Arial"/>
          <w:b/>
          <w:bCs/>
          <w:color w:val="C2185B"/>
          <w:sz w:val="22"/>
          <w:szCs w:val="22"/>
        </w:rPr>
        <w:t xml:space="preserve">4. Contexte</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Entreprise / Organisme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Chantier / Service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Projet Social Network — Monitoring &amp; Documentation opérationnelle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i w:val="false"/>
                <w:iCs w:val="false"/>
                <w:color w:val="212121"/>
                <w:sz w:val="20"/>
                <w:szCs w:val="20"/>
              </w:rPr>
              <w:t xml:space="preserve">Période d'exercice</w:t>
            </w:r>
          </w:p>
        </w:tc>
        <w:tc>
          <w:tcPr>
            <w:tcW w:type="dxa" w:w="68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Avril – Juin 2026</w:t>
            </w:r>
          </w:p>
        </w:tc>
      </w:tr>
    </w:tbl>
    <w:p>
      <w:pPr>
        <w:spacing w:after="80" w:before="120"/>
      </w:pPr>
    </w:p>
    <w:p>
      <w:pPr>
        <w:pBdr>
          <w:left w:val="single" w:color="C2185B" w:sz="16" w:space="6"/>
        </w:pBdr>
        <w:spacing w:after="80" w:before="200"/>
        <w:ind w:left="220"/>
      </w:pPr>
      <w:r>
        <w:rPr>
          <w:rFonts w:ascii="Arial" w:cs="Arial" w:eastAsia="Arial" w:hAnsi="Arial"/>
          <w:b/>
          <w:bCs/>
          <w:color w:val="C2185B"/>
          <w:sz w:val="22"/>
          <w:szCs w:val="22"/>
        </w:rPr>
        <w:t xml:space="preserve">5. Informations complémentaires</w:t>
      </w:r>
    </w:p>
    <w:p>
      <w:pPr>
        <w:spacing w:after="60" w:before="140"/>
      </w:pPr>
      <w:r>
        <w:rPr>
          <w:rFonts w:ascii="Arial" w:cs="Arial" w:eastAsia="Arial" w:hAnsi="Arial"/>
          <w:b/>
          <w:bCs/>
          <w:color w:val="C2185B"/>
          <w:sz w:val="23"/>
          <w:szCs w:val="23"/>
        </w:rPr>
        <w:t xml:space="preserve">Documentation opérationnelle : valeur pour l'équipe</w:t>
      </w:r>
    </w:p>
    <w:p>
      <w:pPr>
        <w:spacing w:after="80" w:before="80" w:line="288"/>
        <w:jc w:val="both"/>
      </w:pPr>
      <w:r>
        <w:rPr>
          <w:rFonts w:ascii="Arial" w:cs="Arial" w:eastAsia="Arial" w:hAnsi="Arial"/>
          <w:i w:val="false"/>
          <w:iCs w:val="false"/>
          <w:color w:val="212121"/>
          <w:sz w:val="22"/>
          <w:szCs w:val="22"/>
        </w:rPr>
        <w:t xml:space="preserve">Un déploiement réussi ne se limite pas à mettre du code en production. La documentation opérationnelle — procédures de déploiement, checklist, rollback, gestion des secrets — permet à n'importe quel membre de l'équipe d'intervenir en production sans risque d'oublier une étape critique. La checklist de déploiement suit le principe des listes de contrôle utilisées dans l'aviation et la médecine : éliminer les erreurs humaines par omission.</w:t>
      </w:r>
    </w:p>
    <w:p>
      <w:pPr>
        <w:spacing w:after="60" w:before="140"/>
      </w:pPr>
      <w:r>
        <w:rPr>
          <w:rFonts w:ascii="Arial" w:cs="Arial" w:eastAsia="Arial" w:hAnsi="Arial"/>
          <w:b/>
          <w:bCs/>
          <w:color w:val="C2185B"/>
          <w:sz w:val="23"/>
          <w:szCs w:val="23"/>
        </w:rPr>
        <w:t xml:space="preserve">Documentation honnête des lacunes</w:t>
      </w:r>
    </w:p>
    <w:p>
      <w:pPr>
        <w:spacing w:after="80" w:before="80" w:line="288"/>
        <w:jc w:val="both"/>
      </w:pPr>
      <w:r>
        <w:rPr>
          <w:rFonts w:ascii="Arial" w:cs="Arial" w:eastAsia="Arial" w:hAnsi="Arial"/>
          <w:i w:val="false"/>
          <w:iCs w:val="false"/>
          <w:color w:val="212121"/>
          <w:sz w:val="22"/>
          <w:szCs w:val="22"/>
        </w:rPr>
        <w:t xml:space="preserve">Documenter les manques est aussi important que documenter les réussites. J'ai identifié trois axes d'amélioration prioritaires : Sentry (les erreurs de production ne sont actuellement visibles que dans les logs Vercel sans contexte de stack trace), tests end-to-end (seuls des tests unitaires sont en place), et branches Neon pour isoler les tests d'intégration. Cette approche démontre une compréhension mature du cycle de vie d'un produit en production et une capacité à anticiper les prochaines étapes d'amélioration.</w:t>
      </w:r>
    </w:p>
    <w:p>
      <w:pPr>
        <w:spacing w:after="60" w:before="140"/>
      </w:pPr>
      <w:r>
        <w:rPr>
          <w:rFonts w:ascii="Arial" w:cs="Arial" w:eastAsia="Arial" w:hAnsi="Arial"/>
          <w:b/>
          <w:bCs/>
          <w:color w:val="C2185B"/>
          <w:sz w:val="23"/>
          <w:szCs w:val="23"/>
        </w:rPr>
        <w:t xml:space="preserve">Bilan général</w:t>
      </w:r>
    </w:p>
    <w:p>
      <w:pPr>
        <w:spacing w:after="80" w:before="80" w:line="288"/>
        <w:jc w:val="both"/>
      </w:pPr>
      <w:r>
        <w:rPr>
          <w:rFonts w:ascii="Arial" w:cs="Arial" w:eastAsia="Arial" w:hAnsi="Arial"/>
          <w:i w:val="false"/>
          <w:iCs w:val="false"/>
          <w:color w:val="212121"/>
          <w:sz w:val="22"/>
          <w:szCs w:val="22"/>
        </w:rPr>
        <w:t xml:space="preserve">Ce dossier professionnel présente 9 exemples de pratique couvrant les 3 activités-types du référentiel RNCP 37873. Les réalisations sont vérifiables sur le dépôt public GitHub arocchet/social-network, avec des commits nominatifs identifiables. Christophe LECART est le 2e contributeur de l'équipe avec 57 commits, couvrant les domaines techniques les plus critiques : sécurité (authentification, validation), architecture (schéma Prisma, design system), temps réel (SSE/Redis), et déploiement (Docker, CI/CD, Vercel).</w:t>
      </w:r>
    </w:p>
    <w:p>
      <w:r>
        <w:br w:type="page"/>
      </w:r>
    </w:p>
    <w:p>
      <w:pPr>
        <w:pStyle w:val="Heading1"/>
        <w:spacing w:after="160" w:before="160"/>
      </w:pPr>
      <w:r>
        <w:rPr>
          <w:rFonts w:ascii="Arial" w:cs="Arial" w:eastAsia="Arial" w:hAnsi="Arial"/>
          <w:b/>
          <w:bCs/>
          <w:color w:val="C2185B"/>
          <w:sz w:val="36"/>
          <w:szCs w:val="36"/>
        </w:rPr>
        <w:t xml:space="preserve">Documents illustrant la pratique professionnelle</w:t>
      </w:r>
    </w:p>
    <w:p>
      <w:pPr>
        <w:pBdr>
          <w:bottom w:val="single" w:color="C2185B" w:sz="8" w:space="1"/>
        </w:pBdr>
        <w:spacing w:after="120" w:before="60"/>
      </w:pPr>
    </w:p>
    <w:p>
      <w:pPr>
        <w:spacing w:after="80" w:before="60"/>
      </w:pPr>
    </w:p>
    <w:p>
      <w:pPr>
        <w:spacing w:after="80" w:before="80" w:line="288"/>
        <w:jc w:val="both"/>
      </w:pPr>
      <w:r>
        <w:rPr>
          <w:rFonts w:ascii="Arial" w:cs="Arial" w:eastAsia="Arial" w:hAnsi="Arial"/>
          <w:i w:val="false"/>
          <w:iCs w:val="false"/>
          <w:color w:val="212121"/>
          <w:sz w:val="22"/>
          <w:szCs w:val="22"/>
        </w:rPr>
        <w:t xml:space="preserve">Tous les fichiers de code proviennent du dépôt public arocchet/social-network sur GitHub. Vérification des commits Christophe : git log --author="lecart\|Lecart\|clecart\|CLecart" --pretty=format:"%h|%ad|%s" --date=short</w:t>
      </w:r>
    </w:p>
    <w:p>
      <w:pPr>
        <w:spacing w:after="80" w:before="120"/>
      </w:pPr>
    </w:p>
    <w:p>
      <w:r>
        <w:rPr>
          <w:rFonts w:ascii="Arial" w:cs="Arial" w:eastAsia="Arial" w:hAnsi="Arial"/>
          <w:b/>
          <w:bCs/>
          <w:i w:val="false"/>
          <w:iCs w:val="false"/>
          <w:color w:val="C2185B"/>
          <w:sz w:val="22"/>
          <w:szCs w:val="22"/>
        </w:rPr>
        <w:t xml:space="preserve">AT1 — Authentification, Validation &amp; Réactions</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Type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Document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Chemin / Lien</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Signature/vérification JWT (jose)</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src/lib/jwt/signJwt.ts · verifyJwt.ts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Hachage bcrypt cost factor 12</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src/lib/security/hash.ts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Middleware Next.js — protection routes privées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src/middleware.ts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Route login — JWT + cookie HTTP-only</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src/app/api/public/auth/login/route.ts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Bibliothèque 36 schémas Zod</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src/lib/schemas/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Helpers réponse API standardisés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src/lib/server/api/response.ts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Modèle Prisma Reaction avec @@unique</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prisma/schema.prisma (model Reaction)</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Endpoints API réactions (CRUD + upsert)</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src/app/api/private/reaction/route.ts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feat: Universal likes system (08/07/2025)</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158d8ee</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feat: real-time reaction counts SSE</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0ca9588</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fix(api): post auth via cookie JWT</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f582882</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GitHub</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PR #118 — stabilisation Docker/Neon/Redis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github.com/arocchet/social-network/pull/118</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Doc</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Analyse sécurité OWASP</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04-developpement/securite-rgpd.md</w:t>
            </w:r>
          </w:p>
        </w:tc>
      </w:tr>
    </w:tbl>
    <w:p>
      <w:pPr>
        <w:spacing w:after="80" w:before="120"/>
      </w:pPr>
    </w:p>
    <w:p>
      <w:r>
        <w:rPr>
          <w:rFonts w:ascii="Arial" w:cs="Arial" w:eastAsia="Arial" w:hAnsi="Arial"/>
          <w:b/>
          <w:bCs/>
          <w:i w:val="false"/>
          <w:iCs w:val="false"/>
          <w:color w:val="C2185B"/>
          <w:sz w:val="22"/>
          <w:szCs w:val="22"/>
        </w:rPr>
        <w:t xml:space="preserve">AT2 — Architecture, Messagerie &amp; Design system</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Type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Document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Chemin / Lien</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Schéma Prisma complet — 18 modèles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prisma/schema.prisma</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Migrations versionnées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prisma/migrations/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Diagramme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MCD / MLD / MPD + diagrammes UML</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03-conception/diagrammes-uml.md</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Endpoint SSE /chat/listen</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src/app/api/private/chat/listen/route.ts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Client Redis Upstash serverless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src/lib/server/websocket/redis.ts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Hook React useRealTimeChat</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src/hooks/use-real-time-chat.ts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Variables CSS design system (dark mode)</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src/app/globals.css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ThemeProvider (next-themes)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src/components/providers/ThemeProvider.tsx</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CreatePostDialog — médias multiples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src/components/post/CreatePostDialog.tsx</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theme provider + palette (26/05/2025)</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14f9b4a + 5399254</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feat: CreatePost dialog responsive</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ce0c26a</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docs: aligner UML sur prisma schema</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06fe9e5</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GitHub</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Issue #37 — Chat system (SSE + Redis)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github.com/arocchet/social-network/issues/37</w:t>
            </w:r>
          </w:p>
        </w:tc>
      </w:tr>
    </w:tbl>
    <w:p>
      <w:pPr>
        <w:spacing w:after="80" w:before="120"/>
      </w:pPr>
    </w:p>
    <w:p>
      <w:r>
        <w:rPr>
          <w:rFonts w:ascii="Arial" w:cs="Arial" w:eastAsia="Arial" w:hAnsi="Arial"/>
          <w:b/>
          <w:bCs/>
          <w:i w:val="false"/>
          <w:iCs w:val="false"/>
          <w:color w:val="C2185B"/>
          <w:sz w:val="22"/>
          <w:szCs w:val="22"/>
        </w:rPr>
        <w:t xml:space="preserve">AT3 — Docker, CI/CD, Déploiement &amp; Monitoring</w:t>
      </w:r>
    </w:p>
    <w:p>
      <w:pPr>
        <w:spacing w:after="8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c>
          <w:tcPr>
            <w:tcW w:type="dxa" w:w="1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Type</w:t>
            </w:r>
          </w:p>
        </w:tc>
        <w:tc>
          <w:tcPr>
            <w:tcW w:type="dxa" w:w="44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Document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b/>
                <w:bCs/>
                <w:i w:val="false"/>
                <w:iCs w:val="false"/>
                <w:color w:val="212121"/>
                <w:sz w:val="20"/>
                <w:szCs w:val="20"/>
              </w:rPr>
              <w:t xml:space="preserve">Chemin / Lien</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Dockerfile multi-stage (builder + runner)</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Dockerfile</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docker-compose.yml — profils dev/prod</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docker-compose.yml</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Pipeline GitHub Actions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github/workflows/ci.yml</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Configuration Prisma Neon (2 URLs)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prisma/schema.prisma (datasource db)</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Variables d'environnement documentées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.env.exemple</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Code</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Migrations Prisma versionnées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prisma/migrations/</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GitHub</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Issue #40 — DevOps / Docker / CI</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github.com/arocchet/social-network/issues/40</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GitHub</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Issue #45 — CI lint/test/build/push</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github.com/arocchet/social-network/issues/45</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GitHub</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PR #118 — stabilisation chaîne de déploiement</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github.com/arocchet/social-network/pull/118</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Commit</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fix: resolve dependency conflicts</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hash c3748ea</w:t>
            </w:r>
          </w:p>
        </w:tc>
      </w:tr>
      <w:tr>
        <w:tc>
          <w:tcPr>
            <w:tcW w:type="dxa" w:w="1400"/>
            <w:tcBorders>
              <w:top w:val="single" w:color="DDDDDD" w:sz="1"/>
              <w:left w:val="single" w:color="DDDDDD" w:sz="1"/>
              <w:bottom w:val="single" w:color="DDDDDD" w:sz="1"/>
              <w:right w:val="single" w:color="DDDDDD" w:sz="1"/>
            </w:tcBorders>
            <w:shd w:fill="FCE4EC" w:val="clear"/>
            <w:tcMar>
              <w:top w:type="dxa" w:w="60"/>
              <w:left w:type="dxa" w:w="100"/>
              <w:bottom w:type="dxa" w:w="60"/>
              <w:right w:type="dxa" w:w="100"/>
            </w:tcMar>
          </w:tcPr>
          <w:p>
            <w:r>
              <w:rPr>
                <w:rFonts w:ascii="Arial" w:cs="Arial" w:eastAsia="Arial" w:hAnsi="Arial"/>
                <w:b/>
                <w:bCs/>
                <w:i w:val="false"/>
                <w:iCs w:val="false"/>
                <w:color w:val="C2185B"/>
                <w:sz w:val="19"/>
                <w:szCs w:val="19"/>
              </w:rPr>
              <w:t xml:space="preserve">Doc</w:t>
            </w:r>
          </w:p>
        </w:tc>
        <w:tc>
          <w:tcPr>
            <w:tcW w:type="dxa" w:w="440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val="false"/>
                <w:iCs w:val="false"/>
                <w:color w:val="212121"/>
                <w:sz w:val="19"/>
                <w:szCs w:val="19"/>
              </w:rPr>
              <w:t xml:space="preserve">Documentation déploiement + runbook</w:t>
            </w:r>
          </w:p>
        </w:tc>
        <w:tc>
          <w:tcPr>
            <w:tcW w:type="dxa" w:w="3838"/>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b w:val="false"/>
                <w:bCs w:val="false"/>
                <w:i/>
                <w:iCs/>
                <w:color w:val="212121"/>
                <w:sz w:val="19"/>
                <w:szCs w:val="19"/>
              </w:rPr>
              <w:t xml:space="preserve">05-deploiement/README.md</w:t>
            </w:r>
          </w:p>
        </w:tc>
      </w:tr>
    </w:tbl>
    <w:p>
      <w:r>
        <w:br w:type="page"/>
      </w:r>
    </w:p>
    <w:p>
      <w:pPr>
        <w:pStyle w:val="Heading1"/>
        <w:spacing w:after="160" w:before="160"/>
      </w:pPr>
      <w:r>
        <w:rPr>
          <w:rFonts w:ascii="Arial" w:cs="Arial" w:eastAsia="Arial" w:hAnsi="Arial"/>
          <w:b/>
          <w:bCs/>
          <w:color w:val="C2185B"/>
          <w:sz w:val="36"/>
          <w:szCs w:val="36"/>
        </w:rPr>
        <w:t xml:space="preserve">Titres, diplômes et attestations de formation</w:t>
      </w:r>
    </w:p>
    <w:p>
      <w:pPr>
        <w:pBdr>
          <w:bottom w:val="single" w:color="C2185B" w:sz="8" w:space="1"/>
        </w:pBdr>
        <w:spacing w:after="120" w:before="60"/>
      </w:pPr>
    </w:p>
    <w:p>
      <w:pPr>
        <w:spacing w:after="8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38"/>
      </w:tblGrid>
      <w:tr>
        <w:tc>
          <w:tcPr>
            <w:tcW w:type="dxa" w:w="4000"/>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Intitulé</w:t>
            </w:r>
          </w:p>
        </w:tc>
        <w:tc>
          <w:tcPr>
            <w:tcW w:type="dxa" w:w="3000"/>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Autorité / Organisme</w:t>
            </w:r>
          </w:p>
        </w:tc>
        <w:tc>
          <w:tcPr>
            <w:tcW w:type="dxa" w:w="2638"/>
            <w:tcBorders>
              <w:top w:val="single" w:color="DDDDDD" w:sz="1"/>
              <w:left w:val="single" w:color="DDDDDD" w:sz="1"/>
              <w:bottom w:val="single" w:color="DDDDDD" w:sz="1"/>
              <w:right w:val="single" w:color="DDDDDD" w:sz="1"/>
            </w:tcBorders>
            <w:shd w:fill="C2185B"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Concepteur Développeur d'Applications — RNCP 37873 (en cours)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Zone01 Rouen Normandie</w:t>
            </w:r>
          </w:p>
        </w:tc>
        <w:tc>
          <w:tcPr>
            <w:tcW w:type="dxa" w:w="2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Juin 2026</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BTS Maintenance des Automatismes Industriels (MAI)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Établissement de formation technique</w:t>
            </w:r>
          </w:p>
        </w:tc>
        <w:tc>
          <w:tcPr>
            <w:tcW w:type="dxa" w:w="2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2003</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BAC PRO MSMA — Maintenance des Systèmes Mécaniques Automatisés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Lycée professionnel</w:t>
            </w:r>
          </w:p>
        </w:tc>
        <w:tc>
          <w:tcPr>
            <w:tcW w:type="dxa" w:w="2638"/>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212121"/>
                <w:sz w:val="20"/>
                <w:szCs w:val="20"/>
              </w:rPr>
              <w:t xml:space="preserve">2001</w:t>
            </w:r>
          </w:p>
        </w:tc>
      </w:tr>
    </w:tbl>
    <w:p>
      <w:r>
        <w:br w:type="page"/>
      </w:r>
    </w:p>
    <w:p>
      <w:pPr>
        <w:pStyle w:val="Heading1"/>
        <w:spacing w:after="160" w:before="160"/>
      </w:pPr>
      <w:r>
        <w:rPr>
          <w:rFonts w:ascii="Arial" w:cs="Arial" w:eastAsia="Arial" w:hAnsi="Arial"/>
          <w:b/>
          <w:bCs/>
          <w:color w:val="C2185B"/>
          <w:sz w:val="36"/>
          <w:szCs w:val="36"/>
        </w:rPr>
        <w:t xml:space="preserve">Déclaration sur l'honneur</w:t>
      </w:r>
    </w:p>
    <w:p>
      <w:pPr>
        <w:pBdr>
          <w:bottom w:val="single" w:color="C2185B" w:sz="8" w:space="1"/>
        </w:pBdr>
        <w:spacing w:after="120" w:before="60"/>
      </w:pPr>
    </w:p>
    <w:p>
      <w:pPr>
        <w:spacing w:after="80" w:before="280"/>
      </w:pPr>
    </w:p>
    <w:p>
      <w:pPr>
        <w:spacing w:after="80" w:before="80" w:line="288"/>
        <w:jc w:val="both"/>
      </w:pPr>
      <w:r>
        <w:rPr>
          <w:rFonts w:ascii="Arial" w:cs="Arial" w:eastAsia="Arial" w:hAnsi="Arial"/>
          <w:i w:val="false"/>
          <w:iCs w:val="false"/>
          <w:color w:val="212121"/>
          <w:sz w:val="22"/>
          <w:szCs w:val="22"/>
        </w:rPr>
        <w:t xml:space="preserve">Je soussigné(e)</w:t>
      </w:r>
    </w:p>
    <w:p>
      <w:pPr>
        <w:spacing w:after="80" w:before="60"/>
      </w:pPr>
    </w:p>
    <w:p>
      <w:pPr>
        <w:spacing w:after="40" w:before="0"/>
      </w:pPr>
      <w:r>
        <w:rPr>
          <w:rFonts w:ascii="Arial" w:cs="Arial" w:eastAsia="Arial" w:hAnsi="Arial"/>
          <w:b/>
          <w:bCs/>
          <w:color w:val="212121"/>
          <w:sz w:val="36"/>
          <w:szCs w:val="36"/>
        </w:rPr>
        <w:t xml:space="preserve">Christophe LECART</w:t>
      </w:r>
    </w:p>
    <w:p>
      <w:pPr>
        <w:spacing w:after="80" w:before="200"/>
      </w:pPr>
    </w:p>
    <w:p>
      <w:pPr>
        <w:spacing w:after="80" w:before="80" w:line="288"/>
        <w:jc w:val="both"/>
      </w:pPr>
      <w:r>
        <w:rPr>
          <w:rFonts w:ascii="Arial" w:cs="Arial" w:eastAsia="Arial" w:hAnsi="Arial"/>
          <w:i w:val="false"/>
          <w:iCs w:val="false"/>
          <w:color w:val="212121"/>
          <w:sz w:val="22"/>
          <w:szCs w:val="22"/>
        </w:rPr>
        <w:t xml:space="preserve">déclare sur l'honneur que les informations fournies dans ce dossier sont exactes et sincères, et que les réalisations présentées sont le fruit de mon travail personnel.</w:t>
      </w:r>
    </w:p>
    <w:p>
      <w:pPr>
        <w:spacing w:after="80" w:before="60"/>
      </w:pPr>
    </w:p>
    <w:p>
      <w:pPr>
        <w:spacing w:after="80" w:before="80" w:line="288"/>
        <w:jc w:val="both"/>
      </w:pPr>
      <w:r>
        <w:rPr>
          <w:rFonts w:ascii="Arial" w:cs="Arial" w:eastAsia="Arial" w:hAnsi="Arial"/>
          <w:i w:val="false"/>
          <w:iCs w:val="false"/>
          <w:color w:val="212121"/>
          <w:sz w:val="22"/>
          <w:szCs w:val="22"/>
        </w:rPr>
        <w:t xml:space="preserve">Je certifie être l'auteur(e) des travaux décrits dans ce dossier et que les exemples de pratique professionnelle correspondent à des activités réellement exercées dans le cadre de la formation Zone01 Rouen Normandie, sur le projet Social Network (dépôt github.com/arocchet/social-network).</w:t>
      </w:r>
    </w:p>
    <w:p>
      <w:pPr>
        <w:spacing w:after="8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val="false"/>
                <w:bCs w:val="false"/>
                <w:i w:val="false"/>
                <w:iCs w:val="false"/>
                <w:color w:val="212121"/>
                <w:sz w:val="22"/>
                <w:szCs w:val="22"/>
              </w:rPr>
              <w:t xml:space="preserve">Fait à Notre-Dame d'Aliermont</w:t>
            </w:r>
          </w:p>
          <w:p>
            <w:pPr>
              <w:spacing w:after="80" w:before="40"/>
            </w:pPr>
          </w:p>
          <w:p>
            <w:r>
              <w:rPr>
                <w:rFonts w:ascii="Arial" w:cs="Arial" w:eastAsia="Arial" w:hAnsi="Arial"/>
                <w:b w:val="false"/>
                <w:bCs w:val="false"/>
                <w:i w:val="false"/>
                <w:iCs w:val="false"/>
                <w:color w:val="212121"/>
                <w:sz w:val="22"/>
                <w:szCs w:val="22"/>
              </w:rPr>
              <w:t xml:space="preserve">Le  ________________________</w:t>
            </w:r>
          </w:p>
        </w:tc>
        <w:tc>
          <w:tcPr>
            <w:tcW w:type="dxa" w:w="4819"/>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val="false"/>
                <w:bCs w:val="false"/>
                <w:i w:val="false"/>
                <w:iCs w:val="false"/>
                <w:color w:val="212121"/>
                <w:sz w:val="22"/>
                <w:szCs w:val="22"/>
              </w:rPr>
              <w:t xml:space="preserve">Signature du candidat</w:t>
            </w:r>
          </w:p>
          <w:p>
            <w:pPr>
              <w:spacing w:after="80" w:before="160"/>
            </w:pPr>
          </w:p>
          <w:p>
            <w:r>
              <w:rPr>
                <w:rFonts w:ascii="Arial" w:cs="Arial" w:eastAsia="Arial" w:hAnsi="Arial"/>
                <w:b w:val="false"/>
                <w:bCs w:val="false"/>
                <w:i/>
                <w:iCs/>
                <w:color w:val="212121"/>
                <w:sz w:val="22"/>
                <w:szCs w:val="22"/>
              </w:rPr>
              <w:t xml:space="preserve">Christophe LECART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185B" w:sz="4" w:space="2"/>
      </w:pBdr>
      <w:spacing w:after="0"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2"/>
      </w:pBdr>
      <w:spacing w:after="80" w:before="0"/>
    </w:pPr>
    <w:r>
      <w:rPr>
        <w:rFonts w:ascii="Arial" w:cs="Arial" w:eastAsia="Arial" w:hAnsi="Arial"/>
        <w:color w:val="555555"/>
        <w:sz w:val="18"/>
        <w:szCs w:val="18"/>
      </w:rPr>
      <w:t xml:space="preserve">Dossier Professionnel — Christophe LECART — Concepteur Développeur d'Applications — RNCP 37873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40"/>
      <w:outlineLvl w:val="0"/>
    </w:pPr>
    <w:rPr>
      <w:rFonts w:ascii="Arial" w:cs="Arial" w:eastAsia="Arial" w:hAnsi="Arial"/>
      <w:b/>
      <w:bCs/>
      <w:color w:val="C2185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2026-05-22T08:29:44.686Z</dcterms:created>
  <dcterms:modified xsi:type="dcterms:W3CDTF">2026-05-22T08:29:44.686Z</dcterms:modified>
</cp:coreProperties>
</file>

<file path=docProps/custom.xml><?xml version="1.0" encoding="utf-8"?>
<Properties xmlns="http://schemas.openxmlformats.org/officeDocument/2006/custom-properties" xmlns:vt="http://schemas.openxmlformats.org/officeDocument/2006/docPropsVTypes"/>
</file>