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09" w:rsidRDefault="00277D09" w:rsidP="00277D09">
      <w:r>
        <w:t xml:space="preserve">What CA has </w:t>
      </w:r>
      <w:proofErr w:type="gramStart"/>
      <w:r>
        <w:t>done:</w:t>
      </w:r>
      <w:proofErr w:type="gramEnd"/>
    </w:p>
    <w:p w:rsidR="00277D09" w:rsidRDefault="00277D09" w:rsidP="00277D09">
      <w:pPr>
        <w:pStyle w:val="ListParagraph"/>
      </w:pPr>
    </w:p>
    <w:p w:rsidR="00277D09" w:rsidRDefault="00277D09" w:rsidP="00277D09">
      <w:pPr>
        <w:pStyle w:val="ListParagraph"/>
        <w:numPr>
          <w:ilvl w:val="0"/>
          <w:numId w:val="6"/>
        </w:numPr>
      </w:pPr>
      <w:r>
        <w:t>Regulations under AB32 (the California Global Warming Solutions Act of 2006):</w:t>
      </w:r>
    </w:p>
    <w:p w:rsidR="00277D09" w:rsidRDefault="00277D09" w:rsidP="00277D09">
      <w:pPr>
        <w:pStyle w:val="ListParagraph"/>
        <w:numPr>
          <w:ilvl w:val="0"/>
          <w:numId w:val="2"/>
        </w:numPr>
      </w:pPr>
      <w:r>
        <w:t>Refrigerant Management Program (RMP)</w:t>
      </w:r>
    </w:p>
    <w:p w:rsidR="00277D09" w:rsidRDefault="00277D09" w:rsidP="00277D09">
      <w:pPr>
        <w:pStyle w:val="ListParagraph"/>
        <w:numPr>
          <w:ilvl w:val="0"/>
          <w:numId w:val="2"/>
        </w:numPr>
      </w:pPr>
      <w:r>
        <w:t xml:space="preserve">Motor vehicle AC: Advanced Clean Cars low-GWP AC, and small can recycling for </w:t>
      </w:r>
      <w:proofErr w:type="spellStart"/>
      <w:r>
        <w:t>DIYers</w:t>
      </w:r>
      <w:proofErr w:type="spellEnd"/>
    </w:p>
    <w:p w:rsidR="00277D09" w:rsidRDefault="00277D09" w:rsidP="00277D09">
      <w:pPr>
        <w:pStyle w:val="ListParagraph"/>
        <w:numPr>
          <w:ilvl w:val="0"/>
          <w:numId w:val="2"/>
        </w:numPr>
      </w:pPr>
      <w:r>
        <w:t>Consumer product aerosol propellants</w:t>
      </w:r>
    </w:p>
    <w:p w:rsidR="00277D09" w:rsidRDefault="00277D09" w:rsidP="00277D09">
      <w:pPr>
        <w:pStyle w:val="ListParagraph"/>
        <w:numPr>
          <w:ilvl w:val="0"/>
          <w:numId w:val="2"/>
        </w:numPr>
      </w:pPr>
      <w:r>
        <w:t>Semiconductor manufacturing F-gas reductions</w:t>
      </w:r>
    </w:p>
    <w:p w:rsidR="00277D09" w:rsidRDefault="00277D09" w:rsidP="00277D09">
      <w:pPr>
        <w:pStyle w:val="ListParagraph"/>
        <w:numPr>
          <w:ilvl w:val="0"/>
          <w:numId w:val="6"/>
        </w:numPr>
      </w:pPr>
      <w:r>
        <w:t>Cap and trade offset protocol for ODS capture and destruction</w:t>
      </w:r>
    </w:p>
    <w:p w:rsidR="00277D09" w:rsidRDefault="00277D09" w:rsidP="00277D09">
      <w:pPr>
        <w:pStyle w:val="ListParagraph"/>
        <w:numPr>
          <w:ilvl w:val="0"/>
          <w:numId w:val="6"/>
        </w:numPr>
      </w:pPr>
      <w:r>
        <w:t>SB 605, September 2014: short lived Climate pollutants – state required to complete a comprehensive strategy to reduce emissions of short lived climate pollutants, as defined by the state</w:t>
      </w:r>
    </w:p>
    <w:p w:rsidR="00277D09" w:rsidRDefault="00277D09" w:rsidP="00277D09">
      <w:pPr>
        <w:pStyle w:val="ListParagraph"/>
        <w:numPr>
          <w:ilvl w:val="0"/>
          <w:numId w:val="6"/>
        </w:numPr>
      </w:pPr>
      <w:r>
        <w:t xml:space="preserve">SB 1383, September 2016: </w:t>
      </w:r>
      <w:r w:rsidRPr="00E278CF">
        <w:t>Short-lived climate pollutants: methane emissions: dairy</w:t>
      </w:r>
      <w:r>
        <w:t xml:space="preserve"> </w:t>
      </w:r>
      <w:r w:rsidRPr="00E278CF">
        <w:t>and livestock: organic waste: landfills.</w:t>
      </w:r>
    </w:p>
    <w:p w:rsidR="00277D09" w:rsidRDefault="00277D09" w:rsidP="00277D09">
      <w:pPr>
        <w:pStyle w:val="ListParagraph"/>
        <w:numPr>
          <w:ilvl w:val="0"/>
          <w:numId w:val="5"/>
        </w:numPr>
      </w:pPr>
      <w:r w:rsidRPr="00E278CF">
        <w:t>strategy to reduce</w:t>
      </w:r>
      <w:r>
        <w:t xml:space="preserve"> </w:t>
      </w:r>
      <w:r w:rsidRPr="00E278CF">
        <w:t>emissions of short-lived climate pollutants to achieve a reduction in methane</w:t>
      </w:r>
      <w:r>
        <w:t xml:space="preserve"> </w:t>
      </w:r>
      <w:r w:rsidRPr="00E278CF">
        <w:t xml:space="preserve">by 40%, </w:t>
      </w:r>
      <w:r w:rsidRPr="00277D09">
        <w:rPr>
          <w:b/>
          <w:u w:val="single"/>
        </w:rPr>
        <w:t>hydrofluorocarbon gases by 40%,</w:t>
      </w:r>
      <w:r>
        <w:t xml:space="preserve"> and anthropogenic black carbon </w:t>
      </w:r>
      <w:r w:rsidRPr="00E278CF">
        <w:t>by 50% below 2013 levels by 2030, as</w:t>
      </w:r>
      <w:r>
        <w:t xml:space="preserve"> specified. The bill also would </w:t>
      </w:r>
      <w:r w:rsidRPr="00E278CF">
        <w:t>establish specified targets for reducing organic waste in landfills.</w:t>
      </w:r>
    </w:p>
    <w:p w:rsidR="00277D09" w:rsidRPr="00E278CF" w:rsidRDefault="00277D09" w:rsidP="00277D09">
      <w:pPr>
        <w:pStyle w:val="ListParagraph"/>
        <w:numPr>
          <w:ilvl w:val="0"/>
          <w:numId w:val="5"/>
        </w:numPr>
      </w:pPr>
      <w:r w:rsidRPr="00277D09">
        <w:t>https://www.arb.ca.gov/cc/shortlived/shortlived.htm</w:t>
      </w:r>
    </w:p>
    <w:p w:rsidR="00277D09" w:rsidRDefault="00277D09" w:rsidP="00277D09">
      <w:pPr>
        <w:pStyle w:val="ListParagraph"/>
        <w:numPr>
          <w:ilvl w:val="0"/>
          <w:numId w:val="6"/>
        </w:numPr>
      </w:pPr>
      <w:r>
        <w:t>SB 1013, (March</w:t>
      </w:r>
      <w:r>
        <w:t xml:space="preserve"> 2018)</w:t>
      </w:r>
      <w:bookmarkStart w:id="0" w:name="_GoBack"/>
      <w:bookmarkEnd w:id="0"/>
      <w:r>
        <w:t>:</w:t>
      </w:r>
    </w:p>
    <w:p w:rsidR="00277D09" w:rsidRDefault="00277D09" w:rsidP="00277D09">
      <w:pPr>
        <w:pStyle w:val="ListParagraph"/>
        <w:numPr>
          <w:ilvl w:val="0"/>
          <w:numId w:val="3"/>
        </w:numPr>
      </w:pPr>
      <w:r>
        <w:t xml:space="preserve">Continues previous US EPA SNAP </w:t>
      </w:r>
      <w:r>
        <w:t xml:space="preserve">rule 20 </w:t>
      </w:r>
      <w:r>
        <w:t>prohibitions for:</w:t>
      </w:r>
    </w:p>
    <w:p w:rsidR="00277D09" w:rsidRDefault="00277D09" w:rsidP="00277D09">
      <w:pPr>
        <w:pStyle w:val="ListParagraph"/>
        <w:numPr>
          <w:ilvl w:val="1"/>
          <w:numId w:val="3"/>
        </w:numPr>
      </w:pPr>
      <w:r>
        <w:t>Supermarket refrigeration</w:t>
      </w:r>
    </w:p>
    <w:p w:rsidR="00277D09" w:rsidRDefault="00277D09" w:rsidP="00277D09">
      <w:pPr>
        <w:pStyle w:val="ListParagraph"/>
        <w:numPr>
          <w:ilvl w:val="1"/>
          <w:numId w:val="3"/>
        </w:numPr>
      </w:pPr>
      <w:r>
        <w:t>Remote condensing units</w:t>
      </w:r>
    </w:p>
    <w:p w:rsidR="00277D09" w:rsidRDefault="00277D09" w:rsidP="00277D09">
      <w:pPr>
        <w:pStyle w:val="ListParagraph"/>
        <w:numPr>
          <w:ilvl w:val="1"/>
          <w:numId w:val="3"/>
        </w:numPr>
      </w:pPr>
      <w:proofErr w:type="spellStart"/>
      <w:r>
        <w:t>Stand alone</w:t>
      </w:r>
      <w:proofErr w:type="spellEnd"/>
      <w:r>
        <w:t xml:space="preserve"> units (AC)</w:t>
      </w:r>
    </w:p>
    <w:p w:rsidR="00277D09" w:rsidRDefault="00277D09" w:rsidP="00277D09">
      <w:pPr>
        <w:pStyle w:val="ListParagraph"/>
        <w:numPr>
          <w:ilvl w:val="1"/>
          <w:numId w:val="3"/>
        </w:numPr>
      </w:pPr>
      <w:r>
        <w:t>Refrigerated vending machines</w:t>
      </w:r>
    </w:p>
    <w:p w:rsidR="00277D09" w:rsidRDefault="00277D09" w:rsidP="00277D09">
      <w:pPr>
        <w:pStyle w:val="ListParagraph"/>
        <w:numPr>
          <w:ilvl w:val="1"/>
          <w:numId w:val="3"/>
        </w:numPr>
      </w:pPr>
      <w:r>
        <w:t>5 or 17 foam end-use sectors</w:t>
      </w:r>
    </w:p>
    <w:p w:rsidR="00277D09" w:rsidRDefault="00277D09" w:rsidP="00277D09">
      <w:pPr>
        <w:pStyle w:val="ListParagraph"/>
        <w:numPr>
          <w:ilvl w:val="0"/>
          <w:numId w:val="6"/>
        </w:numPr>
      </w:pPr>
      <w:r>
        <w:t>SB 1013, the “California Cooling Act” (Sept. 2018)</w:t>
      </w:r>
    </w:p>
    <w:p w:rsidR="00277D09" w:rsidRDefault="00277D09" w:rsidP="00277D09">
      <w:pPr>
        <w:pStyle w:val="ListParagraph"/>
        <w:numPr>
          <w:ilvl w:val="0"/>
          <w:numId w:val="3"/>
        </w:numPr>
      </w:pPr>
      <w:r>
        <w:t>Adopted SNAP Rules 20 and 21 prohibitions into state law</w:t>
      </w:r>
    </w:p>
    <w:p w:rsidR="00277D09" w:rsidRDefault="00277D09" w:rsidP="00277D09">
      <w:pPr>
        <w:pStyle w:val="ListParagraph"/>
        <w:numPr>
          <w:ilvl w:val="0"/>
          <w:numId w:val="3"/>
        </w:numPr>
      </w:pPr>
      <w:r>
        <w:t>Covers that not mentioned in March 2018 Regulation – chillers, residential refrigerator-freezers, 12 of 17 foam end use sectors, and aerosol propellants</w:t>
      </w:r>
    </w:p>
    <w:p w:rsidR="00277D09" w:rsidRDefault="00277D09" w:rsidP="00277D09">
      <w:pPr>
        <w:pStyle w:val="ListParagraph"/>
        <w:numPr>
          <w:ilvl w:val="0"/>
          <w:numId w:val="3"/>
        </w:numPr>
      </w:pPr>
      <w:r>
        <w:t>Establishes an incentive program for low GWP refrigeration</w:t>
      </w:r>
    </w:p>
    <w:p w:rsidR="00277D09" w:rsidRDefault="00277D09" w:rsidP="00277D09">
      <w:pPr>
        <w:pStyle w:val="ListParagraph"/>
        <w:numPr>
          <w:ilvl w:val="0"/>
          <w:numId w:val="3"/>
        </w:numPr>
      </w:pPr>
      <w:r>
        <w:t>MVAC is addressed separately by the Clean cars program</w:t>
      </w:r>
    </w:p>
    <w:p w:rsidR="00D73978" w:rsidRDefault="00871633"/>
    <w:sectPr w:rsidR="00D7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3D52"/>
    <w:multiLevelType w:val="hybridMultilevel"/>
    <w:tmpl w:val="3E246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C69"/>
    <w:multiLevelType w:val="hybridMultilevel"/>
    <w:tmpl w:val="A23C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30B3"/>
    <w:multiLevelType w:val="hybridMultilevel"/>
    <w:tmpl w:val="1DFA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73C89"/>
    <w:multiLevelType w:val="hybridMultilevel"/>
    <w:tmpl w:val="F3AA7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63AB7"/>
    <w:multiLevelType w:val="hybridMultilevel"/>
    <w:tmpl w:val="65106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332E0C"/>
    <w:multiLevelType w:val="hybridMultilevel"/>
    <w:tmpl w:val="8EACE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7734B6"/>
    <w:multiLevelType w:val="hybridMultilevel"/>
    <w:tmpl w:val="B33C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09"/>
    <w:rsid w:val="00277D09"/>
    <w:rsid w:val="00525A27"/>
    <w:rsid w:val="005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E088D-9EF3-4C94-BF8B-F823CF9D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97C83042</Template>
  <TotalTime>24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Connecticut DEEP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Lynch</dc:creator>
  <cp:keywords/>
  <dc:description/>
  <cp:lastModifiedBy>Cary Lynch</cp:lastModifiedBy>
  <cp:revision>1</cp:revision>
  <dcterms:created xsi:type="dcterms:W3CDTF">2018-11-16T16:04:00Z</dcterms:created>
  <dcterms:modified xsi:type="dcterms:W3CDTF">2018-11-16T16:28:00Z</dcterms:modified>
</cp:coreProperties>
</file>