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05" w:rsidRPr="006459CE" w:rsidRDefault="006459CE">
      <w:pPr>
        <w:rPr>
          <w:b/>
          <w:sz w:val="36"/>
          <w:szCs w:val="36"/>
          <w:u w:val="single"/>
        </w:rPr>
      </w:pPr>
      <w:r w:rsidRPr="006459CE">
        <w:rPr>
          <w:b/>
          <w:sz w:val="36"/>
          <w:szCs w:val="36"/>
          <w:u w:val="single"/>
        </w:rPr>
        <w:t>Acronyms</w:t>
      </w:r>
    </w:p>
    <w:p w:rsidR="00EE3FE3" w:rsidRDefault="00EE3FE3" w:rsidP="00EE3FE3">
      <w:r w:rsidRPr="00E6431B">
        <w:rPr>
          <w:b/>
        </w:rPr>
        <w:t>AVERT</w:t>
      </w:r>
      <w:r>
        <w:t xml:space="preserve"> – Avoided Emissions and Generation Tool</w:t>
      </w:r>
    </w:p>
    <w:p w:rsidR="00621F89" w:rsidRPr="00621F89" w:rsidRDefault="00EE3FE3" w:rsidP="00621F89">
      <w:r w:rsidRPr="00E6431B">
        <w:rPr>
          <w:b/>
        </w:rPr>
        <w:t>CAIDI/SAIDI</w:t>
      </w:r>
      <w:r>
        <w:t xml:space="preserve"> – Customer/System Average Interruption Duration Index</w:t>
      </w:r>
    </w:p>
    <w:p w:rsidR="00621F89" w:rsidRDefault="00621F89">
      <w:pPr>
        <w:rPr>
          <w:rFonts w:eastAsia="Times New Roman" w:cs="Arial"/>
        </w:rPr>
      </w:pPr>
      <w:r w:rsidRPr="00621F89">
        <w:rPr>
          <w:rFonts w:eastAsia="Times New Roman" w:cs="Arial"/>
          <w:b/>
        </w:rPr>
        <w:t>CAIR</w:t>
      </w:r>
      <w:r>
        <w:rPr>
          <w:rFonts w:eastAsia="Times New Roman" w:cs="Arial"/>
        </w:rPr>
        <w:t xml:space="preserve"> - </w:t>
      </w:r>
      <w:r w:rsidRPr="00621F89">
        <w:rPr>
          <w:rFonts w:eastAsia="Times New Roman" w:cs="Arial"/>
        </w:rPr>
        <w:t>Clean Air Interstate Rule (</w:t>
      </w:r>
      <w:r>
        <w:rPr>
          <w:rFonts w:eastAsia="Times New Roman" w:cs="Arial"/>
        </w:rPr>
        <w:t>EPA</w:t>
      </w:r>
      <w:r w:rsidRPr="00621F89">
        <w:rPr>
          <w:rFonts w:eastAsia="Times New Roman" w:cs="Arial"/>
        </w:rPr>
        <w:t>)</w:t>
      </w:r>
    </w:p>
    <w:p w:rsidR="00EE3FE3" w:rsidRPr="00EE3FE3" w:rsidRDefault="00EE3FE3">
      <w:r w:rsidRPr="00E6431B">
        <w:rPr>
          <w:b/>
        </w:rPr>
        <w:t>COBRA</w:t>
      </w:r>
      <w:r>
        <w:t xml:space="preserve"> – Co-Benefits Risk Assessment (health impacts screening and mapping tool)</w:t>
      </w:r>
    </w:p>
    <w:p w:rsidR="006459CE" w:rsidRDefault="006459CE">
      <w:r w:rsidRPr="00E6431B">
        <w:rPr>
          <w:b/>
        </w:rPr>
        <w:t>DEEP</w:t>
      </w:r>
      <w:r>
        <w:t xml:space="preserve"> – Department of Energy and Environmental Policy</w:t>
      </w:r>
    </w:p>
    <w:p w:rsidR="00EE3FE3" w:rsidRDefault="00EE3FE3" w:rsidP="00EE3FE3">
      <w:r w:rsidRPr="00E6431B">
        <w:rPr>
          <w:b/>
        </w:rPr>
        <w:t>DER</w:t>
      </w:r>
      <w:r>
        <w:t xml:space="preserve"> – Distributed Energy Resources</w:t>
      </w:r>
    </w:p>
    <w:p w:rsidR="00EE3FE3" w:rsidRDefault="00EE3FE3" w:rsidP="00EE3FE3">
      <w:r w:rsidRPr="00E6431B">
        <w:rPr>
          <w:b/>
        </w:rPr>
        <w:t>DG</w:t>
      </w:r>
      <w:r>
        <w:t xml:space="preserve"> – Distributed Generation</w:t>
      </w:r>
    </w:p>
    <w:p w:rsidR="00EE3FE3" w:rsidRDefault="00EE3FE3" w:rsidP="00EE3FE3">
      <w:r w:rsidRPr="00E6431B">
        <w:rPr>
          <w:b/>
        </w:rPr>
        <w:t>EIA</w:t>
      </w:r>
      <w:r>
        <w:t xml:space="preserve"> – Energy Information Administration</w:t>
      </w:r>
    </w:p>
    <w:p w:rsidR="00621F89" w:rsidRPr="00EE3FE3" w:rsidRDefault="00621F89" w:rsidP="00621F89">
      <w:pPr>
        <w:pStyle w:val="ListParagraph"/>
        <w:numPr>
          <w:ilvl w:val="0"/>
          <w:numId w:val="5"/>
        </w:numPr>
      </w:pPr>
      <w:r w:rsidRPr="00621F89">
        <w:rPr>
          <w:b/>
        </w:rPr>
        <w:t>AEO</w:t>
      </w:r>
      <w:r>
        <w:t xml:space="preserve"> - Annual Energy Outlook</w:t>
      </w:r>
    </w:p>
    <w:p w:rsidR="00EE3FE3" w:rsidRDefault="00EE3FE3" w:rsidP="00EE3FE3">
      <w:r w:rsidRPr="00E6431B">
        <w:rPr>
          <w:b/>
        </w:rPr>
        <w:t>EDC</w:t>
      </w:r>
      <w:r>
        <w:t xml:space="preserve"> – Electric Distribution System</w:t>
      </w:r>
    </w:p>
    <w:p w:rsidR="00EE3FE3" w:rsidRDefault="00EE3FE3" w:rsidP="00EE3FE3">
      <w:r w:rsidRPr="00E6431B">
        <w:rPr>
          <w:b/>
        </w:rPr>
        <w:t>EE</w:t>
      </w:r>
      <w:r>
        <w:t xml:space="preserve"> – Energy Efficiency</w:t>
      </w:r>
    </w:p>
    <w:p w:rsidR="00EE3FE3" w:rsidRDefault="00EE3FE3" w:rsidP="00EE3FE3">
      <w:r w:rsidRPr="00304AD4">
        <w:rPr>
          <w:b/>
        </w:rPr>
        <w:t>ETS</w:t>
      </w:r>
      <w:r>
        <w:t xml:space="preserve"> – Energy Trading System</w:t>
      </w:r>
    </w:p>
    <w:p w:rsidR="00EE3FE3" w:rsidRDefault="00EE3FE3" w:rsidP="00EE3FE3">
      <w:r w:rsidRPr="00E6431B">
        <w:rPr>
          <w:b/>
        </w:rPr>
        <w:t>FCM</w:t>
      </w:r>
      <w:r>
        <w:t xml:space="preserve"> – Forward Capacity Market (works with the ISO NE)</w:t>
      </w:r>
    </w:p>
    <w:p w:rsidR="00EE3FE3" w:rsidRDefault="00EE3FE3" w:rsidP="00EE3FE3">
      <w:r w:rsidRPr="00E6431B">
        <w:rPr>
          <w:b/>
        </w:rPr>
        <w:t>FERC</w:t>
      </w:r>
      <w:r>
        <w:t xml:space="preserve"> – Federal Energy Regulatory</w:t>
      </w:r>
      <w:r w:rsidR="004F4345">
        <w:t xml:space="preserve"> Commission</w:t>
      </w:r>
    </w:p>
    <w:p w:rsidR="00EE3FE3" w:rsidRDefault="00EE3FE3" w:rsidP="00EE3FE3">
      <w:r w:rsidRPr="00E6431B">
        <w:rPr>
          <w:b/>
        </w:rPr>
        <w:t>FLIGHT</w:t>
      </w:r>
      <w:r>
        <w:t xml:space="preserve"> – Facility Level Information on GHG Tool</w:t>
      </w:r>
    </w:p>
    <w:p w:rsidR="00EE3FE3" w:rsidRDefault="00EE3FE3" w:rsidP="00EE3FE3">
      <w:proofErr w:type="gramStart"/>
      <w:r w:rsidRPr="00E6431B">
        <w:rPr>
          <w:b/>
        </w:rPr>
        <w:t>GC3</w:t>
      </w:r>
      <w:r>
        <w:t xml:space="preserve">  -</w:t>
      </w:r>
      <w:proofErr w:type="gramEnd"/>
      <w:r>
        <w:t xml:space="preserve"> Governors Council on Climate Change  </w:t>
      </w:r>
    </w:p>
    <w:p w:rsidR="00EE3FE3" w:rsidRDefault="00EE3FE3" w:rsidP="00EE3FE3">
      <w:pPr>
        <w:pStyle w:val="ListParagraph"/>
        <w:numPr>
          <w:ilvl w:val="0"/>
          <w:numId w:val="1"/>
        </w:numPr>
      </w:pPr>
      <w:r>
        <w:t>US Climate Alliance</w:t>
      </w:r>
    </w:p>
    <w:p w:rsidR="00EE3FE3" w:rsidRDefault="00EE3FE3" w:rsidP="00EE3FE3">
      <w:pPr>
        <w:pStyle w:val="ListParagraph"/>
        <w:numPr>
          <w:ilvl w:val="0"/>
          <w:numId w:val="1"/>
        </w:numPr>
      </w:pPr>
      <w:r>
        <w:t>Global Climate Action Summit (</w:t>
      </w:r>
      <w:r w:rsidRPr="00E6431B">
        <w:rPr>
          <w:b/>
        </w:rPr>
        <w:t>GCAS</w:t>
      </w:r>
      <w:r>
        <w:t>)</w:t>
      </w:r>
    </w:p>
    <w:p w:rsidR="00EE3FE3" w:rsidRDefault="00EE3FE3" w:rsidP="00EE3FE3">
      <w:r w:rsidRPr="00E6431B">
        <w:rPr>
          <w:b/>
        </w:rPr>
        <w:t>GMI</w:t>
      </w:r>
      <w:r>
        <w:t xml:space="preserve"> – Grid Modernization Initiative (aka </w:t>
      </w:r>
      <w:proofErr w:type="spellStart"/>
      <w:r w:rsidRPr="00E6431B">
        <w:rPr>
          <w:b/>
        </w:rPr>
        <w:t>GridMod</w:t>
      </w:r>
      <w:proofErr w:type="spellEnd"/>
      <w:r>
        <w:t>)</w:t>
      </w:r>
    </w:p>
    <w:p w:rsidR="00EE3FE3" w:rsidRDefault="00EE3FE3" w:rsidP="00EE3FE3">
      <w:r w:rsidRPr="00E6431B">
        <w:rPr>
          <w:b/>
        </w:rPr>
        <w:t>GSA</w:t>
      </w:r>
      <w:r>
        <w:t xml:space="preserve"> – General Services Administration</w:t>
      </w:r>
    </w:p>
    <w:p w:rsidR="00EE3FE3" w:rsidRDefault="00EE3FE3" w:rsidP="00EE3FE3">
      <w:r w:rsidRPr="00E76B05">
        <w:rPr>
          <w:b/>
        </w:rPr>
        <w:t>GWSA</w:t>
      </w:r>
      <w:r>
        <w:t xml:space="preserve"> – Global Warming Solutions Act</w:t>
      </w:r>
    </w:p>
    <w:p w:rsidR="00EE3FE3" w:rsidRDefault="00EE3FE3" w:rsidP="00EE3FE3">
      <w:r w:rsidRPr="00E6431B">
        <w:rPr>
          <w:b/>
        </w:rPr>
        <w:t>IRP</w:t>
      </w:r>
      <w:r>
        <w:t xml:space="preserve"> – Integrated Resource Plan</w:t>
      </w:r>
    </w:p>
    <w:p w:rsidR="00EE3FE3" w:rsidRDefault="00EE3FE3" w:rsidP="00EE3FE3">
      <w:r w:rsidRPr="00E6431B">
        <w:rPr>
          <w:b/>
        </w:rPr>
        <w:t>ISO</w:t>
      </w:r>
      <w:r>
        <w:t xml:space="preserve"> – Independent System Operators</w:t>
      </w:r>
    </w:p>
    <w:p w:rsidR="00EE3FE3" w:rsidRDefault="00EE3FE3" w:rsidP="00EE3FE3">
      <w:pPr>
        <w:pStyle w:val="ListParagraph"/>
        <w:numPr>
          <w:ilvl w:val="0"/>
          <w:numId w:val="2"/>
        </w:numPr>
      </w:pPr>
      <w:r w:rsidRPr="00E6431B">
        <w:rPr>
          <w:b/>
        </w:rPr>
        <w:t>ISO-NE</w:t>
      </w:r>
      <w:r>
        <w:t xml:space="preserve"> – New England</w:t>
      </w:r>
    </w:p>
    <w:p w:rsidR="00EE3FE3" w:rsidRDefault="00EE3FE3" w:rsidP="00EE3FE3">
      <w:r w:rsidRPr="00E6431B">
        <w:rPr>
          <w:b/>
        </w:rPr>
        <w:t>LEAP</w:t>
      </w:r>
      <w:r>
        <w:t xml:space="preserve"> – the Long-Range Energy Alternatives Planning System Tool (SEI tool, used by UN)</w:t>
      </w:r>
    </w:p>
    <w:p w:rsidR="00EE3FE3" w:rsidRDefault="00EE3FE3" w:rsidP="00EE3FE3">
      <w:r w:rsidRPr="00E6431B">
        <w:rPr>
          <w:b/>
        </w:rPr>
        <w:t>LEDS</w:t>
      </w:r>
      <w:r>
        <w:t xml:space="preserve"> – Low Emission Development Strategies</w:t>
      </w:r>
    </w:p>
    <w:p w:rsidR="00621F89" w:rsidRDefault="00621F89" w:rsidP="00EE3FE3">
      <w:r w:rsidRPr="00621F89">
        <w:rPr>
          <w:b/>
        </w:rPr>
        <w:t>NAAQS</w:t>
      </w:r>
      <w:r>
        <w:t xml:space="preserve"> - National Ambient Air Quality Standards </w:t>
      </w:r>
    </w:p>
    <w:p w:rsidR="00EE3FE3" w:rsidRDefault="00EE3FE3" w:rsidP="00EE3FE3">
      <w:r w:rsidRPr="00E6431B">
        <w:rPr>
          <w:b/>
        </w:rPr>
        <w:t>NCEA</w:t>
      </w:r>
      <w:r>
        <w:t xml:space="preserve"> – National Center for Environmental Assessment</w:t>
      </w:r>
    </w:p>
    <w:p w:rsidR="00EE3FE3" w:rsidRDefault="00EE3FE3" w:rsidP="00EE3FE3">
      <w:r w:rsidRPr="00E6431B">
        <w:rPr>
          <w:b/>
        </w:rPr>
        <w:lastRenderedPageBreak/>
        <w:t>NEG/ECP</w:t>
      </w:r>
      <w:r>
        <w:t xml:space="preserve"> – New England Governors/Eastern Canadian Premiers</w:t>
      </w:r>
    </w:p>
    <w:p w:rsidR="00EE3FE3" w:rsidRDefault="00EE3FE3" w:rsidP="00EE3FE3">
      <w:r w:rsidRPr="00E6431B">
        <w:rPr>
          <w:b/>
        </w:rPr>
        <w:t>NEI</w:t>
      </w:r>
      <w:r>
        <w:t xml:space="preserve"> – National Emissions Inventory</w:t>
      </w:r>
    </w:p>
    <w:p w:rsidR="004F4345" w:rsidRDefault="004F4345" w:rsidP="00EE3FE3">
      <w:r w:rsidRPr="004F4345">
        <w:rPr>
          <w:b/>
        </w:rPr>
        <w:t>NEPOOL</w:t>
      </w:r>
      <w:r>
        <w:t xml:space="preserve"> – New England Power Pool</w:t>
      </w:r>
    </w:p>
    <w:p w:rsidR="00EE3FE3" w:rsidRPr="004F4345" w:rsidRDefault="004F4345" w:rsidP="004F4345">
      <w:pPr>
        <w:pStyle w:val="ListParagraph"/>
        <w:numPr>
          <w:ilvl w:val="0"/>
          <w:numId w:val="2"/>
        </w:numPr>
      </w:pPr>
      <w:r w:rsidRPr="004F4345">
        <w:rPr>
          <w:b/>
        </w:rPr>
        <w:t>NEPOOL GIS</w:t>
      </w:r>
      <w:r>
        <w:t xml:space="preserve"> - </w:t>
      </w:r>
      <w:r>
        <w:rPr>
          <w:rStyle w:val="st"/>
        </w:rPr>
        <w:t>Generation Information System</w:t>
      </w:r>
    </w:p>
    <w:p w:rsidR="00921F10" w:rsidRDefault="00921F10">
      <w:pPr>
        <w:rPr>
          <w:b/>
        </w:rPr>
      </w:pPr>
      <w:r>
        <w:rPr>
          <w:b/>
        </w:rPr>
        <w:t xml:space="preserve">NREL </w:t>
      </w:r>
      <w:r w:rsidRPr="00921F10">
        <w:t>– National Renewable Energy Laboratory</w:t>
      </w:r>
      <w:bookmarkStart w:id="0" w:name="_GoBack"/>
      <w:bookmarkEnd w:id="0"/>
    </w:p>
    <w:p w:rsidR="006459CE" w:rsidRDefault="006459CE">
      <w:r w:rsidRPr="00E6431B">
        <w:rPr>
          <w:b/>
        </w:rPr>
        <w:t>PURA</w:t>
      </w:r>
      <w:r>
        <w:t xml:space="preserve"> – Public Utilities Regulatory Committee</w:t>
      </w:r>
    </w:p>
    <w:p w:rsidR="00EE3FE3" w:rsidRDefault="00EE3FE3" w:rsidP="00EE3FE3">
      <w:r w:rsidRPr="00E6431B">
        <w:rPr>
          <w:b/>
        </w:rPr>
        <w:t>QER</w:t>
      </w:r>
      <w:r>
        <w:t xml:space="preserve"> – Quadrennial Energy Review</w:t>
      </w:r>
    </w:p>
    <w:p w:rsidR="00EE3FE3" w:rsidRDefault="00EE3FE3" w:rsidP="00EE3FE3">
      <w:r w:rsidRPr="00E6431B">
        <w:rPr>
          <w:b/>
        </w:rPr>
        <w:t>QTR</w:t>
      </w:r>
      <w:r>
        <w:t xml:space="preserve"> – Quadrennial Technology Review</w:t>
      </w:r>
    </w:p>
    <w:p w:rsidR="00EE3FE3" w:rsidRDefault="00EE3FE3" w:rsidP="00EE3FE3">
      <w:r w:rsidRPr="00E6431B">
        <w:rPr>
          <w:b/>
        </w:rPr>
        <w:t>RE</w:t>
      </w:r>
      <w:r>
        <w:t xml:space="preserve"> – Renewable Efficiency</w:t>
      </w:r>
    </w:p>
    <w:p w:rsidR="00667A3A" w:rsidRDefault="00667A3A" w:rsidP="00EE3FE3">
      <w:r w:rsidRPr="00667A3A">
        <w:rPr>
          <w:b/>
        </w:rPr>
        <w:t>REMI</w:t>
      </w:r>
      <w:r>
        <w:t xml:space="preserve"> – Regional Economic Models, </w:t>
      </w:r>
      <w:proofErr w:type="spellStart"/>
      <w:r>
        <w:t>Inc</w:t>
      </w:r>
      <w:proofErr w:type="spellEnd"/>
    </w:p>
    <w:p w:rsidR="006459CE" w:rsidRDefault="006459CE">
      <w:r w:rsidRPr="00E6431B">
        <w:rPr>
          <w:b/>
        </w:rPr>
        <w:t>RGGI</w:t>
      </w:r>
      <w:r>
        <w:t xml:space="preserve"> – Regional GHG Initiative</w:t>
      </w:r>
    </w:p>
    <w:p w:rsidR="00EF621F" w:rsidRPr="00EF621F" w:rsidRDefault="00EF621F" w:rsidP="00E6431B">
      <w:pPr>
        <w:pStyle w:val="ListParagraph"/>
        <w:numPr>
          <w:ilvl w:val="0"/>
          <w:numId w:val="3"/>
        </w:numPr>
      </w:pPr>
      <w:r w:rsidRPr="00EF621F">
        <w:rPr>
          <w:b/>
        </w:rPr>
        <w:t>COATS</w:t>
      </w:r>
      <w:r>
        <w:t xml:space="preserve"> – CO2 Allowance Tracking System</w:t>
      </w:r>
    </w:p>
    <w:p w:rsidR="00E6431B" w:rsidRDefault="00E6431B" w:rsidP="00E6431B">
      <w:pPr>
        <w:pStyle w:val="ListParagraph"/>
        <w:numPr>
          <w:ilvl w:val="0"/>
          <w:numId w:val="3"/>
        </w:numPr>
      </w:pPr>
      <w:r w:rsidRPr="00E6431B">
        <w:rPr>
          <w:b/>
        </w:rPr>
        <w:t>CCR</w:t>
      </w:r>
      <w:r>
        <w:t xml:space="preserve"> – Cost Containment Reserve</w:t>
      </w:r>
    </w:p>
    <w:p w:rsidR="00EE3FE3" w:rsidRPr="00EE3FE3" w:rsidRDefault="00E6431B" w:rsidP="00EE3FE3">
      <w:pPr>
        <w:pStyle w:val="ListParagraph"/>
        <w:numPr>
          <w:ilvl w:val="0"/>
          <w:numId w:val="3"/>
        </w:numPr>
      </w:pPr>
      <w:r w:rsidRPr="00E6431B">
        <w:rPr>
          <w:b/>
        </w:rPr>
        <w:t>ECR</w:t>
      </w:r>
      <w:r>
        <w:t xml:space="preserve"> – Emissions Containment Reserve</w:t>
      </w:r>
    </w:p>
    <w:p w:rsidR="004F4345" w:rsidRDefault="004F4345" w:rsidP="00EE3FE3">
      <w:r>
        <w:rPr>
          <w:b/>
        </w:rPr>
        <w:t xml:space="preserve">RPS – </w:t>
      </w:r>
      <w:r w:rsidRPr="004F4345">
        <w:t>Renewable Portfolio Standards</w:t>
      </w:r>
    </w:p>
    <w:p w:rsidR="004F4345" w:rsidRPr="004F4345" w:rsidRDefault="004F4345" w:rsidP="004F4345">
      <w:pPr>
        <w:pStyle w:val="ListParagraph"/>
        <w:numPr>
          <w:ilvl w:val="0"/>
          <w:numId w:val="4"/>
        </w:numPr>
      </w:pPr>
      <w:r w:rsidRPr="004F4345">
        <w:rPr>
          <w:b/>
        </w:rPr>
        <w:t>RES</w:t>
      </w:r>
      <w:r>
        <w:t xml:space="preserve"> – Renewable Electricity Standards</w:t>
      </w:r>
    </w:p>
    <w:p w:rsidR="00EE3FE3" w:rsidRDefault="00EE3FE3" w:rsidP="00EE3FE3">
      <w:r w:rsidRPr="00E6431B">
        <w:rPr>
          <w:b/>
        </w:rPr>
        <w:t>RTO</w:t>
      </w:r>
      <w:r>
        <w:t xml:space="preserve"> – Regional Transmission Organizations</w:t>
      </w:r>
    </w:p>
    <w:p w:rsidR="00EE3FE3" w:rsidRDefault="00EE3FE3" w:rsidP="00EE3FE3">
      <w:r w:rsidRPr="00E6431B">
        <w:rPr>
          <w:b/>
        </w:rPr>
        <w:t>SAIFI</w:t>
      </w:r>
      <w:r>
        <w:t xml:space="preserve"> – System Average Interruption Frequency Index</w:t>
      </w:r>
    </w:p>
    <w:p w:rsidR="00EE3FE3" w:rsidRDefault="00EE3FE3" w:rsidP="00EE3FE3">
      <w:pPr>
        <w:rPr>
          <w:b/>
        </w:rPr>
      </w:pPr>
      <w:r w:rsidRPr="00E6431B">
        <w:rPr>
          <w:b/>
        </w:rPr>
        <w:t>SCADA</w:t>
      </w:r>
      <w:r>
        <w:t xml:space="preserve"> – Supervisory Control and Data Acquisition</w:t>
      </w:r>
      <w:r w:rsidRPr="00E6431B">
        <w:rPr>
          <w:b/>
        </w:rPr>
        <w:t xml:space="preserve"> </w:t>
      </w:r>
    </w:p>
    <w:p w:rsidR="006459CE" w:rsidRDefault="006459CE">
      <w:r w:rsidRPr="00E6431B">
        <w:rPr>
          <w:b/>
        </w:rPr>
        <w:t>SEIA</w:t>
      </w:r>
      <w:r>
        <w:t xml:space="preserve"> – Sola</w:t>
      </w:r>
      <w:r w:rsidR="00EE3FE3">
        <w:t>r Energy Industries Association</w:t>
      </w:r>
    </w:p>
    <w:p w:rsidR="00621F89" w:rsidRDefault="00621F89">
      <w:r w:rsidRPr="00621F89">
        <w:rPr>
          <w:b/>
        </w:rPr>
        <w:t>SIPS</w:t>
      </w:r>
      <w:r>
        <w:t xml:space="preserve"> - State Implementation Plans</w:t>
      </w:r>
    </w:p>
    <w:p w:rsidR="004E63AB" w:rsidRDefault="004E63AB">
      <w:pPr>
        <w:rPr>
          <w:rStyle w:val="Strong"/>
          <w:b w:val="0"/>
        </w:rPr>
      </w:pPr>
      <w:r w:rsidRPr="004E63AB">
        <w:rPr>
          <w:b/>
        </w:rPr>
        <w:t>SPI</w:t>
      </w:r>
      <w:r>
        <w:t xml:space="preserve"> - </w:t>
      </w:r>
      <w:r w:rsidRPr="004E63AB">
        <w:rPr>
          <w:rStyle w:val="Strong"/>
          <w:b w:val="0"/>
        </w:rPr>
        <w:t>Strategic Planning Initiative</w:t>
      </w:r>
    </w:p>
    <w:p w:rsidR="006D59CF" w:rsidRPr="004E63AB" w:rsidRDefault="006D59CF">
      <w:pPr>
        <w:rPr>
          <w:b/>
        </w:rPr>
      </w:pPr>
      <w:r w:rsidRPr="006D59CF">
        <w:rPr>
          <w:rStyle w:val="Strong"/>
        </w:rPr>
        <w:t>VRE</w:t>
      </w:r>
      <w:r>
        <w:rPr>
          <w:rStyle w:val="Strong"/>
          <w:b w:val="0"/>
        </w:rPr>
        <w:t xml:space="preserve"> – Variable Renewable Energy</w:t>
      </w:r>
    </w:p>
    <w:p w:rsidR="006459CE" w:rsidRDefault="006459CE">
      <w:r w:rsidRPr="00E6431B">
        <w:rPr>
          <w:b/>
        </w:rPr>
        <w:t>WMPP</w:t>
      </w:r>
      <w:r>
        <w:t xml:space="preserve"> – Wholesale Markets Project Plan</w:t>
      </w:r>
    </w:p>
    <w:p w:rsidR="006459CE" w:rsidRDefault="006459CE"/>
    <w:p w:rsidR="006459CE" w:rsidRDefault="006459CE"/>
    <w:sectPr w:rsidR="006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96165"/>
    <w:multiLevelType w:val="hybridMultilevel"/>
    <w:tmpl w:val="6A747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6F0BA4"/>
    <w:multiLevelType w:val="hybridMultilevel"/>
    <w:tmpl w:val="83F85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5F1F16"/>
    <w:multiLevelType w:val="hybridMultilevel"/>
    <w:tmpl w:val="C52A8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79030D"/>
    <w:multiLevelType w:val="hybridMultilevel"/>
    <w:tmpl w:val="6032C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1071AD"/>
    <w:multiLevelType w:val="hybridMultilevel"/>
    <w:tmpl w:val="8206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CE"/>
    <w:rsid w:val="00304AD4"/>
    <w:rsid w:val="004E63AB"/>
    <w:rsid w:val="004F4345"/>
    <w:rsid w:val="00525A27"/>
    <w:rsid w:val="005B7CE5"/>
    <w:rsid w:val="00621F89"/>
    <w:rsid w:val="006459CE"/>
    <w:rsid w:val="00667A3A"/>
    <w:rsid w:val="006D59CF"/>
    <w:rsid w:val="00921F10"/>
    <w:rsid w:val="00AC65DA"/>
    <w:rsid w:val="00E6431B"/>
    <w:rsid w:val="00E76B05"/>
    <w:rsid w:val="00EE3FE3"/>
    <w:rsid w:val="00E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58AD0-C003-4EAE-9F01-60DFE22C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CE"/>
    <w:pPr>
      <w:ind w:left="720"/>
      <w:contextualSpacing/>
    </w:pPr>
  </w:style>
  <w:style w:type="character" w:customStyle="1" w:styleId="st">
    <w:name w:val="st"/>
    <w:basedOn w:val="DefaultParagraphFont"/>
    <w:rsid w:val="004F4345"/>
  </w:style>
  <w:style w:type="character" w:styleId="Strong">
    <w:name w:val="Strong"/>
    <w:basedOn w:val="DefaultParagraphFont"/>
    <w:uiPriority w:val="22"/>
    <w:qFormat/>
    <w:rsid w:val="004E6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6A6D35E5</Template>
  <TotalTime>315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Connecticut DEEP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Lynch</dc:creator>
  <cp:keywords/>
  <dc:description/>
  <cp:lastModifiedBy>Cary Lynch</cp:lastModifiedBy>
  <cp:revision>7</cp:revision>
  <dcterms:created xsi:type="dcterms:W3CDTF">2018-07-03T13:35:00Z</dcterms:created>
  <dcterms:modified xsi:type="dcterms:W3CDTF">2018-07-03T19:16:00Z</dcterms:modified>
</cp:coreProperties>
</file>