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Project: Bankruptcy Prevention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classification project, since the variable to predict is binary (bankruptcy or non-bankruptcy). The goal here is to model the probability that a business goes bankrupt from different features.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 file contains 7 features about 250 companies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industrial_risk: 0=low risk, 0.5=medium risk, 1=high risk.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management_risk: 0=low risk, 0.5=medium risk, 1=high risk.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financial flexibility: 0=low flexibility, 0.5=medium flexibility, 1=high flexibility.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credibility: 0=low credibility, 0.5=medium credibility, 1=high credibility.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competitiveness: 0=low competitiveness, 0.5=medium competitiveness, 1=high competitiveness.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operating_risk: 0=low risk, 0.5=medium risk, 1=high risk.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class: bankruptcy, non-bankruptcy (target variable).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Need to deploy the end results using Flask /Streamlit.etc.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30 days to complete the Project</w:t>
      </w:r>
    </w:p>
    <w:tbl>
      <w:tblPr>
        <w:tblStyle w:val="Table1"/>
        <w:tblW w:w="7884.000000000001" w:type="dxa"/>
        <w:jc w:val="left"/>
        <w:tblInd w:w="0.0" w:type="dxa"/>
        <w:tblLayout w:type="fixed"/>
        <w:tblLook w:val="0000"/>
      </w:tblPr>
      <w:tblGrid>
        <w:gridCol w:w="2628"/>
        <w:gridCol w:w="2628"/>
        <w:gridCol w:w="2628"/>
        <w:tblGridChange w:id="0">
          <w:tblGrid>
            <w:gridCol w:w="2628"/>
            <w:gridCol w:w="2628"/>
            <w:gridCol w:w="262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 &amp; 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PPT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Protocols: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participants should adhere to agreed timelines and timelines will final presentation day.</w:t>
      </w:r>
      <w:r w:rsidDel="00000000" w:rsidR="00000000" w:rsidRPr="00000000">
        <w:rPr>
          <w:rtl w:val="0"/>
        </w:rPr>
        <w:t xml:space="preserve">not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All the documentation – Final presentation and python code to be submitted before the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All the participants must attend review meetings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2021-11-09T06:40:00Z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