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Enterprise Engineering Constitution — MVP build sequence (Layer 0 → Layer 9)</w:t>
      </w:r>
    </w:p>
    <w:p>
      <w:pPr>
        <w:spacing w:after="120"/>
        <w:jc w:val="left"/>
      </w:pPr>
      <w:r>
        <w:t xml:space="preserve">This guide sequences the platform build in </w:t>
      </w:r>
      <w:r>
        <w:rPr>
          <w:b/>
          <w:bCs/>
        </w:rPr>
        <w:t xml:space="preserve">dependency order</w:t>
      </w:r>
      <w:r>
        <w:t xml:space="preserve">, not layer-number order.</w:t>
      </w:r>
      <w:r>
        <w:br/>
      </w:r>
      <w:r>
        <w:t xml:space="preserve">Infrastructure and security must exist before anything else can run, so the actual</w:t>
      </w:r>
      <w:r>
        <w:br/>
      </w:r>
      <w:r>
        <w:t xml:space="preserve">build order is: </w:t>
      </w:r>
      <w:r>
        <w:rPr>
          <w:b/>
          <w:bCs/>
        </w:rPr>
        <w:t xml:space="preserve">9 → 8 → 5 → 0 → 2 → 1 → 3 → 4 → 6 → 7</w:t>
      </w:r>
      <w:r>
        <w:t xml:space="preserve">, with a final integration</w:t>
      </w:r>
      <w:r>
        <w:br/>
      </w:r>
      <w:r>
        <w:t xml:space="preserve">pass that proves the full governed flow end-to-end (per the DAIOS Implementation</w:t>
      </w:r>
      <w:r>
        <w:br/>
      </w:r>
      <w:r>
        <w:t xml:space="preserve">Directive's "prove one complete flow before scaling" rule). Each phase below states</w:t>
      </w:r>
      <w:r>
        <w:br/>
      </w:r>
      <w:r>
        <w:t xml:space="preserve">which constitutional layer(s) it satisfies. All tools are free and open-source —</w:t>
      </w:r>
      <w:r>
        <w:br/>
      </w:r>
      <w:r>
        <w:t xml:space="preserve">no paid APIs anywhere.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Target: a working MVP in </w:t>
      </w:r>
      <w:r>
        <w:rPr>
          <w:b/>
          <w:bCs/>
        </w:rPr>
        <w:t xml:space="preserve">16 weeks</w:t>
      </w:r>
      <w:r>
        <w:t xml:space="preserve">, matching the cadence in your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16-WEEK MVP EXECUTION PLAN</w:t>
      </w:r>
      <w:r>
        <w:t xml:space="preserve">. Team can compress this for a proof-of-concept in</w:t>
      </w:r>
      <w:r>
        <w:br/>
      </w:r>
      <w:r>
        <w:t xml:space="preserve">4–6 weeks by skipping the hardening steps marked </w:t>
      </w:r>
      <w:r>
        <w:rPr>
          <w:b/>
          <w:bCs/>
        </w:rPr>
        <w:t xml:space="preserve">[hardening]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0 — Local dev environment (Week 0, before Week 1)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one shared baseline so every engineer runs the identical stack.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Docker, Docker Compose, Git, </w:t>
      </w:r>
      <w:r>
        <w:rPr>
          <w:rFonts w:ascii="Courier New" w:cs="Courier New" w:eastAsia="Courier New" w:hAnsi="Courier New"/>
          <w:shd w:fill="F1F5F9" w:color="auto" w:val="clear"/>
        </w:rPr>
        <w:t xml:space="preserve">make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docker + compose plugin (Ubuntu/Debian)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&amp;&amp; sudo apt install -y docker.io docker-compose-plugin git make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--version &amp;&amp; docker compose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platform monorepo skeleton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eec-platform &amp;&amp; cd eec-platform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init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infra governance registries ai gateway product dashboards commerce docs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one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at the repo root; every phase below appends</w:t>
      </w:r>
      <w:r>
        <w:br/>
      </w:r>
      <w:r>
        <w:t xml:space="preserve">services to it rather than starting isolated stacks — this keeps networking</w:t>
      </w:r>
      <w:r>
        <w:br/>
      </w:r>
      <w:r>
        <w:t xml:space="preserve">simple (all services share the </w:t>
      </w:r>
      <w:r>
        <w:rPr>
          <w:rFonts w:ascii="Courier New" w:cs="Courier New" w:eastAsia="Courier New" w:hAnsi="Courier New"/>
          <w:shd w:fill="F1F5F9" w:color="auto" w:val="clear"/>
        </w:rPr>
        <w:t xml:space="preserve">eec-net</w:t>
      </w:r>
      <w:r>
        <w:t xml:space="preserve"> bridge network).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docker-compose.yml (root — add services in each phase)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version: "3.9"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networks: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eec-net: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driver: bridge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config</w:t>
      </w:r>
      <w:r>
        <w:t xml:space="preserve"> parses with no errors.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 — Layer 9: CI/CD &amp; infrastructure foundation (Weeks 1–2)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deployment sequencing, environment matrix,</w:t>
      </w:r>
      <w:r>
        <w:br/>
      </w:r>
      <w:r>
        <w:t xml:space="preserve">IaC, rollback strategy.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k3s (lightweight Kubernetes for MVP), Terraform, GitLab CE (or Gitea for a</w:t>
      </w:r>
      <w:r>
        <w:br/>
      </w:r>
      <w:r>
        <w:t xml:space="preserve">lighter start), ArgoCD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stand up a single-node k3s cluster (MVP-sized; swap for full k8s later)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-sfL https://get.k3s.io | sh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k3s kubectl get nodes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install GitLab CE for source control + CI/CD (or Gitea if resources are limited)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gitlab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--hostname gitlab.local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-p 8929:80 -p 2224:22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gitlab_config:/etc/gitlab -v gitlab_data:/var/opt/gitlab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gitlab/gitlab-ce:latest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install Terraform and initialise the infra-as-code module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https://apt.releases.hashicorp.com/gpg | sudo apt-key add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terraform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infra &amp;&amp; terraform init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4. install ArgoCD into the cluster for GitOps deployment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create namespace argocd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kubectl apply -n argocd -f https://raw.githubusercontent.com/argoproj/argo-cd/stable/manifests/install.yaml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kubectl get pods -n argocd</w:t>
      </w:r>
      <w:r>
        <w:t xml:space="preserve"> shows all pods </w:t>
      </w:r>
      <w:r>
        <w:rPr>
          <w:rFonts w:ascii="Courier New" w:cs="Courier New" w:eastAsia="Courier New" w:hAnsi="Courier New"/>
          <w:shd w:fill="F1F5F9" w:color="auto" w:val="clear"/>
        </w:rPr>
        <w:t xml:space="preserve">Running</w:t>
      </w:r>
      <w:r>
        <w:t xml:space="preserve">; a "hello</w:t>
      </w:r>
      <w:r>
        <w:br/>
      </w:r>
      <w:r>
        <w:t xml:space="preserve">world" deployment pushed to GitLab CE auto-syncs into the cluster via ArgoCD.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2 — Layer 8: security, identity &amp; compliance (Weeks 2–3)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deployment prohibition until security/AI</w:t>
      </w:r>
      <w:r>
        <w:br/>
      </w:r>
      <w:r>
        <w:t xml:space="preserve">sign-off exists; evidence register; IAM foundation for every later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Keycloak (IAM/SSO), HashiCorp Vault OSS (secrets), OpenSearch (audit log)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Keycloak — add to docker-compose.yml, then: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keycloak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enterprise realm + admin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config credentials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--server http://localhost:8080 --realm master --user admin --password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keycloak /opt/keycloak/bin/kcadm.sh create realms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-s realm=eec -s enabled=true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Vault (dev mode for MVP; use raft storage + TLS before production)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vault -p 8200:8200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'VAULT_DEV_ROOT_TOKEN_ID=root' hashicorp/vault:latest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VAULT_ADDR=http://127.0.0.1:8200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VAULT_TOKEN=root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vault secrets enable -path=eec kv-v2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OpenSearch for audit logging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opensearch -p 9200:9200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"discovery.type=single-node" opensearchproject/opensearch:latest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test user can log in via Keycloak SSO; a secret written to</w:t>
      </w:r>
      <w:r>
        <w:br/>
      </w:r>
      <w:r>
        <w:t xml:space="preserve">Vault (</w:t>
      </w:r>
      <w:r>
        <w:rPr>
          <w:rFonts w:ascii="Courier New" w:cs="Courier New" w:eastAsia="Courier New" w:hAnsi="Courier New"/>
          <w:shd w:fill="F1F5F9" w:color="auto" w:val="clear"/>
        </w:rPr>
        <w:t xml:space="preserve">vault kv put eec/test key=value</w:t>
      </w:r>
      <w:r>
        <w:t xml:space="preserve">) is retrievable; an audit event lands</w:t>
      </w:r>
      <w:r>
        <w:br/>
      </w:r>
      <w:r>
        <w:t xml:space="preserve">in OpenSearch.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3 — Layer 5: data &amp; integration backbone (Weeks 3–4)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integration priority order (API → Event</w:t>
      </w:r>
      <w:r>
        <w:br/>
      </w:r>
      <w:r>
        <w:t xml:space="preserve">Bus → Webhook → Plugin → SSO), ERD/data model standards, tenant boundary.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PostgreSQL, Kafka (or Redpanda — Kafka-compatible, lighter for MVP),</w:t>
      </w:r>
      <w:r>
        <w:br/>
      </w:r>
      <w:r>
        <w:t xml:space="preserve">Kong Gateway (OSS)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postgres -e POSTGRES_PASSWORD=eec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POSTGRES_DB=eec_core -p 5432:5432 postgres:16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Redpanda (Kafka API-compatible event bus — single binary, MVP-friendly)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redpanda -p 9092:9092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docker.redpanda.com/redpandadata/redpanda:latest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redpanda start --smp 1 --memory 1G --overprovisioned --node-id 0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--kafka-addr PLAINTEXT://0.0.0.0:9092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Kong Gateway (OSS) — API gateway in DB-less declarative mode for MVP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kong --network eec-net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"KONG_DATABASE=off" -e "KONG_DECLARATIVE_CONFIG=/kong.yml"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$(pwd)/gateway/kong.yml:/kong.yml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-p 8000:8000 -p 8443:8443 kong:latest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topic created in Redpanda (</w:t>
      </w:r>
      <w:r>
        <w:rPr>
          <w:rFonts w:ascii="Courier New" w:cs="Courier New" w:eastAsia="Courier New" w:hAnsi="Courier New"/>
          <w:shd w:fill="F1F5F9" w:color="auto" w:val="clear"/>
        </w:rPr>
        <w:t xml:space="preserve">rpk topic create eec.events</w:t>
      </w:r>
      <w:r>
        <w:t xml:space="preserve">)</w:t>
      </w:r>
      <w:r>
        <w:br/>
      </w:r>
      <w:r>
        <w:t xml:space="preserve">receives and delivers a test message; Kong routes a test request to a stub</w:t>
      </w:r>
      <w:r>
        <w:br/>
      </w:r>
      <w:r>
        <w:t xml:space="preserve">service.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4 — Layer 0: governance &amp; constitution as code (Weeks 4–5)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master constitutional hierarchy, conflict</w:t>
      </w:r>
      <w:r>
        <w:br/>
      </w:r>
      <w:r>
        <w:t xml:space="preserve">rule, DAIOS/DUDOS boundary rule, mandatory gate — encoded as enforceable policy,</w:t>
      </w:r>
      <w:r>
        <w:br/>
      </w:r>
      <w:r>
        <w:t xml:space="preserve">not a PDF.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Open Policy Agent (OPA), Git repo (in GitLab CE from Phase 1)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run OPA as a policy 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opa -p 8181:8181 openpolicyagent/opa:latest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run --server --addr :8181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write the first constitutional rule (example: no product without a DAD)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governance/policies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governance/policies/gate.rego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package eec.gate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default allow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allow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input.has_product_registration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input.has_dad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input.has_mpif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input.reuse_search_completed ==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push the policy to OPA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PUT --data-binary @governance/policies/gate.rego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http://localhost:8181/v1/policies/gate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test 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http://localhost:8181/v1/data/eec/gate/allow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'{"input":{"has_product_registration":true,"has_dad":true,"has_mpif":true,"reuse_search_completed":true}}'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any downstream service call to </w:t>
      </w:r>
      <w:r>
        <w:rPr>
          <w:rFonts w:ascii="Courier New" w:cs="Courier New" w:eastAsia="Courier New" w:hAnsi="Courier New"/>
          <w:shd w:fill="F1F5F9" w:color="auto" w:val="clear"/>
        </w:rPr>
        <w:t xml:space="preserve">/v1/data/eec/gate/allow</w:t>
      </w:r>
      <w:r>
        <w:br/>
      </w:r>
      <w:r>
        <w:t xml:space="preserve">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unless all constitutional preconditions are met — the gate is</w:t>
      </w:r>
      <w:r>
        <w:br/>
      </w:r>
      <w:r>
        <w:t xml:space="preserve">now a live API, not a document.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5 — Layer 2: knowledge, prompt, agent &amp; decision registries (Weeks 5–7)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enterprise knowledge lifecycle, prompt/</w:t>
      </w:r>
      <w:r>
        <w:br/>
      </w:r>
      <w:r>
        <w:t xml:space="preserve">agent/decision constitutions, project digital twin.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Nextcloud (Drive replacement), Neo4j Community Edition (knowledge</w:t>
      </w:r>
      <w:r>
        <w:br/>
      </w:r>
      <w:r>
        <w:t xml:space="preserve">graph), MinIO (object storage), PostgreSQL schemas for registries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Nextcloud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nextcloud -p 8081:80 nextcloud:latest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Neo4j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neo4j -p 7474:7474 -p 7687:7687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NEO4J_AUTH=neo4j/eecgraph neo4j:community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MinIO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minio -p 9000:9000 -p 9001:9001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MINIO_ROOT_USER=eec -e MINIO_ROOT_PASSWORD=eecsecret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minio/minio server /data --console-address ":9001"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registry schemas in Postgres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psql "postgresql://postgres:eec@localhost:5432/eec_core"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SCHEMA registry;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registry.prompt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UUID PRIMARY KEY, owner TEXT, purpose TEXT, version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risk TEXT, status TEXT, created_at TIMESTAMPTZ DEFAULT 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registry.agent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UUID PRIMARY KEY, owner TEXT, permissions JSONB, budget NUMERIC,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status TEXT, created_at TIMESTAMPTZ DEFAULT 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registry.decision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id UUID PRIMARY KEY, evidence TEXT, owner TEXT, impact 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rollback_plan TEXT, approved BOOLEAN DEFAULT 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test prompt, agent, and decision record can be inserted and</w:t>
      </w:r>
      <w:r>
        <w:br/>
      </w:r>
      <w:r>
        <w:t xml:space="preserve">queried; a document uploaded to Nextcloud gets a corresponding node created in</w:t>
      </w:r>
      <w:r>
        <w:br/>
      </w:r>
      <w:r>
        <w:t xml:space="preserve">Neo4j linking it to a project.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6 — Layer 1: intake &amp; mandatory enterprise gate (Weeks 7–8)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single front-door intake, reuse search,</w:t>
      </w:r>
      <w:r>
        <w:br/>
      </w:r>
      <w:r>
        <w:t xml:space="preserve">gate sequence enforcement (calls the OPA policy from Phase 4).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n8n (workflow automation) or Camunda 8 Community (BPMN), Typesense</w:t>
      </w:r>
      <w:r>
        <w:br/>
      </w:r>
      <w:r>
        <w:t xml:space="preserve">or OpenSearch (reuse search — reuse the OpenSearch instance from Phase 2)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n8n — visual workflow builder for the intake form + gate sequence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n8n -p 5678:5678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N8N_BASIC_AUTH_ACTIVE=true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N8N_BASIC_AUTH_USER=admin -e N8N_BASIC_AUTH_PASSWORD=eecadmin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n8nio/n8n:latest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Typesense for fast reuse/duplicate search over the registries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typesense -p 8108:8108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-v typesense-data:/data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typesense/typesense:latest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--data-dir /data --api-key=eecsearchkey --enable-cors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n8n, build one workflow: </w:t>
      </w:r>
      <w:r>
        <w:rPr>
          <w:b/>
          <w:bCs/>
        </w:rPr>
        <w:t xml:space="preserve">Webhook (intake form) → HTTP Request (Typesense</w:t>
      </w:r>
      <w:r>
        <w:rPr>
          <w:b/>
          <w:bCs/>
        </w:rPr>
        <w:br/>
        <w:t xml:space="preserve">reuse search) → HTTP Request (OPA gate check) → If (allow=true) → Postgres</w:t>
      </w:r>
      <w:r>
        <w:rPr>
          <w:b/>
          <w:bCs/>
        </w:rPr>
        <w:br/>
        <w:t xml:space="preserve">Insert (Product Registry) → else → Respond (rejected, reason).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submitting a test intake form via the n8n webhook either</w:t>
      </w:r>
      <w:r>
        <w:br/>
      </w:r>
      <w:r>
        <w:t xml:space="preserve">creates a registered product (gate passed) or is rejected with a reason (gate</w:t>
      </w:r>
      <w:r>
        <w:br/>
      </w:r>
      <w:r>
        <w:t xml:space="preserve">failed) — this is the first end-to-end governed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7 — Layer 3: AI &amp; agentic engineering (Weeks 8–10)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AI/model/agent/vector/RAG/evaluation/</w:t>
      </w:r>
      <w:r>
        <w:br/>
      </w:r>
      <w:r>
        <w:t xml:space="preserve">safety registries — all self-hosted, zero paid inference.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Ollama, Qdrant (vector DB), LangChain + LlamaIndex, CrewAI or</w:t>
      </w:r>
      <w:r>
        <w:br/>
      </w:r>
      <w:r>
        <w:t xml:space="preserve">LangGraph (agents), MLflow (model/eval registry)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Ollama — serves open-weight models locally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https://ollama.com/install.sh | 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pull llama3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pull mistral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ollama serve &amp;        # exposes http://localhost:11434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Qdrant vector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qdrant -p 6333:6333 qdrant/qdrant:latest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Python environment for orchestration and agents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.venv &amp;&amp; source .venv/bin/activate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langchain langchain-community llama-index crewai mlflow qdrant-client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quick smoke test — call the local model, no external API key needed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http://localhost:11434/api/generate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"model": "llama3",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"prompt": "Summarize the EEC mandatory gate in one sentence."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MLflow to track prompt/agent evaluations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mlflow server --host 0.0.0.0 --port 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LangChain script embeds a test document into Qdrant, retrieves</w:t>
      </w:r>
      <w:r>
        <w:br/>
      </w:r>
      <w:r>
        <w:t xml:space="preserve">it via a RAG query answered by the local Llama 3 model, and logs the evaluation</w:t>
      </w:r>
      <w:r>
        <w:br/>
      </w:r>
      <w:r>
        <w:t xml:space="preserve">run to MLflow — with zero calls to any paid API.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8 — Layer 4: product &amp; enterprise factory (Weeks 9–11, overlaps Phase 7)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enterprise product factory, DAIOS/DUDOS</w:t>
      </w:r>
      <w:r>
        <w:br/>
      </w:r>
      <w:r>
        <w:t xml:space="preserve">module packaging, reusable module/plugin/SDK output.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Next.js (frontend), FastAPI (backend), Docker (packaging)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scaffold the first product module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create-next-app@latest product-shell --typescript --tailwind --app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scaffold the backend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product-api &amp;&amp; source product-api/bin/activate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fastapi uvicorn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product-api-src &amp;&amp; cd product-api-src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main.py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fastapi import FastAPI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 = FastAPI(title="EEC Product Module")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@app.get("/health")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health():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{"status": "ok"}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main:app --reload --port 8001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package as a reusable Docker 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 &gt; Dockerfile &lt;&lt; 'EOF'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python:3.12-slim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WORKDIR 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.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 pip install fastapi uvicorn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CMD ["uvicorn", "main:app", "--host", "0.0.0.0", "--port", "8001"]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EOF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build -t eec/product-module:0.1 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the packaged product image runs standalone, registers itself</w:t>
      </w:r>
      <w:r>
        <w:br/>
      </w:r>
      <w:r>
        <w:t xml:space="preserve">in the Product Registry (Phase 5) via an API call on startup, and is reachable</w:t>
      </w:r>
      <w:r>
        <w:br/>
      </w:r>
      <w:r>
        <w:t xml:space="preserve">through Kong Gateway (Phase 3).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9 — Layer 6: dashboards &amp; accountability engine (Weeks 11–13)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enterprise dashboard constitution</w:t>
      </w:r>
      <w:r>
        <w:br/>
      </w:r>
      <w:r>
        <w:t xml:space="preserve">(Executive/Chairman/Risk/AI dashboards), accountability engine, autonomous</w:t>
      </w:r>
      <w:r>
        <w:br/>
      </w:r>
      <w:r>
        <w:t xml:space="preserve">governance overlay.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Prometheus, Grafana, Apache Superset, Grafana Loki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Prometheus + Grafana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prometheus -p 9090:9090 prom/prometheus:latest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grafana -p 3000:3000 grafana/grafana:latest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Superset for executive/BI dashboards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superset -p 8088:8088 apache/superset:latest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superset superset fab create-admin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--username admin --firstname Chairman --lastname Office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--email admin@eec.local --password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superset superset db upgrade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superset superset init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Loki for centralized logs (pairs with Grafana)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loki -p 3100:3100 grafana/loki:latest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Connect Grafana to Prometheus (metrics) and Loki (logs); connect Superset</w:t>
      </w:r>
      <w:r>
        <w:br/>
      </w:r>
      <w:r>
        <w:t xml:space="preserve">directly to the Postgres registries for the Chairman/Product/Risk dashboards.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Grafana shows live container/service health; Superset shows a</w:t>
      </w:r>
      <w:r>
        <w:br/>
      </w:r>
      <w:r>
        <w:t xml:space="preserve">live count of registered products, open decisions, and pending gate approvals</w:t>
      </w:r>
      <w:r>
        <w:br/>
      </w:r>
      <w:r>
        <w:t xml:space="preserve">pulled directly from Postgres — with no manual data entry.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10 — Layer 7: commercialization &amp; marketplace (Weeks 13–14)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commercialization constitution — pricing,</w:t>
      </w:r>
      <w:r>
        <w:br/>
      </w:r>
      <w:r>
        <w:t xml:space="preserve">marketplace listing, revenue dashboard feed.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Medusa.js (open-source commerce engine), Metabase (revenue reporting)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npx create-medusa-app@latest eec-marketplace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eec-marketplace &amp;&amp;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run -d --name metabase -p 3001:3000 metabase/metabase:latest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Checkpoint:</w:t>
      </w:r>
      <w:r>
        <w:t xml:space="preserve"> a test product from the Product Registry can be listed with a</w:t>
      </w:r>
      <w:r>
        <w:br/>
      </w:r>
      <w:r>
        <w:t xml:space="preserve">price in Medusa; Metabase shows a revenue dashboard fed from the marketplace</w:t>
      </w:r>
      <w:r>
        <w:br/>
      </w:r>
      <w:r>
        <w:t xml:space="preserve">database.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Phase 11 — Autonomous governance overlay + full integration (Weeks 14–16)</w:t>
      </w:r>
    </w:p>
    <w:p>
      <w:pPr>
        <w:spacing w:after="120"/>
        <w:jc w:val="left"/>
      </w:pPr>
      <w:r>
        <w:rPr>
          <w:b/>
          <w:bCs/>
        </w:rPr>
        <w:t xml:space="preserve">Constitution operations covered:</w:t>
      </w:r>
      <w:r>
        <w:t xml:space="preserve"> enterprise autonomous governance — the</w:t>
      </w:r>
      <w:r>
        <w:br/>
      </w:r>
      <w:r>
        <w:t xml:space="preserve">cross-cutting supervisor that continuously checks every layer instead of</w:t>
      </w:r>
      <w:r>
        <w:br/>
      </w:r>
      <w:r>
        <w:t xml:space="preserve">waiting for a human report; final proof of "one complete governed flow."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Tools:</w:t>
      </w:r>
      <w:r>
        <w:t xml:space="preserve"> CrewAI (or LangGraph) supervisor agent, Kafka/Redpanda consumer,</w:t>
      </w:r>
      <w:r>
        <w:br/>
      </w:r>
      <w:r>
        <w:t xml:space="preserve">Ollama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crewai kafka-python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supervisor_agent.py — polls registries and Kafka events every N minutes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kafka import KafkaConsumer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psycopg2, 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consumer = KafkaConsumer('eec.events', bootstrap_servers='localhost:9092')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check_delays():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conn = psycopg2.connect("postgresql://postgres:eec@localhost:5432/eec_core")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 = conn.cursor()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cur.execute("SELECT id FROM registry.decision WHERE approved = false")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open_items = cur.fetchall()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open_items: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print(f"[Autonomous Governance] {len(open_items)} decisions pending approval")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message in consumer: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check_delays()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 this as a scheduled Kubernetes CronJob (Phase 1's k3s cluster) rather than</w:t>
      </w:r>
      <w:r>
        <w:br/>
      </w:r>
      <w:r>
        <w:t xml:space="preserve">a manual script once it's 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Final MVP checkpoint — end-to-end proof: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 request enters through the n8n intake form (Phase 6).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Reuse search runs against Typesense (Phase 6).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The OPA gate (Phase 4) approves or rejects it.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On approval, it's registered in Postgres (Phase 5) and a Neo4j knowledge</w:t>
      </w:r>
      <w:r>
        <w:br/>
      </w:r>
      <w:r>
        <w:t xml:space="preserve">node is created.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An AI agent (Phase 7) assists drafting the BRD/SRS using the local Llama 3</w:t>
      </w:r>
      <w:r>
        <w:br/>
      </w:r>
      <w:r>
        <w:t xml:space="preserve">model — logged in MLflow.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The resulting product module (Phase 8) is packaged, deployed via ArgoCD</w:t>
      </w:r>
      <w:r>
        <w:br/>
      </w:r>
      <w:r>
        <w:t xml:space="preserve">(Phase 1), and secured behind Keycloak/Kong (Phases 2–3).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Its status appears automatically on the Grafana/Superset dashboards</w:t>
      </w:r>
      <w:r>
        <w:br/>
      </w:r>
      <w:r>
        <w:t xml:space="preserve">(Phase 9) — no manual report.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It can be listed for commercialization in Medusa (Phase 10).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The supervisor agent (Phase 11) flags it if any step stalls.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all nine steps run without manual intervention, the MVP satisfies the</w:t>
      </w:r>
      <w:r>
        <w:br/>
      </w:r>
      <w:r>
        <w:t xml:space="preserve">Implementation Directive's definition of done: </w:t>
      </w:r>
      <w:r>
        <w:rPr>
          <w:b/>
          <w:bCs/>
        </w:rPr>
        <w:t xml:space="preserve">one complete, governed,</w:t>
      </w:r>
      <w:r>
        <w:rPr>
          <w:b/>
          <w:bCs/>
        </w:rPr>
        <w:br/>
        <w:t xml:space="preserve">measurable flow — proven before scaling to further modules.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Summary table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78"/>
        <w:gridCol w:w="1642"/>
        <w:gridCol w:w="1971"/>
        <w:gridCol w:w="42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Weeks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Layer(s)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Core tools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Docker, Compose, Git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1–2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k3s, GitLab CE, Terraform, ArgoCD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2–3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Keycloak, Vault, OpenSearch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3–4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PostgreSQL, Redpanda, Kong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4–5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Open Policy Agent, Git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5–7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Nextcloud, Neo4j, MinIO, PostgreSQL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7–8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n8n, Typesense/OpenSearch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8–10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Ollama, Qdrant, LangChain, CrewAI, MLflow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9–11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Next.js, FastAPI, Docker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11–13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Prometheus, Grafana, Superset, Loki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13–14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Medusa.js, Metabase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14–16</w:t>
            </w:r>
          </w:p>
        </w:tc>
        <w:tc>
          <w:p>
            <w:pPr>
              <w:jc w:val="left"/>
            </w:pPr>
            <w:r>
              <w:t xml:space="preserve">overlay</w:t>
            </w:r>
          </w:p>
        </w:tc>
        <w:tc>
          <w:p>
            <w:pPr>
              <w:jc w:val="left"/>
            </w:pPr>
            <w:r>
              <w:t xml:space="preserve">CrewAI/LangGraph supervisor, Kafka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[hardening]</w:t>
      </w:r>
      <w:r>
        <w:t xml:space="preserve"> items to add after MVP proof, before scaling: TLS everywhere,</w:t>
      </w:r>
      <w:r>
        <w:br/>
      </w:r>
      <w:r>
        <w:t xml:space="preserve">Vault raft storage (not dev mode), Keycloak production database, Kafka/Redpanda</w:t>
      </w:r>
      <w:r>
        <w:br/>
      </w:r>
      <w:r>
        <w:t xml:space="preserve">multi-broker cluster, Postgres replication, GitLab CE HA, network policies in</w:t>
      </w:r>
      <w:r>
        <w:br/>
      </w:r>
      <w:r>
        <w:t xml:space="preserve">Kubernetes, SBOM generation (Syft) and image signing (Cosign) in the CI pipeline.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2026-08-08T07:34:08.533Z</dcterms:created>
  <dcterms:modified xsi:type="dcterms:W3CDTF">2026-08-08T07:34:08.534Z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