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imes New Roman" w:hAnsi="Times New Roman" w:cs="Times New Roman"/>
          <w:color w:val="auto"/>
          <w:sz w:val="22"/>
          <w:szCs w:val="22"/>
        </w:rPr>
        <w:id w:val="1041564477"/>
        <w:docPartObj>
          <w:docPartGallery w:val="Table of Contents"/>
          <w:docPartUnique/>
        </w:docPartObj>
      </w:sdtPr>
      <w:sdtEndPr>
        <w:rPr>
          <w:b/>
          <w:bCs/>
          <w:noProof/>
        </w:rPr>
      </w:sdtEndPr>
      <w:sdtContent>
        <w:p w:rsidR="00084710" w:rsidRDefault="00084710">
          <w:pPr>
            <w:pStyle w:val="TOCHeading"/>
          </w:pPr>
          <w:r>
            <w:t>Table of Contents</w:t>
          </w:r>
        </w:p>
        <w:p w:rsidR="009F10EA" w:rsidRDefault="00084710">
          <w:pPr>
            <w:pStyle w:val="TOC2"/>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482679905" w:history="1">
            <w:r w:rsidR="009F10EA" w:rsidRPr="008A57EF">
              <w:rPr>
                <w:rStyle w:val="Hyperlink"/>
                <w:rFonts w:cstheme="minorHAnsi"/>
                <w:noProof/>
              </w:rPr>
              <w:t>Autoscaling</w:t>
            </w:r>
            <w:r w:rsidR="009F10EA">
              <w:rPr>
                <w:noProof/>
                <w:webHidden/>
              </w:rPr>
              <w:tab/>
            </w:r>
            <w:r w:rsidR="009F10EA">
              <w:rPr>
                <w:noProof/>
                <w:webHidden/>
              </w:rPr>
              <w:fldChar w:fldCharType="begin"/>
            </w:r>
            <w:r w:rsidR="009F10EA">
              <w:rPr>
                <w:noProof/>
                <w:webHidden/>
              </w:rPr>
              <w:instrText xml:space="preserve"> PAGEREF _Toc482679905 \h </w:instrText>
            </w:r>
            <w:r w:rsidR="009F10EA">
              <w:rPr>
                <w:noProof/>
                <w:webHidden/>
              </w:rPr>
            </w:r>
            <w:r w:rsidR="009F10EA">
              <w:rPr>
                <w:noProof/>
                <w:webHidden/>
              </w:rPr>
              <w:fldChar w:fldCharType="separate"/>
            </w:r>
            <w:r w:rsidR="0094337C">
              <w:rPr>
                <w:noProof/>
                <w:webHidden/>
              </w:rPr>
              <w:t>2</w:t>
            </w:r>
            <w:r w:rsidR="009F10EA">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06" w:history="1">
            <w:r w:rsidRPr="008A57EF">
              <w:rPr>
                <w:rStyle w:val="Hyperlink"/>
                <w:rFonts w:cstheme="minorHAnsi"/>
                <w:noProof/>
              </w:rPr>
              <w:t>Types of scaling</w:t>
            </w:r>
            <w:r>
              <w:rPr>
                <w:noProof/>
                <w:webHidden/>
              </w:rPr>
              <w:tab/>
            </w:r>
            <w:r>
              <w:rPr>
                <w:noProof/>
                <w:webHidden/>
              </w:rPr>
              <w:fldChar w:fldCharType="begin"/>
            </w:r>
            <w:r>
              <w:rPr>
                <w:noProof/>
                <w:webHidden/>
              </w:rPr>
              <w:instrText xml:space="preserve"> PAGEREF _Toc482679906 \h </w:instrText>
            </w:r>
            <w:r>
              <w:rPr>
                <w:noProof/>
                <w:webHidden/>
              </w:rPr>
            </w:r>
            <w:r>
              <w:rPr>
                <w:noProof/>
                <w:webHidden/>
              </w:rPr>
              <w:fldChar w:fldCharType="separate"/>
            </w:r>
            <w:r w:rsidR="0094337C">
              <w:rPr>
                <w:noProof/>
                <w:webHidden/>
              </w:rPr>
              <w:t>2</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07" w:history="1">
            <w:r w:rsidRPr="008A57EF">
              <w:rPr>
                <w:rStyle w:val="Hyperlink"/>
                <w:rFonts w:cstheme="minorHAnsi"/>
                <w:noProof/>
              </w:rPr>
              <w:t>Autoscaling Solutions</w:t>
            </w:r>
            <w:r>
              <w:rPr>
                <w:noProof/>
                <w:webHidden/>
              </w:rPr>
              <w:tab/>
            </w:r>
            <w:r>
              <w:rPr>
                <w:noProof/>
                <w:webHidden/>
              </w:rPr>
              <w:fldChar w:fldCharType="begin"/>
            </w:r>
            <w:r>
              <w:rPr>
                <w:noProof/>
                <w:webHidden/>
              </w:rPr>
              <w:instrText xml:space="preserve"> PAGEREF _Toc482679907 \h </w:instrText>
            </w:r>
            <w:r>
              <w:rPr>
                <w:noProof/>
                <w:webHidden/>
              </w:rPr>
            </w:r>
            <w:r>
              <w:rPr>
                <w:noProof/>
                <w:webHidden/>
              </w:rPr>
              <w:fldChar w:fldCharType="separate"/>
            </w:r>
            <w:r w:rsidR="0094337C">
              <w:rPr>
                <w:noProof/>
                <w:webHidden/>
              </w:rPr>
              <w:t>3</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08" w:history="1">
            <w:r w:rsidRPr="008A57EF">
              <w:rPr>
                <w:rStyle w:val="Hyperlink"/>
                <w:noProof/>
              </w:rPr>
              <w:t>1.</w:t>
            </w:r>
            <w:r>
              <w:rPr>
                <w:rFonts w:eastAsiaTheme="minorEastAsia" w:hAnsiTheme="minorHAnsi" w:cstheme="minorBidi"/>
                <w:noProof/>
              </w:rPr>
              <w:tab/>
            </w:r>
            <w:r w:rsidRPr="008A57EF">
              <w:rPr>
                <w:rStyle w:val="Hyperlink"/>
                <w:noProof/>
              </w:rPr>
              <w:t>Autoscaling with Docker</w:t>
            </w:r>
            <w:r>
              <w:rPr>
                <w:noProof/>
                <w:webHidden/>
              </w:rPr>
              <w:tab/>
            </w:r>
            <w:r>
              <w:rPr>
                <w:noProof/>
                <w:webHidden/>
              </w:rPr>
              <w:fldChar w:fldCharType="begin"/>
            </w:r>
            <w:r>
              <w:rPr>
                <w:noProof/>
                <w:webHidden/>
              </w:rPr>
              <w:instrText xml:space="preserve"> PAGEREF _Toc482679908 \h </w:instrText>
            </w:r>
            <w:r>
              <w:rPr>
                <w:noProof/>
                <w:webHidden/>
              </w:rPr>
            </w:r>
            <w:r>
              <w:rPr>
                <w:noProof/>
                <w:webHidden/>
              </w:rPr>
              <w:fldChar w:fldCharType="separate"/>
            </w:r>
            <w:r w:rsidR="0094337C">
              <w:rPr>
                <w:noProof/>
                <w:webHidden/>
              </w:rPr>
              <w:t>3</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09" w:history="1">
            <w:r w:rsidRPr="008A57EF">
              <w:rPr>
                <w:rStyle w:val="Hyperlink"/>
                <w:noProof/>
              </w:rPr>
              <w:t>2.</w:t>
            </w:r>
            <w:r>
              <w:rPr>
                <w:rFonts w:eastAsiaTheme="minorEastAsia" w:hAnsiTheme="minorHAnsi" w:cstheme="minorBidi"/>
                <w:noProof/>
              </w:rPr>
              <w:tab/>
            </w:r>
            <w:r w:rsidRPr="008A57EF">
              <w:rPr>
                <w:rStyle w:val="Hyperlink"/>
                <w:noProof/>
              </w:rPr>
              <w:t>Autoscaling with AWS</w:t>
            </w:r>
            <w:r>
              <w:rPr>
                <w:noProof/>
                <w:webHidden/>
              </w:rPr>
              <w:tab/>
            </w:r>
            <w:r>
              <w:rPr>
                <w:noProof/>
                <w:webHidden/>
              </w:rPr>
              <w:fldChar w:fldCharType="begin"/>
            </w:r>
            <w:r>
              <w:rPr>
                <w:noProof/>
                <w:webHidden/>
              </w:rPr>
              <w:instrText xml:space="preserve"> PAGEREF _Toc482679909 \h </w:instrText>
            </w:r>
            <w:r>
              <w:rPr>
                <w:noProof/>
                <w:webHidden/>
              </w:rPr>
            </w:r>
            <w:r>
              <w:rPr>
                <w:noProof/>
                <w:webHidden/>
              </w:rPr>
              <w:fldChar w:fldCharType="separate"/>
            </w:r>
            <w:r w:rsidR="0094337C">
              <w:rPr>
                <w:noProof/>
                <w:webHidden/>
              </w:rPr>
              <w:t>3</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0" w:history="1">
            <w:r w:rsidRPr="008A57EF">
              <w:rPr>
                <w:rStyle w:val="Hyperlink"/>
                <w:noProof/>
              </w:rPr>
              <w:t>3.</w:t>
            </w:r>
            <w:r>
              <w:rPr>
                <w:rFonts w:eastAsiaTheme="minorEastAsia" w:hAnsiTheme="minorHAnsi" w:cstheme="minorBidi"/>
                <w:noProof/>
              </w:rPr>
              <w:tab/>
            </w:r>
            <w:r w:rsidRPr="008A57EF">
              <w:rPr>
                <w:rStyle w:val="Hyperlink"/>
                <w:noProof/>
              </w:rPr>
              <w:t>Autoscaling with Azure Autoscale</w:t>
            </w:r>
            <w:r>
              <w:rPr>
                <w:noProof/>
                <w:webHidden/>
              </w:rPr>
              <w:tab/>
            </w:r>
            <w:r>
              <w:rPr>
                <w:noProof/>
                <w:webHidden/>
              </w:rPr>
              <w:fldChar w:fldCharType="begin"/>
            </w:r>
            <w:r>
              <w:rPr>
                <w:noProof/>
                <w:webHidden/>
              </w:rPr>
              <w:instrText xml:space="preserve"> PAGEREF _Toc482679910 \h </w:instrText>
            </w:r>
            <w:r>
              <w:rPr>
                <w:noProof/>
                <w:webHidden/>
              </w:rPr>
            </w:r>
            <w:r>
              <w:rPr>
                <w:noProof/>
                <w:webHidden/>
              </w:rPr>
              <w:fldChar w:fldCharType="separate"/>
            </w:r>
            <w:r w:rsidR="0094337C">
              <w:rPr>
                <w:noProof/>
                <w:webHidden/>
              </w:rPr>
              <w:t>4</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1" w:history="1">
            <w:r w:rsidRPr="008A57EF">
              <w:rPr>
                <w:rStyle w:val="Hyperlink"/>
                <w:noProof/>
              </w:rPr>
              <w:t>4.</w:t>
            </w:r>
            <w:r>
              <w:rPr>
                <w:rFonts w:eastAsiaTheme="minorEastAsia" w:hAnsiTheme="minorHAnsi" w:cstheme="minorBidi"/>
                <w:noProof/>
              </w:rPr>
              <w:tab/>
            </w:r>
            <w:r w:rsidRPr="008A57EF">
              <w:rPr>
                <w:rStyle w:val="Hyperlink"/>
                <w:noProof/>
              </w:rPr>
              <w:t>Autoscaling with Horizontal Pod Scaling Kubernetes</w:t>
            </w:r>
            <w:r>
              <w:rPr>
                <w:noProof/>
                <w:webHidden/>
              </w:rPr>
              <w:tab/>
            </w:r>
            <w:r>
              <w:rPr>
                <w:noProof/>
                <w:webHidden/>
              </w:rPr>
              <w:fldChar w:fldCharType="begin"/>
            </w:r>
            <w:r>
              <w:rPr>
                <w:noProof/>
                <w:webHidden/>
              </w:rPr>
              <w:instrText xml:space="preserve"> PAGEREF _Toc482679911 \h </w:instrText>
            </w:r>
            <w:r>
              <w:rPr>
                <w:noProof/>
                <w:webHidden/>
              </w:rPr>
            </w:r>
            <w:r>
              <w:rPr>
                <w:noProof/>
                <w:webHidden/>
              </w:rPr>
              <w:fldChar w:fldCharType="separate"/>
            </w:r>
            <w:r w:rsidR="0094337C">
              <w:rPr>
                <w:noProof/>
                <w:webHidden/>
              </w:rPr>
              <w:t>6</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2" w:history="1">
            <w:r w:rsidRPr="008A57EF">
              <w:rPr>
                <w:rStyle w:val="Hyperlink"/>
                <w:noProof/>
              </w:rPr>
              <w:t>5.</w:t>
            </w:r>
            <w:r>
              <w:rPr>
                <w:rFonts w:eastAsiaTheme="minorEastAsia" w:hAnsiTheme="minorHAnsi" w:cstheme="minorBidi"/>
                <w:noProof/>
              </w:rPr>
              <w:tab/>
            </w:r>
            <w:r w:rsidRPr="008A57EF">
              <w:rPr>
                <w:rStyle w:val="Hyperlink"/>
                <w:noProof/>
              </w:rPr>
              <w:t xml:space="preserve">Autoscaling with </w:t>
            </w:r>
            <w:r w:rsidRPr="008A57EF">
              <w:rPr>
                <w:rStyle w:val="Hyperlink"/>
                <w:noProof/>
              </w:rPr>
              <w:t>“</w:t>
            </w:r>
            <w:r w:rsidRPr="008A57EF">
              <w:rPr>
                <w:rStyle w:val="Hyperlink"/>
                <w:noProof/>
              </w:rPr>
              <w:t>Autoscaling Group of Instances</w:t>
            </w:r>
            <w:r w:rsidRPr="008A57EF">
              <w:rPr>
                <w:rStyle w:val="Hyperlink"/>
                <w:noProof/>
              </w:rPr>
              <w:t>”</w:t>
            </w:r>
            <w:r w:rsidRPr="008A57EF">
              <w:rPr>
                <w:rStyle w:val="Hyperlink"/>
                <w:noProof/>
              </w:rPr>
              <w:t xml:space="preserve"> Google Cloud Platform</w:t>
            </w:r>
            <w:r>
              <w:rPr>
                <w:noProof/>
                <w:webHidden/>
              </w:rPr>
              <w:tab/>
            </w:r>
            <w:r>
              <w:rPr>
                <w:noProof/>
                <w:webHidden/>
              </w:rPr>
              <w:fldChar w:fldCharType="begin"/>
            </w:r>
            <w:r>
              <w:rPr>
                <w:noProof/>
                <w:webHidden/>
              </w:rPr>
              <w:instrText xml:space="preserve"> PAGEREF _Toc482679912 \h </w:instrText>
            </w:r>
            <w:r>
              <w:rPr>
                <w:noProof/>
                <w:webHidden/>
              </w:rPr>
            </w:r>
            <w:r>
              <w:rPr>
                <w:noProof/>
                <w:webHidden/>
              </w:rPr>
              <w:fldChar w:fldCharType="separate"/>
            </w:r>
            <w:r w:rsidR="0094337C">
              <w:rPr>
                <w:noProof/>
                <w:webHidden/>
              </w:rPr>
              <w:t>7</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3" w:history="1">
            <w:r w:rsidRPr="008A57EF">
              <w:rPr>
                <w:rStyle w:val="Hyperlink"/>
                <w:noProof/>
              </w:rPr>
              <w:t>6.</w:t>
            </w:r>
            <w:r>
              <w:rPr>
                <w:rFonts w:eastAsiaTheme="minorEastAsia" w:hAnsiTheme="minorHAnsi" w:cstheme="minorBidi"/>
                <w:noProof/>
              </w:rPr>
              <w:tab/>
            </w:r>
            <w:r w:rsidRPr="008A57EF">
              <w:rPr>
                <w:rStyle w:val="Hyperlink"/>
                <w:noProof/>
              </w:rPr>
              <w:t>Autoscaling with Cluster Autoscaler Google Cloud Platform</w:t>
            </w:r>
            <w:r>
              <w:rPr>
                <w:noProof/>
                <w:webHidden/>
              </w:rPr>
              <w:tab/>
            </w:r>
            <w:r>
              <w:rPr>
                <w:noProof/>
                <w:webHidden/>
              </w:rPr>
              <w:fldChar w:fldCharType="begin"/>
            </w:r>
            <w:r>
              <w:rPr>
                <w:noProof/>
                <w:webHidden/>
              </w:rPr>
              <w:instrText xml:space="preserve"> PAGEREF _Toc482679913 \h </w:instrText>
            </w:r>
            <w:r>
              <w:rPr>
                <w:noProof/>
                <w:webHidden/>
              </w:rPr>
            </w:r>
            <w:r>
              <w:rPr>
                <w:noProof/>
                <w:webHidden/>
              </w:rPr>
              <w:fldChar w:fldCharType="separate"/>
            </w:r>
            <w:r w:rsidR="0094337C">
              <w:rPr>
                <w:noProof/>
                <w:webHidden/>
              </w:rPr>
              <w:t>8</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14" w:history="1">
            <w:r w:rsidRPr="008A57EF">
              <w:rPr>
                <w:rStyle w:val="Hyperlink"/>
                <w:rFonts w:cstheme="minorHAnsi"/>
                <w:noProof/>
              </w:rPr>
              <w:t>Instances Types AWS</w:t>
            </w:r>
            <w:r>
              <w:rPr>
                <w:noProof/>
                <w:webHidden/>
              </w:rPr>
              <w:tab/>
            </w:r>
            <w:r>
              <w:rPr>
                <w:noProof/>
                <w:webHidden/>
              </w:rPr>
              <w:fldChar w:fldCharType="begin"/>
            </w:r>
            <w:r>
              <w:rPr>
                <w:noProof/>
                <w:webHidden/>
              </w:rPr>
              <w:instrText xml:space="preserve"> PAGEREF _Toc482679914 \h </w:instrText>
            </w:r>
            <w:r>
              <w:rPr>
                <w:noProof/>
                <w:webHidden/>
              </w:rPr>
            </w:r>
            <w:r>
              <w:rPr>
                <w:noProof/>
                <w:webHidden/>
              </w:rPr>
              <w:fldChar w:fldCharType="separate"/>
            </w:r>
            <w:r w:rsidR="0094337C">
              <w:rPr>
                <w:noProof/>
                <w:webHidden/>
              </w:rPr>
              <w:t>8</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5" w:history="1">
            <w:r w:rsidRPr="008A57EF">
              <w:rPr>
                <w:rStyle w:val="Hyperlink"/>
                <w:noProof/>
              </w:rPr>
              <w:t>1.</w:t>
            </w:r>
            <w:r>
              <w:rPr>
                <w:rFonts w:eastAsiaTheme="minorEastAsia" w:hAnsiTheme="minorHAnsi" w:cstheme="minorBidi"/>
                <w:noProof/>
              </w:rPr>
              <w:tab/>
            </w:r>
            <w:r w:rsidRPr="008A57EF">
              <w:rPr>
                <w:rStyle w:val="Hyperlink"/>
                <w:noProof/>
              </w:rPr>
              <w:t>General Purpose</w:t>
            </w:r>
            <w:r>
              <w:rPr>
                <w:noProof/>
                <w:webHidden/>
              </w:rPr>
              <w:tab/>
            </w:r>
            <w:r>
              <w:rPr>
                <w:noProof/>
                <w:webHidden/>
              </w:rPr>
              <w:fldChar w:fldCharType="begin"/>
            </w:r>
            <w:r>
              <w:rPr>
                <w:noProof/>
                <w:webHidden/>
              </w:rPr>
              <w:instrText xml:space="preserve"> PAGEREF _Toc482679915 \h </w:instrText>
            </w:r>
            <w:r>
              <w:rPr>
                <w:noProof/>
                <w:webHidden/>
              </w:rPr>
            </w:r>
            <w:r>
              <w:rPr>
                <w:noProof/>
                <w:webHidden/>
              </w:rPr>
              <w:fldChar w:fldCharType="separate"/>
            </w:r>
            <w:r w:rsidR="0094337C">
              <w:rPr>
                <w:noProof/>
                <w:webHidden/>
              </w:rPr>
              <w:t>8</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6" w:history="1">
            <w:r w:rsidRPr="008A57EF">
              <w:rPr>
                <w:rStyle w:val="Hyperlink"/>
                <w:noProof/>
              </w:rPr>
              <w:t>2.</w:t>
            </w:r>
            <w:r>
              <w:rPr>
                <w:rFonts w:eastAsiaTheme="minorEastAsia" w:hAnsiTheme="minorHAnsi" w:cstheme="minorBidi"/>
                <w:noProof/>
              </w:rPr>
              <w:tab/>
            </w:r>
            <w:r w:rsidRPr="008A57EF">
              <w:rPr>
                <w:rStyle w:val="Hyperlink"/>
                <w:noProof/>
              </w:rPr>
              <w:t>Compute Optimized</w:t>
            </w:r>
            <w:r>
              <w:rPr>
                <w:noProof/>
                <w:webHidden/>
              </w:rPr>
              <w:tab/>
            </w:r>
            <w:r>
              <w:rPr>
                <w:noProof/>
                <w:webHidden/>
              </w:rPr>
              <w:fldChar w:fldCharType="begin"/>
            </w:r>
            <w:r>
              <w:rPr>
                <w:noProof/>
                <w:webHidden/>
              </w:rPr>
              <w:instrText xml:space="preserve"> PAGEREF _Toc482679916 \h </w:instrText>
            </w:r>
            <w:r>
              <w:rPr>
                <w:noProof/>
                <w:webHidden/>
              </w:rPr>
            </w:r>
            <w:r>
              <w:rPr>
                <w:noProof/>
                <w:webHidden/>
              </w:rPr>
              <w:fldChar w:fldCharType="separate"/>
            </w:r>
            <w:r w:rsidR="0094337C">
              <w:rPr>
                <w:noProof/>
                <w:webHidden/>
              </w:rPr>
              <w:t>9</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7" w:history="1">
            <w:r w:rsidRPr="008A57EF">
              <w:rPr>
                <w:rStyle w:val="Hyperlink"/>
                <w:noProof/>
              </w:rPr>
              <w:t>3.</w:t>
            </w:r>
            <w:r>
              <w:rPr>
                <w:rFonts w:eastAsiaTheme="minorEastAsia" w:hAnsiTheme="minorHAnsi" w:cstheme="minorBidi"/>
                <w:noProof/>
              </w:rPr>
              <w:tab/>
            </w:r>
            <w:r w:rsidRPr="008A57EF">
              <w:rPr>
                <w:rStyle w:val="Hyperlink"/>
                <w:noProof/>
              </w:rPr>
              <w:t>Memory Optimized</w:t>
            </w:r>
            <w:r>
              <w:rPr>
                <w:noProof/>
                <w:webHidden/>
              </w:rPr>
              <w:tab/>
            </w:r>
            <w:r>
              <w:rPr>
                <w:noProof/>
                <w:webHidden/>
              </w:rPr>
              <w:fldChar w:fldCharType="begin"/>
            </w:r>
            <w:r>
              <w:rPr>
                <w:noProof/>
                <w:webHidden/>
              </w:rPr>
              <w:instrText xml:space="preserve"> PAGEREF _Toc482679917 \h </w:instrText>
            </w:r>
            <w:r>
              <w:rPr>
                <w:noProof/>
                <w:webHidden/>
              </w:rPr>
            </w:r>
            <w:r>
              <w:rPr>
                <w:noProof/>
                <w:webHidden/>
              </w:rPr>
              <w:fldChar w:fldCharType="separate"/>
            </w:r>
            <w:r w:rsidR="0094337C">
              <w:rPr>
                <w:noProof/>
                <w:webHidden/>
              </w:rPr>
              <w:t>9</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8" w:history="1">
            <w:r w:rsidRPr="008A57EF">
              <w:rPr>
                <w:rStyle w:val="Hyperlink"/>
                <w:noProof/>
              </w:rPr>
              <w:t>4.</w:t>
            </w:r>
            <w:r>
              <w:rPr>
                <w:rFonts w:eastAsiaTheme="minorEastAsia" w:hAnsiTheme="minorHAnsi" w:cstheme="minorBidi"/>
                <w:noProof/>
              </w:rPr>
              <w:tab/>
            </w:r>
            <w:r w:rsidRPr="008A57EF">
              <w:rPr>
                <w:rStyle w:val="Hyperlink"/>
                <w:noProof/>
              </w:rPr>
              <w:t>Accelerated Computing</w:t>
            </w:r>
            <w:r>
              <w:rPr>
                <w:noProof/>
                <w:webHidden/>
              </w:rPr>
              <w:tab/>
            </w:r>
            <w:r>
              <w:rPr>
                <w:noProof/>
                <w:webHidden/>
              </w:rPr>
              <w:fldChar w:fldCharType="begin"/>
            </w:r>
            <w:r>
              <w:rPr>
                <w:noProof/>
                <w:webHidden/>
              </w:rPr>
              <w:instrText xml:space="preserve"> PAGEREF _Toc482679918 \h </w:instrText>
            </w:r>
            <w:r>
              <w:rPr>
                <w:noProof/>
                <w:webHidden/>
              </w:rPr>
            </w:r>
            <w:r>
              <w:rPr>
                <w:noProof/>
                <w:webHidden/>
              </w:rPr>
              <w:fldChar w:fldCharType="separate"/>
            </w:r>
            <w:r w:rsidR="0094337C">
              <w:rPr>
                <w:noProof/>
                <w:webHidden/>
              </w:rPr>
              <w:t>10</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19" w:history="1">
            <w:r w:rsidRPr="008A57EF">
              <w:rPr>
                <w:rStyle w:val="Hyperlink"/>
                <w:noProof/>
              </w:rPr>
              <w:t>5.</w:t>
            </w:r>
            <w:r>
              <w:rPr>
                <w:rFonts w:eastAsiaTheme="minorEastAsia" w:hAnsiTheme="minorHAnsi" w:cstheme="minorBidi"/>
                <w:noProof/>
              </w:rPr>
              <w:tab/>
            </w:r>
            <w:r w:rsidRPr="008A57EF">
              <w:rPr>
                <w:rStyle w:val="Hyperlink"/>
                <w:noProof/>
              </w:rPr>
              <w:t>Storage Optimized</w:t>
            </w:r>
            <w:r>
              <w:rPr>
                <w:noProof/>
                <w:webHidden/>
              </w:rPr>
              <w:tab/>
            </w:r>
            <w:r>
              <w:rPr>
                <w:noProof/>
                <w:webHidden/>
              </w:rPr>
              <w:fldChar w:fldCharType="begin"/>
            </w:r>
            <w:r>
              <w:rPr>
                <w:noProof/>
                <w:webHidden/>
              </w:rPr>
              <w:instrText xml:space="preserve"> PAGEREF _Toc482679919 \h </w:instrText>
            </w:r>
            <w:r>
              <w:rPr>
                <w:noProof/>
                <w:webHidden/>
              </w:rPr>
            </w:r>
            <w:r>
              <w:rPr>
                <w:noProof/>
                <w:webHidden/>
              </w:rPr>
              <w:fldChar w:fldCharType="separate"/>
            </w:r>
            <w:r w:rsidR="0094337C">
              <w:rPr>
                <w:noProof/>
                <w:webHidden/>
              </w:rPr>
              <w:t>10</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20" w:history="1">
            <w:r w:rsidRPr="008A57EF">
              <w:rPr>
                <w:rStyle w:val="Hyperlink"/>
                <w:rFonts w:cstheme="minorHAnsi"/>
                <w:noProof/>
              </w:rPr>
              <w:t>Instances Types Table</w:t>
            </w:r>
            <w:r>
              <w:rPr>
                <w:noProof/>
                <w:webHidden/>
              </w:rPr>
              <w:tab/>
            </w:r>
            <w:r>
              <w:rPr>
                <w:noProof/>
                <w:webHidden/>
              </w:rPr>
              <w:fldChar w:fldCharType="begin"/>
            </w:r>
            <w:r>
              <w:rPr>
                <w:noProof/>
                <w:webHidden/>
              </w:rPr>
              <w:instrText xml:space="preserve"> PAGEREF _Toc482679920 \h </w:instrText>
            </w:r>
            <w:r>
              <w:rPr>
                <w:noProof/>
                <w:webHidden/>
              </w:rPr>
            </w:r>
            <w:r>
              <w:rPr>
                <w:noProof/>
                <w:webHidden/>
              </w:rPr>
              <w:fldChar w:fldCharType="separate"/>
            </w:r>
            <w:r w:rsidR="0094337C">
              <w:rPr>
                <w:noProof/>
                <w:webHidden/>
              </w:rPr>
              <w:t>11</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21" w:history="1">
            <w:r w:rsidRPr="008A57EF">
              <w:rPr>
                <w:rStyle w:val="Hyperlink"/>
                <w:rFonts w:cstheme="minorHAnsi"/>
                <w:noProof/>
              </w:rPr>
              <w:t>Instances Types LRZ (Mapping from AWS)</w:t>
            </w:r>
            <w:r>
              <w:rPr>
                <w:noProof/>
                <w:webHidden/>
              </w:rPr>
              <w:tab/>
            </w:r>
            <w:r>
              <w:rPr>
                <w:noProof/>
                <w:webHidden/>
              </w:rPr>
              <w:fldChar w:fldCharType="begin"/>
            </w:r>
            <w:r>
              <w:rPr>
                <w:noProof/>
                <w:webHidden/>
              </w:rPr>
              <w:instrText xml:space="preserve"> PAGEREF _Toc482679921 \h </w:instrText>
            </w:r>
            <w:r>
              <w:rPr>
                <w:noProof/>
                <w:webHidden/>
              </w:rPr>
            </w:r>
            <w:r>
              <w:rPr>
                <w:noProof/>
                <w:webHidden/>
              </w:rPr>
              <w:fldChar w:fldCharType="separate"/>
            </w:r>
            <w:r w:rsidR="0094337C">
              <w:rPr>
                <w:noProof/>
                <w:webHidden/>
              </w:rPr>
              <w:t>11</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22" w:history="1">
            <w:r w:rsidRPr="008A57EF">
              <w:rPr>
                <w:rStyle w:val="Hyperlink"/>
                <w:rFonts w:cstheme="minorHAnsi"/>
                <w:noProof/>
              </w:rPr>
              <w:t>Autoscaling Decision Metrics (used for Autoscaling)</w:t>
            </w:r>
            <w:r>
              <w:rPr>
                <w:noProof/>
                <w:webHidden/>
              </w:rPr>
              <w:tab/>
            </w:r>
            <w:r>
              <w:rPr>
                <w:noProof/>
                <w:webHidden/>
              </w:rPr>
              <w:fldChar w:fldCharType="begin"/>
            </w:r>
            <w:r>
              <w:rPr>
                <w:noProof/>
                <w:webHidden/>
              </w:rPr>
              <w:instrText xml:space="preserve"> PAGEREF _Toc482679922 \h </w:instrText>
            </w:r>
            <w:r>
              <w:rPr>
                <w:noProof/>
                <w:webHidden/>
              </w:rPr>
            </w:r>
            <w:r>
              <w:rPr>
                <w:noProof/>
                <w:webHidden/>
              </w:rPr>
              <w:fldChar w:fldCharType="separate"/>
            </w:r>
            <w:r w:rsidR="0094337C">
              <w:rPr>
                <w:noProof/>
                <w:webHidden/>
              </w:rPr>
              <w:t>12</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23" w:history="1">
            <w:r w:rsidRPr="008A57EF">
              <w:rPr>
                <w:rStyle w:val="Hyperlink"/>
                <w:rFonts w:cstheme="minorHAnsi"/>
                <w:noProof/>
              </w:rPr>
              <w:t>Scaling Adjustment or Tuning Parameters</w:t>
            </w:r>
            <w:r>
              <w:rPr>
                <w:noProof/>
                <w:webHidden/>
              </w:rPr>
              <w:tab/>
            </w:r>
            <w:r>
              <w:rPr>
                <w:noProof/>
                <w:webHidden/>
              </w:rPr>
              <w:fldChar w:fldCharType="begin"/>
            </w:r>
            <w:r>
              <w:rPr>
                <w:noProof/>
                <w:webHidden/>
              </w:rPr>
              <w:instrText xml:space="preserve"> PAGEREF _Toc482679923 \h </w:instrText>
            </w:r>
            <w:r>
              <w:rPr>
                <w:noProof/>
                <w:webHidden/>
              </w:rPr>
            </w:r>
            <w:r>
              <w:rPr>
                <w:noProof/>
                <w:webHidden/>
              </w:rPr>
              <w:fldChar w:fldCharType="separate"/>
            </w:r>
            <w:r w:rsidR="0094337C">
              <w:rPr>
                <w:noProof/>
                <w:webHidden/>
              </w:rPr>
              <w:t>13</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24" w:history="1">
            <w:r w:rsidRPr="008A57EF">
              <w:rPr>
                <w:rStyle w:val="Hyperlink"/>
                <w:noProof/>
              </w:rPr>
              <w:t>1.</w:t>
            </w:r>
            <w:r>
              <w:rPr>
                <w:rFonts w:eastAsiaTheme="minorEastAsia" w:hAnsiTheme="minorHAnsi" w:cstheme="minorBidi"/>
                <w:noProof/>
              </w:rPr>
              <w:tab/>
            </w:r>
            <w:r w:rsidRPr="008A57EF">
              <w:rPr>
                <w:rStyle w:val="Hyperlink"/>
                <w:noProof/>
              </w:rPr>
              <w:t>AWS</w:t>
            </w:r>
            <w:r>
              <w:rPr>
                <w:noProof/>
                <w:webHidden/>
              </w:rPr>
              <w:tab/>
            </w:r>
            <w:r>
              <w:rPr>
                <w:noProof/>
                <w:webHidden/>
              </w:rPr>
              <w:fldChar w:fldCharType="begin"/>
            </w:r>
            <w:r>
              <w:rPr>
                <w:noProof/>
                <w:webHidden/>
              </w:rPr>
              <w:instrText xml:space="preserve"> PAGEREF _Toc482679924 \h </w:instrText>
            </w:r>
            <w:r>
              <w:rPr>
                <w:noProof/>
                <w:webHidden/>
              </w:rPr>
            </w:r>
            <w:r>
              <w:rPr>
                <w:noProof/>
                <w:webHidden/>
              </w:rPr>
              <w:fldChar w:fldCharType="separate"/>
            </w:r>
            <w:r w:rsidR="0094337C">
              <w:rPr>
                <w:noProof/>
                <w:webHidden/>
              </w:rPr>
              <w:t>13</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25" w:history="1">
            <w:r w:rsidRPr="008A57EF">
              <w:rPr>
                <w:rStyle w:val="Hyperlink"/>
                <w:noProof/>
              </w:rPr>
              <w:t>2.</w:t>
            </w:r>
            <w:r>
              <w:rPr>
                <w:rFonts w:eastAsiaTheme="minorEastAsia" w:hAnsiTheme="minorHAnsi" w:cstheme="minorBidi"/>
                <w:noProof/>
              </w:rPr>
              <w:tab/>
            </w:r>
            <w:r w:rsidRPr="008A57EF">
              <w:rPr>
                <w:rStyle w:val="Hyperlink"/>
                <w:noProof/>
              </w:rPr>
              <w:t>Kubernetes</w:t>
            </w:r>
            <w:r>
              <w:rPr>
                <w:noProof/>
                <w:webHidden/>
              </w:rPr>
              <w:tab/>
            </w:r>
            <w:r>
              <w:rPr>
                <w:noProof/>
                <w:webHidden/>
              </w:rPr>
              <w:fldChar w:fldCharType="begin"/>
            </w:r>
            <w:r>
              <w:rPr>
                <w:noProof/>
                <w:webHidden/>
              </w:rPr>
              <w:instrText xml:space="preserve"> PAGEREF _Toc482679925 \h </w:instrText>
            </w:r>
            <w:r>
              <w:rPr>
                <w:noProof/>
                <w:webHidden/>
              </w:rPr>
            </w:r>
            <w:r>
              <w:rPr>
                <w:noProof/>
                <w:webHidden/>
              </w:rPr>
              <w:fldChar w:fldCharType="separate"/>
            </w:r>
            <w:r w:rsidR="0094337C">
              <w:rPr>
                <w:noProof/>
                <w:webHidden/>
              </w:rPr>
              <w:t>14</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26" w:history="1">
            <w:r w:rsidRPr="008A57EF">
              <w:rPr>
                <w:rStyle w:val="Hyperlink"/>
                <w:noProof/>
              </w:rPr>
              <w:t>3.</w:t>
            </w:r>
            <w:r>
              <w:rPr>
                <w:rFonts w:eastAsiaTheme="minorEastAsia" w:hAnsiTheme="minorHAnsi" w:cstheme="minorBidi"/>
                <w:noProof/>
              </w:rPr>
              <w:tab/>
            </w:r>
            <w:r w:rsidRPr="008A57EF">
              <w:rPr>
                <w:rStyle w:val="Hyperlink"/>
                <w:noProof/>
              </w:rPr>
              <w:t>Google Cloud Platform</w:t>
            </w:r>
            <w:r>
              <w:rPr>
                <w:noProof/>
                <w:webHidden/>
              </w:rPr>
              <w:tab/>
            </w:r>
            <w:r>
              <w:rPr>
                <w:noProof/>
                <w:webHidden/>
              </w:rPr>
              <w:fldChar w:fldCharType="begin"/>
            </w:r>
            <w:r>
              <w:rPr>
                <w:noProof/>
                <w:webHidden/>
              </w:rPr>
              <w:instrText xml:space="preserve"> PAGEREF _Toc482679926 \h </w:instrText>
            </w:r>
            <w:r>
              <w:rPr>
                <w:noProof/>
                <w:webHidden/>
              </w:rPr>
            </w:r>
            <w:r>
              <w:rPr>
                <w:noProof/>
                <w:webHidden/>
              </w:rPr>
              <w:fldChar w:fldCharType="separate"/>
            </w:r>
            <w:r w:rsidR="0094337C">
              <w:rPr>
                <w:noProof/>
                <w:webHidden/>
              </w:rPr>
              <w:t>14</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27" w:history="1">
            <w:r w:rsidRPr="008A57EF">
              <w:rPr>
                <w:rStyle w:val="Hyperlink"/>
                <w:noProof/>
              </w:rPr>
              <w:t>4.</w:t>
            </w:r>
            <w:r>
              <w:rPr>
                <w:rFonts w:eastAsiaTheme="minorEastAsia" w:hAnsiTheme="minorHAnsi" w:cstheme="minorBidi"/>
                <w:noProof/>
              </w:rPr>
              <w:tab/>
            </w:r>
            <w:r w:rsidRPr="008A57EF">
              <w:rPr>
                <w:rStyle w:val="Hyperlink"/>
                <w:noProof/>
              </w:rPr>
              <w:t>Google Cloud Platform Cluster Autoscaler</w:t>
            </w:r>
            <w:r>
              <w:rPr>
                <w:noProof/>
                <w:webHidden/>
              </w:rPr>
              <w:tab/>
            </w:r>
            <w:r>
              <w:rPr>
                <w:noProof/>
                <w:webHidden/>
              </w:rPr>
              <w:fldChar w:fldCharType="begin"/>
            </w:r>
            <w:r>
              <w:rPr>
                <w:noProof/>
                <w:webHidden/>
              </w:rPr>
              <w:instrText xml:space="preserve"> PAGEREF _Toc482679927 \h </w:instrText>
            </w:r>
            <w:r>
              <w:rPr>
                <w:noProof/>
                <w:webHidden/>
              </w:rPr>
            </w:r>
            <w:r>
              <w:rPr>
                <w:noProof/>
                <w:webHidden/>
              </w:rPr>
              <w:fldChar w:fldCharType="separate"/>
            </w:r>
            <w:r w:rsidR="0094337C">
              <w:rPr>
                <w:noProof/>
                <w:webHidden/>
              </w:rPr>
              <w:t>14</w:t>
            </w:r>
            <w:r>
              <w:rPr>
                <w:noProof/>
                <w:webHidden/>
              </w:rPr>
              <w:fldChar w:fldCharType="end"/>
            </w:r>
          </w:hyperlink>
        </w:p>
        <w:p w:rsidR="009F10EA" w:rsidRDefault="009F10EA">
          <w:pPr>
            <w:pStyle w:val="TOC2"/>
            <w:tabs>
              <w:tab w:val="right" w:leader="dot" w:pos="9350"/>
            </w:tabs>
            <w:rPr>
              <w:rFonts w:eastAsiaTheme="minorEastAsia" w:hAnsiTheme="minorHAnsi" w:cstheme="minorBidi"/>
              <w:noProof/>
            </w:rPr>
          </w:pPr>
          <w:hyperlink w:anchor="_Toc482679928" w:history="1">
            <w:r w:rsidRPr="008A57EF">
              <w:rPr>
                <w:rStyle w:val="Hyperlink"/>
                <w:rFonts w:cstheme="minorHAnsi"/>
                <w:noProof/>
              </w:rPr>
              <w:t>Autoscaling Policies</w:t>
            </w:r>
            <w:r>
              <w:rPr>
                <w:noProof/>
                <w:webHidden/>
              </w:rPr>
              <w:tab/>
            </w:r>
            <w:r>
              <w:rPr>
                <w:noProof/>
                <w:webHidden/>
              </w:rPr>
              <w:fldChar w:fldCharType="begin"/>
            </w:r>
            <w:r>
              <w:rPr>
                <w:noProof/>
                <w:webHidden/>
              </w:rPr>
              <w:instrText xml:space="preserve"> PAGEREF _Toc482679928 \h </w:instrText>
            </w:r>
            <w:r>
              <w:rPr>
                <w:noProof/>
                <w:webHidden/>
              </w:rPr>
            </w:r>
            <w:r>
              <w:rPr>
                <w:noProof/>
                <w:webHidden/>
              </w:rPr>
              <w:fldChar w:fldCharType="separate"/>
            </w:r>
            <w:r w:rsidR="0094337C">
              <w:rPr>
                <w:noProof/>
                <w:webHidden/>
              </w:rPr>
              <w:t>14</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29" w:history="1">
            <w:r w:rsidRPr="008A57EF">
              <w:rPr>
                <w:rStyle w:val="Hyperlink"/>
                <w:noProof/>
              </w:rPr>
              <w:t>1.</w:t>
            </w:r>
            <w:r>
              <w:rPr>
                <w:rFonts w:eastAsiaTheme="minorEastAsia" w:hAnsiTheme="minorHAnsi" w:cstheme="minorBidi"/>
                <w:noProof/>
              </w:rPr>
              <w:tab/>
            </w:r>
            <w:r w:rsidRPr="008A57EF">
              <w:rPr>
                <w:rStyle w:val="Hyperlink"/>
                <w:noProof/>
              </w:rPr>
              <w:t>AWS</w:t>
            </w:r>
            <w:r>
              <w:rPr>
                <w:noProof/>
                <w:webHidden/>
              </w:rPr>
              <w:tab/>
            </w:r>
            <w:r>
              <w:rPr>
                <w:noProof/>
                <w:webHidden/>
              </w:rPr>
              <w:fldChar w:fldCharType="begin"/>
            </w:r>
            <w:r>
              <w:rPr>
                <w:noProof/>
                <w:webHidden/>
              </w:rPr>
              <w:instrText xml:space="preserve"> PAGEREF _Toc482679929 \h </w:instrText>
            </w:r>
            <w:r>
              <w:rPr>
                <w:noProof/>
                <w:webHidden/>
              </w:rPr>
            </w:r>
            <w:r>
              <w:rPr>
                <w:noProof/>
                <w:webHidden/>
              </w:rPr>
              <w:fldChar w:fldCharType="separate"/>
            </w:r>
            <w:r w:rsidR="0094337C">
              <w:rPr>
                <w:noProof/>
                <w:webHidden/>
              </w:rPr>
              <w:t>14</w:t>
            </w:r>
            <w:r>
              <w:rPr>
                <w:noProof/>
                <w:webHidden/>
              </w:rPr>
              <w:fldChar w:fldCharType="end"/>
            </w:r>
          </w:hyperlink>
        </w:p>
        <w:p w:rsidR="009F10EA" w:rsidRDefault="009F10EA">
          <w:pPr>
            <w:pStyle w:val="TOC2"/>
            <w:tabs>
              <w:tab w:val="left" w:pos="660"/>
              <w:tab w:val="right" w:leader="dot" w:pos="9350"/>
            </w:tabs>
            <w:rPr>
              <w:rFonts w:eastAsiaTheme="minorEastAsia" w:hAnsiTheme="minorHAnsi" w:cstheme="minorBidi"/>
              <w:noProof/>
            </w:rPr>
          </w:pPr>
          <w:hyperlink w:anchor="_Toc482679930" w:history="1">
            <w:r w:rsidRPr="008A57EF">
              <w:rPr>
                <w:rStyle w:val="Hyperlink"/>
                <w:noProof/>
              </w:rPr>
              <w:t>2.</w:t>
            </w:r>
            <w:r>
              <w:rPr>
                <w:rFonts w:eastAsiaTheme="minorEastAsia" w:hAnsiTheme="minorHAnsi" w:cstheme="minorBidi"/>
                <w:noProof/>
              </w:rPr>
              <w:tab/>
            </w:r>
            <w:r w:rsidRPr="008A57EF">
              <w:rPr>
                <w:rStyle w:val="Hyperlink"/>
                <w:noProof/>
              </w:rPr>
              <w:t>Google Cloud Platform</w:t>
            </w:r>
            <w:r>
              <w:rPr>
                <w:noProof/>
                <w:webHidden/>
              </w:rPr>
              <w:tab/>
            </w:r>
            <w:r>
              <w:rPr>
                <w:noProof/>
                <w:webHidden/>
              </w:rPr>
              <w:fldChar w:fldCharType="begin"/>
            </w:r>
            <w:r>
              <w:rPr>
                <w:noProof/>
                <w:webHidden/>
              </w:rPr>
              <w:instrText xml:space="preserve"> PAGEREF _Toc482679930 \h </w:instrText>
            </w:r>
            <w:r>
              <w:rPr>
                <w:noProof/>
                <w:webHidden/>
              </w:rPr>
            </w:r>
            <w:r>
              <w:rPr>
                <w:noProof/>
                <w:webHidden/>
              </w:rPr>
              <w:fldChar w:fldCharType="separate"/>
            </w:r>
            <w:r w:rsidR="0094337C">
              <w:rPr>
                <w:noProof/>
                <w:webHidden/>
              </w:rPr>
              <w:t>16</w:t>
            </w:r>
            <w:r>
              <w:rPr>
                <w:noProof/>
                <w:webHidden/>
              </w:rPr>
              <w:fldChar w:fldCharType="end"/>
            </w:r>
          </w:hyperlink>
        </w:p>
        <w:p w:rsidR="009F10EA" w:rsidRDefault="009F10EA">
          <w:pPr>
            <w:pStyle w:val="TOC1"/>
            <w:tabs>
              <w:tab w:val="right" w:leader="dot" w:pos="9350"/>
            </w:tabs>
            <w:rPr>
              <w:rFonts w:eastAsiaTheme="minorEastAsia" w:hAnsiTheme="minorHAnsi" w:cstheme="minorBidi"/>
              <w:noProof/>
            </w:rPr>
          </w:pPr>
          <w:hyperlink w:anchor="_Toc482679931" w:history="1">
            <w:r w:rsidRPr="008A57EF">
              <w:rPr>
                <w:rStyle w:val="Hyperlink"/>
                <w:noProof/>
              </w:rPr>
              <w:t>References</w:t>
            </w:r>
            <w:r>
              <w:rPr>
                <w:noProof/>
                <w:webHidden/>
              </w:rPr>
              <w:tab/>
            </w:r>
            <w:r>
              <w:rPr>
                <w:noProof/>
                <w:webHidden/>
              </w:rPr>
              <w:fldChar w:fldCharType="begin"/>
            </w:r>
            <w:r>
              <w:rPr>
                <w:noProof/>
                <w:webHidden/>
              </w:rPr>
              <w:instrText xml:space="preserve"> PAGEREF _Toc482679931 \h </w:instrText>
            </w:r>
            <w:r>
              <w:rPr>
                <w:noProof/>
                <w:webHidden/>
              </w:rPr>
            </w:r>
            <w:r>
              <w:rPr>
                <w:noProof/>
                <w:webHidden/>
              </w:rPr>
              <w:fldChar w:fldCharType="separate"/>
            </w:r>
            <w:r w:rsidR="0094337C">
              <w:rPr>
                <w:noProof/>
                <w:webHidden/>
              </w:rPr>
              <w:t>17</w:t>
            </w:r>
            <w:r>
              <w:rPr>
                <w:noProof/>
                <w:webHidden/>
              </w:rPr>
              <w:fldChar w:fldCharType="end"/>
            </w:r>
          </w:hyperlink>
        </w:p>
        <w:p w:rsidR="00084710" w:rsidRDefault="00084710">
          <w:r>
            <w:rPr>
              <w:b/>
              <w:bCs/>
              <w:noProof/>
            </w:rPr>
            <w:fldChar w:fldCharType="end"/>
          </w:r>
        </w:p>
      </w:sdtContent>
    </w:sdt>
    <w:p w:rsidR="00084710" w:rsidRDefault="00084710"/>
    <w:p w:rsidR="00084710" w:rsidRDefault="00084710" w:rsidP="00084710">
      <w:pPr>
        <w:rPr>
          <w:rFonts w:eastAsiaTheme="majorEastAsia"/>
          <w:szCs w:val="26"/>
        </w:rPr>
      </w:pPr>
      <w:r>
        <w:br w:type="page"/>
      </w:r>
    </w:p>
    <w:p w:rsidR="0024524B" w:rsidRPr="0024524B" w:rsidRDefault="0024524B" w:rsidP="0024524B">
      <w:pPr>
        <w:pStyle w:val="Heading2"/>
        <w:pBdr>
          <w:bottom w:val="single" w:sz="6" w:space="4" w:color="EAECEF"/>
        </w:pBdr>
        <w:spacing w:before="360" w:after="240"/>
        <w:rPr>
          <w:rFonts w:asciiTheme="minorHAnsi" w:hAnsiTheme="minorHAnsi" w:cstheme="minorHAnsi"/>
          <w:b/>
          <w:color w:val="24292E"/>
          <w:sz w:val="28"/>
        </w:rPr>
      </w:pPr>
      <w:bookmarkStart w:id="0" w:name="_Toc482679905"/>
      <w:r w:rsidRPr="0024524B">
        <w:rPr>
          <w:rFonts w:asciiTheme="minorHAnsi" w:hAnsiTheme="minorHAnsi" w:cstheme="minorHAnsi"/>
          <w:b/>
          <w:color w:val="24292E"/>
          <w:sz w:val="28"/>
        </w:rPr>
        <w:lastRenderedPageBreak/>
        <w:t>Autoscaling</w:t>
      </w:r>
      <w:bookmarkEnd w:id="0"/>
    </w:p>
    <w:p w:rsidR="00FF19EB" w:rsidRPr="00B931D5" w:rsidRDefault="00FF19EB" w:rsidP="00B931D5">
      <w:pPr>
        <w:jc w:val="both"/>
        <w:rPr>
          <w:rFonts w:hAnsiTheme="minorHAnsi" w:cstheme="minorHAnsi"/>
          <w:color w:val="222222"/>
          <w:sz w:val="24"/>
          <w:szCs w:val="24"/>
          <w:shd w:val="clear" w:color="auto" w:fill="FFFFFF"/>
        </w:rPr>
      </w:pPr>
      <w:r w:rsidRPr="00B931D5">
        <w:rPr>
          <w:rFonts w:hAnsiTheme="minorHAnsi" w:cstheme="minorHAnsi"/>
          <w:color w:val="24292E"/>
          <w:sz w:val="24"/>
          <w:szCs w:val="24"/>
          <w:shd w:val="clear" w:color="auto" w:fill="FFFFFF"/>
        </w:rPr>
        <w:t>Autoscaling</w:t>
      </w:r>
      <w:sdt>
        <w:sdtPr>
          <w:rPr>
            <w:rFonts w:hAnsiTheme="minorHAnsi" w:cstheme="minorHAnsi"/>
            <w:color w:val="24292E"/>
            <w:sz w:val="24"/>
            <w:szCs w:val="24"/>
            <w:shd w:val="clear" w:color="auto" w:fill="FFFFFF"/>
            <w:vertAlign w:val="superscript"/>
          </w:rPr>
          <w:id w:val="1583723307"/>
          <w:citation/>
        </w:sdtPr>
        <w:sdtContent>
          <w:r w:rsidR="00B931D5" w:rsidRPr="0024524B">
            <w:rPr>
              <w:rFonts w:hAnsiTheme="minorHAnsi" w:cstheme="minorHAnsi"/>
              <w:color w:val="24292E"/>
              <w:sz w:val="24"/>
              <w:szCs w:val="24"/>
              <w:shd w:val="clear" w:color="auto" w:fill="FFFFFF"/>
              <w:vertAlign w:val="superscript"/>
            </w:rPr>
            <w:fldChar w:fldCharType="begin"/>
          </w:r>
          <w:r w:rsidR="00B931D5" w:rsidRPr="0024524B">
            <w:rPr>
              <w:rFonts w:hAnsiTheme="minorHAnsi" w:cstheme="minorHAnsi"/>
              <w:color w:val="24292E"/>
              <w:sz w:val="24"/>
              <w:szCs w:val="24"/>
              <w:shd w:val="clear" w:color="auto" w:fill="FFFFFF"/>
              <w:vertAlign w:val="superscript"/>
            </w:rPr>
            <w:instrText xml:space="preserve">CITATION Aut17 \l 1033 </w:instrText>
          </w:r>
          <w:r w:rsidR="00B931D5" w:rsidRPr="0024524B">
            <w:rPr>
              <w:rFonts w:hAnsiTheme="minorHAnsi" w:cstheme="minorHAnsi"/>
              <w:color w:val="24292E"/>
              <w:sz w:val="24"/>
              <w:szCs w:val="24"/>
              <w:shd w:val="clear" w:color="auto" w:fill="FFFFFF"/>
              <w:vertAlign w:val="superscript"/>
            </w:rPr>
            <w:fldChar w:fldCharType="separate"/>
          </w:r>
          <w:r w:rsidR="0024524B">
            <w:rPr>
              <w:rFonts w:hAnsiTheme="minorHAnsi" w:cstheme="minorHAnsi"/>
              <w:noProof/>
              <w:color w:val="24292E"/>
              <w:sz w:val="24"/>
              <w:szCs w:val="24"/>
              <w:shd w:val="clear" w:color="auto" w:fill="FFFFFF"/>
              <w:vertAlign w:val="superscript"/>
            </w:rPr>
            <w:t xml:space="preserve"> </w:t>
          </w:r>
          <w:r w:rsidR="0024524B" w:rsidRPr="0024524B">
            <w:rPr>
              <w:rFonts w:hAnsiTheme="minorHAnsi" w:cstheme="minorHAnsi"/>
              <w:noProof/>
              <w:color w:val="24292E"/>
              <w:sz w:val="24"/>
              <w:szCs w:val="24"/>
              <w:shd w:val="clear" w:color="auto" w:fill="FFFFFF"/>
            </w:rPr>
            <w:t>[1]</w:t>
          </w:r>
          <w:r w:rsidR="00B931D5" w:rsidRPr="0024524B">
            <w:rPr>
              <w:rFonts w:hAnsiTheme="minorHAnsi" w:cstheme="minorHAnsi"/>
              <w:color w:val="24292E"/>
              <w:sz w:val="24"/>
              <w:szCs w:val="24"/>
              <w:shd w:val="clear" w:color="auto" w:fill="FFFFFF"/>
              <w:vertAlign w:val="superscript"/>
            </w:rPr>
            <w:fldChar w:fldCharType="end"/>
          </w:r>
        </w:sdtContent>
      </w:sdt>
      <w:r w:rsidRPr="00B931D5">
        <w:rPr>
          <w:rFonts w:hAnsiTheme="minorHAnsi" w:cstheme="minorHAnsi"/>
          <w:color w:val="24292E"/>
          <w:sz w:val="24"/>
          <w:szCs w:val="24"/>
          <w:shd w:val="clear" w:color="auto" w:fill="FFFFFF"/>
        </w:rPr>
        <w:t xml:space="preserve"> </w:t>
      </w:r>
      <w:r w:rsidRPr="00B931D5">
        <w:rPr>
          <w:rFonts w:hAnsiTheme="minorHAnsi" w:cstheme="minorHAnsi"/>
          <w:color w:val="222222"/>
          <w:sz w:val="24"/>
          <w:szCs w:val="24"/>
          <w:shd w:val="clear" w:color="auto" w:fill="FFFFFF"/>
        </w:rPr>
        <w:t>is a method used in</w:t>
      </w:r>
      <w:r w:rsidRPr="00B931D5">
        <w:rPr>
          <w:rStyle w:val="apple-converted-space"/>
          <w:rFonts w:hAnsiTheme="minorHAnsi" w:cstheme="minorHAnsi"/>
          <w:color w:val="222222"/>
          <w:sz w:val="24"/>
          <w:szCs w:val="24"/>
          <w:shd w:val="clear" w:color="auto" w:fill="FFFFFF"/>
        </w:rPr>
        <w:t> </w:t>
      </w:r>
      <w:r w:rsidRPr="00B931D5">
        <w:rPr>
          <w:rFonts w:hAnsiTheme="minorHAnsi" w:cstheme="minorHAnsi"/>
          <w:sz w:val="24"/>
          <w:szCs w:val="24"/>
          <w:shd w:val="clear" w:color="auto" w:fill="FFFFFF"/>
        </w:rPr>
        <w:t>cloud computing</w:t>
      </w:r>
      <w:r w:rsidRPr="00B931D5">
        <w:rPr>
          <w:rFonts w:hAnsiTheme="minorHAnsi" w:cstheme="minorHAnsi"/>
          <w:color w:val="222222"/>
          <w:sz w:val="24"/>
          <w:szCs w:val="24"/>
          <w:shd w:val="clear" w:color="auto" w:fill="FFFFFF"/>
        </w:rPr>
        <w:t>, whereby the amount of computational resources in a server farm, typically measured in terms of the number of active servers, scales automatically based on the load on the farm.</w:t>
      </w:r>
    </w:p>
    <w:p w:rsidR="00FF19EB" w:rsidRDefault="00FF19EB" w:rsidP="00B931D5">
      <w:pPr>
        <w:jc w:val="both"/>
        <w:rPr>
          <w:rFonts w:hAnsiTheme="minorHAnsi" w:cstheme="minorHAnsi"/>
          <w:color w:val="24292E"/>
          <w:sz w:val="24"/>
          <w:szCs w:val="24"/>
          <w:shd w:val="clear" w:color="auto" w:fill="FFFFFF"/>
        </w:rPr>
      </w:pPr>
      <w:r w:rsidRPr="00B931D5">
        <w:rPr>
          <w:rFonts w:hAnsiTheme="minorHAnsi" w:cstheme="minorHAnsi"/>
          <w:color w:val="222222"/>
          <w:sz w:val="24"/>
          <w:szCs w:val="24"/>
          <w:shd w:val="clear" w:color="auto" w:fill="FFFFFF"/>
        </w:rPr>
        <w:t xml:space="preserve">In </w:t>
      </w:r>
      <w:r w:rsidRPr="00031D8C">
        <w:rPr>
          <w:rFonts w:hAnsiTheme="minorHAnsi" w:cstheme="minorHAnsi"/>
          <w:color w:val="24292E"/>
          <w:sz w:val="24"/>
          <w:szCs w:val="24"/>
          <w:shd w:val="clear" w:color="auto" w:fill="FFFFFF"/>
        </w:rPr>
        <w:t xml:space="preserve">detail, </w:t>
      </w:r>
      <w:r w:rsidRPr="00B931D5">
        <w:rPr>
          <w:rFonts w:hAnsiTheme="minorHAnsi" w:cstheme="minorHAnsi"/>
          <w:color w:val="24292E"/>
          <w:sz w:val="24"/>
          <w:szCs w:val="24"/>
          <w:shd w:val="clear" w:color="auto" w:fill="FFFFFF"/>
        </w:rPr>
        <w:t>Autoscaling</w:t>
      </w:r>
      <w:sdt>
        <w:sdtPr>
          <w:rPr>
            <w:rFonts w:hAnsiTheme="minorHAnsi" w:cstheme="minorHAnsi"/>
            <w:color w:val="24292E"/>
            <w:sz w:val="24"/>
            <w:szCs w:val="24"/>
            <w:shd w:val="clear" w:color="auto" w:fill="FFFFFF"/>
          </w:rPr>
          <w:id w:val="-158620465"/>
          <w:citation/>
        </w:sdtPr>
        <w:sdtContent>
          <w:r w:rsidR="00B931D5" w:rsidRPr="00031D8C">
            <w:rPr>
              <w:rFonts w:hAnsiTheme="minorHAnsi" w:cstheme="minorHAnsi"/>
              <w:color w:val="24292E"/>
              <w:sz w:val="24"/>
              <w:szCs w:val="24"/>
              <w:shd w:val="clear" w:color="auto" w:fill="FFFFFF"/>
            </w:rPr>
            <w:fldChar w:fldCharType="begin"/>
          </w:r>
          <w:r w:rsidR="0024524B" w:rsidRPr="00031D8C">
            <w:rPr>
              <w:rFonts w:hAnsiTheme="minorHAnsi" w:cstheme="minorHAnsi"/>
              <w:color w:val="24292E"/>
              <w:sz w:val="24"/>
              <w:szCs w:val="24"/>
              <w:shd w:val="clear" w:color="auto" w:fill="FFFFFF"/>
            </w:rPr>
            <w:instrText xml:space="preserve">CITATION Aut11 \l 1033 </w:instrText>
          </w:r>
          <w:r w:rsidR="00B931D5" w:rsidRPr="00031D8C">
            <w:rPr>
              <w:rFonts w:hAnsiTheme="minorHAnsi" w:cstheme="minorHAnsi"/>
              <w:color w:val="24292E"/>
              <w:sz w:val="24"/>
              <w:szCs w:val="24"/>
              <w:shd w:val="clear" w:color="auto" w:fill="FFFFFF"/>
            </w:rPr>
            <w:fldChar w:fldCharType="separate"/>
          </w:r>
          <w:r w:rsidR="0024524B" w:rsidRPr="00031D8C">
            <w:rPr>
              <w:rFonts w:hAnsiTheme="minorHAnsi" w:cstheme="minorHAnsi"/>
              <w:color w:val="24292E"/>
              <w:sz w:val="24"/>
              <w:szCs w:val="24"/>
              <w:shd w:val="clear" w:color="auto" w:fill="FFFFFF"/>
            </w:rPr>
            <w:t xml:space="preserve"> [2]</w:t>
          </w:r>
          <w:r w:rsidR="00B931D5" w:rsidRPr="00031D8C">
            <w:rPr>
              <w:rFonts w:hAnsiTheme="minorHAnsi" w:cstheme="minorHAnsi"/>
              <w:color w:val="24292E"/>
              <w:sz w:val="24"/>
              <w:szCs w:val="24"/>
              <w:shd w:val="clear" w:color="auto" w:fill="FFFFFF"/>
            </w:rPr>
            <w:fldChar w:fldCharType="end"/>
          </w:r>
        </w:sdtContent>
      </w:sdt>
      <w:r w:rsidRPr="00B931D5">
        <w:rPr>
          <w:rFonts w:hAnsiTheme="minorHAnsi" w:cstheme="minorHAnsi"/>
          <w:color w:val="24292E"/>
          <w:sz w:val="24"/>
          <w:szCs w:val="24"/>
          <w:shd w:val="clear" w:color="auto" w:fill="FFFFFF"/>
        </w:rPr>
        <w:t xml:space="preserve"> is the process of dynamically allocating the resources required by an application to match performance requirements and satisfy service-level agreements (SLAs), while minimizing runtime costs. As the volume of work grows, an application may require additional resources to enable it to perform its tasks in a timely manner. As demand slackens, resources can be de-allocated to minimize costs, while still maintaining adequate performance and meeting SLAs. Autoscaling takes advantage of the elasticity of cloud-hosted environments while easing management overhead. It does so by reducing the need for an operator to continually monitor the performance of a system and make decisions about adding or removing resources.</w:t>
      </w:r>
    </w:p>
    <w:p w:rsidR="0024524B" w:rsidRDefault="0024524B" w:rsidP="00B931D5">
      <w:pPr>
        <w:jc w:val="both"/>
        <w:rPr>
          <w:rFonts w:hAnsiTheme="minorHAnsi" w:cstheme="minorHAnsi"/>
          <w:color w:val="24292E"/>
          <w:sz w:val="24"/>
          <w:szCs w:val="24"/>
          <w:shd w:val="clear" w:color="auto" w:fill="FFFFFF"/>
        </w:rPr>
      </w:pPr>
    </w:p>
    <w:p w:rsidR="0024524B" w:rsidRPr="0024524B" w:rsidRDefault="0024524B" w:rsidP="0024524B">
      <w:pPr>
        <w:pStyle w:val="Heading2"/>
        <w:pBdr>
          <w:bottom w:val="single" w:sz="6" w:space="4" w:color="EAECEF"/>
        </w:pBdr>
        <w:spacing w:before="360" w:after="240"/>
        <w:rPr>
          <w:rFonts w:asciiTheme="minorHAnsi" w:hAnsiTheme="minorHAnsi" w:cstheme="minorHAnsi"/>
          <w:b/>
          <w:color w:val="24292E"/>
          <w:sz w:val="28"/>
        </w:rPr>
      </w:pPr>
      <w:bookmarkStart w:id="1" w:name="_Toc482679906"/>
      <w:r w:rsidRPr="0024524B">
        <w:rPr>
          <w:rFonts w:asciiTheme="minorHAnsi" w:hAnsiTheme="minorHAnsi" w:cstheme="minorHAnsi"/>
          <w:b/>
          <w:color w:val="24292E"/>
          <w:sz w:val="28"/>
        </w:rPr>
        <w:t>Types of scaling</w:t>
      </w:r>
      <w:bookmarkEnd w:id="1"/>
    </w:p>
    <w:p w:rsidR="0024524B" w:rsidRPr="0024524B" w:rsidRDefault="0024524B" w:rsidP="0024524B">
      <w:pPr>
        <w:pStyle w:val="NormalWeb"/>
        <w:spacing w:before="0" w:beforeAutospacing="0" w:after="240" w:afterAutospacing="0"/>
        <w:jc w:val="both"/>
        <w:rPr>
          <w:rFonts w:asciiTheme="minorHAnsi" w:hAnsiTheme="minorHAnsi" w:cstheme="minorHAnsi"/>
          <w:color w:val="24292E"/>
          <w:shd w:val="clear" w:color="auto" w:fill="FFFFFF"/>
        </w:rPr>
      </w:pPr>
      <w:r w:rsidRPr="0024524B">
        <w:rPr>
          <w:rFonts w:asciiTheme="minorHAnsi" w:hAnsiTheme="minorHAnsi" w:cstheme="minorHAnsi"/>
          <w:color w:val="24292E"/>
          <w:shd w:val="clear" w:color="auto" w:fill="FFFFFF"/>
        </w:rPr>
        <w:t>Scaling typically takes one of the following two forms</w:t>
      </w:r>
      <w:sdt>
        <w:sdtPr>
          <w:rPr>
            <w:rFonts w:asciiTheme="minorHAnsi" w:hAnsiTheme="minorHAnsi" w:cstheme="minorHAnsi"/>
            <w:color w:val="24292E"/>
            <w:shd w:val="clear" w:color="auto" w:fill="FFFFFF"/>
          </w:rPr>
          <w:id w:val="10876259"/>
          <w:citation/>
        </w:sdtPr>
        <w:sdtContent>
          <w:r w:rsidR="00A6006F">
            <w:rPr>
              <w:rFonts w:asciiTheme="minorHAnsi" w:hAnsiTheme="minorHAnsi" w:cstheme="minorHAnsi"/>
              <w:color w:val="24292E"/>
              <w:shd w:val="clear" w:color="auto" w:fill="FFFFFF"/>
            </w:rPr>
            <w:fldChar w:fldCharType="begin"/>
          </w:r>
          <w:r w:rsidR="00A6006F">
            <w:rPr>
              <w:rFonts w:asciiTheme="minorHAnsi" w:hAnsiTheme="minorHAnsi" w:cstheme="minorHAnsi"/>
              <w:color w:val="24292E"/>
              <w:shd w:val="clear" w:color="auto" w:fill="FFFFFF"/>
            </w:rPr>
            <w:instrText xml:space="preserve"> CITATION Aut11 \l 1033 </w:instrText>
          </w:r>
          <w:r w:rsidR="00A6006F">
            <w:rPr>
              <w:rFonts w:asciiTheme="minorHAnsi" w:hAnsiTheme="minorHAnsi" w:cstheme="minorHAnsi"/>
              <w:color w:val="24292E"/>
              <w:shd w:val="clear" w:color="auto" w:fill="FFFFFF"/>
            </w:rPr>
            <w:fldChar w:fldCharType="separate"/>
          </w:r>
          <w:r w:rsidR="00A6006F">
            <w:rPr>
              <w:rFonts w:asciiTheme="minorHAnsi" w:hAnsiTheme="minorHAnsi" w:cstheme="minorHAnsi"/>
              <w:noProof/>
              <w:color w:val="24292E"/>
              <w:shd w:val="clear" w:color="auto" w:fill="FFFFFF"/>
            </w:rPr>
            <w:t xml:space="preserve"> </w:t>
          </w:r>
          <w:r w:rsidR="00A6006F" w:rsidRPr="00A6006F">
            <w:rPr>
              <w:rFonts w:asciiTheme="minorHAnsi" w:hAnsiTheme="minorHAnsi" w:cstheme="minorHAnsi"/>
              <w:noProof/>
              <w:color w:val="24292E"/>
              <w:shd w:val="clear" w:color="auto" w:fill="FFFFFF"/>
            </w:rPr>
            <w:t>[2]</w:t>
          </w:r>
          <w:r w:rsidR="00A6006F">
            <w:rPr>
              <w:rFonts w:asciiTheme="minorHAnsi" w:hAnsiTheme="minorHAnsi" w:cstheme="minorHAnsi"/>
              <w:color w:val="24292E"/>
              <w:shd w:val="clear" w:color="auto" w:fill="FFFFFF"/>
            </w:rPr>
            <w:fldChar w:fldCharType="end"/>
          </w:r>
        </w:sdtContent>
      </w:sdt>
      <w:r w:rsidRPr="0024524B">
        <w:rPr>
          <w:rFonts w:asciiTheme="minorHAnsi" w:hAnsiTheme="minorHAnsi" w:cstheme="minorHAnsi"/>
          <w:color w:val="24292E"/>
          <w:shd w:val="clear" w:color="auto" w:fill="FFFFFF"/>
        </w:rPr>
        <w:t>:</w:t>
      </w:r>
    </w:p>
    <w:p w:rsidR="0024524B" w:rsidRPr="0024524B" w:rsidRDefault="0024524B" w:rsidP="00A6006F">
      <w:pPr>
        <w:numPr>
          <w:ilvl w:val="0"/>
          <w:numId w:val="1"/>
        </w:numPr>
        <w:spacing w:before="100" w:beforeAutospacing="1" w:line="240" w:lineRule="auto"/>
        <w:jc w:val="both"/>
        <w:rPr>
          <w:rFonts w:hAnsiTheme="minorHAnsi" w:cstheme="minorHAnsi"/>
          <w:color w:val="24292E"/>
          <w:sz w:val="24"/>
          <w:szCs w:val="24"/>
          <w:shd w:val="clear" w:color="auto" w:fill="FFFFFF"/>
        </w:rPr>
      </w:pPr>
      <w:r w:rsidRPr="0024524B">
        <w:rPr>
          <w:rFonts w:hAnsiTheme="minorHAnsi" w:cstheme="minorHAnsi"/>
          <w:b/>
          <w:bCs/>
          <w:sz w:val="24"/>
          <w:szCs w:val="24"/>
          <w:shd w:val="clear" w:color="auto" w:fill="FFFFFF"/>
        </w:rPr>
        <w:t>Vertical</w:t>
      </w:r>
      <w:r w:rsidRPr="0024524B">
        <w:rPr>
          <w:rFonts w:hAnsiTheme="minorHAnsi" w:cstheme="minorHAnsi"/>
          <w:sz w:val="24"/>
          <w:szCs w:val="24"/>
          <w:shd w:val="clear" w:color="auto" w:fill="FFFFFF"/>
        </w:rPr>
        <w:t> </w:t>
      </w:r>
      <w:r w:rsidRPr="0024524B">
        <w:rPr>
          <w:rFonts w:hAnsiTheme="minorHAnsi" w:cstheme="minorHAnsi"/>
          <w:color w:val="24292E"/>
          <w:sz w:val="24"/>
          <w:szCs w:val="24"/>
          <w:shd w:val="clear" w:color="auto" w:fill="FFFFFF"/>
        </w:rPr>
        <w:t>(often referred to as</w:t>
      </w:r>
      <w:r w:rsidRPr="0024524B">
        <w:rPr>
          <w:rFonts w:hAnsiTheme="minorHAnsi" w:cstheme="minorHAnsi"/>
          <w:sz w:val="24"/>
          <w:szCs w:val="24"/>
          <w:shd w:val="clear" w:color="auto" w:fill="FFFFFF"/>
        </w:rPr>
        <w:t> </w:t>
      </w:r>
      <w:r w:rsidRPr="0024524B">
        <w:rPr>
          <w:rFonts w:hAnsiTheme="minorHAnsi" w:cstheme="minorHAnsi"/>
          <w:i/>
          <w:iCs/>
          <w:sz w:val="24"/>
          <w:szCs w:val="24"/>
          <w:shd w:val="clear" w:color="auto" w:fill="FFFFFF"/>
        </w:rPr>
        <w:t>scaling up and down</w:t>
      </w:r>
      <w:r w:rsidRPr="0024524B">
        <w:rPr>
          <w:rFonts w:hAnsiTheme="minorHAnsi" w:cstheme="minorHAnsi"/>
          <w:color w:val="24292E"/>
          <w:sz w:val="24"/>
          <w:szCs w:val="24"/>
          <w:shd w:val="clear" w:color="auto" w:fill="FFFFFF"/>
        </w:rPr>
        <w:t xml:space="preserve">). This form requires that you modify the hardware (expand or reduce its capacity and performance), or redeploy the solution using alternative hardware that has the appropriate capacity and performance. In a cloud environment, the hardware platform is typically a virtualized environment. Unless the original hardware was substantially overprovisioned, with the consequent upfront capital expense, vertically scaling up in this environment involves provisioning more powerful resources, and then moving the system onto these new resources. Vertical scaling is often a disruptive process that requires making the system temporarily unavailable while it is being redeployed. It may be possible to keep the original system running while the new hardware is provisioned and brought online, but there will likely be some interruption while the processing transitions from the old environment to the new one. It is uncommon to use </w:t>
      </w:r>
      <w:r w:rsidR="00A6006F" w:rsidRPr="0024524B">
        <w:rPr>
          <w:rFonts w:hAnsiTheme="minorHAnsi" w:cstheme="minorHAnsi"/>
          <w:color w:val="24292E"/>
          <w:sz w:val="24"/>
          <w:szCs w:val="24"/>
          <w:shd w:val="clear" w:color="auto" w:fill="FFFFFF"/>
        </w:rPr>
        <w:t>Autoscaling</w:t>
      </w:r>
      <w:r w:rsidRPr="0024524B">
        <w:rPr>
          <w:rFonts w:hAnsiTheme="minorHAnsi" w:cstheme="minorHAnsi"/>
          <w:color w:val="24292E"/>
          <w:sz w:val="24"/>
          <w:szCs w:val="24"/>
          <w:shd w:val="clear" w:color="auto" w:fill="FFFFFF"/>
        </w:rPr>
        <w:t xml:space="preserve"> to implement a vertical scaling strategy.</w:t>
      </w:r>
    </w:p>
    <w:p w:rsidR="0024524B" w:rsidRPr="00A6006F" w:rsidRDefault="0024524B" w:rsidP="00A6006F">
      <w:pPr>
        <w:numPr>
          <w:ilvl w:val="0"/>
          <w:numId w:val="1"/>
        </w:numPr>
        <w:spacing w:before="60" w:line="240" w:lineRule="auto"/>
        <w:jc w:val="both"/>
        <w:rPr>
          <w:rFonts w:hAnsiTheme="minorHAnsi" w:cstheme="minorHAnsi"/>
          <w:color w:val="24292E"/>
          <w:sz w:val="24"/>
          <w:szCs w:val="24"/>
          <w:shd w:val="clear" w:color="auto" w:fill="FFFFFF"/>
        </w:rPr>
      </w:pPr>
      <w:r w:rsidRPr="0024524B">
        <w:rPr>
          <w:rFonts w:hAnsiTheme="minorHAnsi" w:cstheme="minorHAnsi"/>
          <w:b/>
          <w:bCs/>
          <w:sz w:val="24"/>
          <w:szCs w:val="24"/>
          <w:shd w:val="clear" w:color="auto" w:fill="FFFFFF"/>
        </w:rPr>
        <w:t>Horizontal</w:t>
      </w:r>
      <w:r w:rsidRPr="0024524B">
        <w:rPr>
          <w:rFonts w:hAnsiTheme="minorHAnsi" w:cstheme="minorHAnsi"/>
          <w:sz w:val="24"/>
          <w:szCs w:val="24"/>
          <w:shd w:val="clear" w:color="auto" w:fill="FFFFFF"/>
        </w:rPr>
        <w:t> </w:t>
      </w:r>
      <w:r w:rsidRPr="0024524B">
        <w:rPr>
          <w:rFonts w:hAnsiTheme="minorHAnsi" w:cstheme="minorHAnsi"/>
          <w:color w:val="24292E"/>
          <w:sz w:val="24"/>
          <w:szCs w:val="24"/>
          <w:shd w:val="clear" w:color="auto" w:fill="FFFFFF"/>
        </w:rPr>
        <w:t>(often referred to as</w:t>
      </w:r>
      <w:r w:rsidRPr="0024524B">
        <w:rPr>
          <w:rFonts w:hAnsiTheme="minorHAnsi" w:cstheme="minorHAnsi"/>
          <w:sz w:val="24"/>
          <w:szCs w:val="24"/>
          <w:shd w:val="clear" w:color="auto" w:fill="FFFFFF"/>
        </w:rPr>
        <w:t> </w:t>
      </w:r>
      <w:r w:rsidRPr="0024524B">
        <w:rPr>
          <w:rFonts w:hAnsiTheme="minorHAnsi" w:cstheme="minorHAnsi"/>
          <w:i/>
          <w:iCs/>
          <w:sz w:val="24"/>
          <w:szCs w:val="24"/>
          <w:shd w:val="clear" w:color="auto" w:fill="FFFFFF"/>
        </w:rPr>
        <w:t>scaling out and in</w:t>
      </w:r>
      <w:r w:rsidRPr="0024524B">
        <w:rPr>
          <w:rFonts w:hAnsiTheme="minorHAnsi" w:cstheme="minorHAnsi"/>
          <w:color w:val="24292E"/>
          <w:sz w:val="24"/>
          <w:szCs w:val="24"/>
          <w:shd w:val="clear" w:color="auto" w:fill="FFFFFF"/>
        </w:rPr>
        <w:t>). This form requires deploying the solution on additional or fewer resources, which are typically commodity resources rather than high-powered systems. The solution can continue running without interruption while these resources are provisioned. When the provisioning process is complete, copies of the elements that comprise the solution can be deployed on these additional resources and made available. If demand drops, the additional resources can</w:t>
      </w:r>
      <w:r>
        <w:rPr>
          <w:rFonts w:ascii="Segoe UI" w:hAnsi="Segoe UI" w:cs="Segoe UI"/>
          <w:color w:val="24292E"/>
        </w:rPr>
        <w:t xml:space="preserve"> be reclaimed after the </w:t>
      </w:r>
      <w:r w:rsidRPr="00A6006F">
        <w:rPr>
          <w:rFonts w:hAnsiTheme="minorHAnsi" w:cstheme="minorHAnsi"/>
          <w:color w:val="24292E"/>
          <w:sz w:val="24"/>
          <w:szCs w:val="24"/>
          <w:shd w:val="clear" w:color="auto" w:fill="FFFFFF"/>
        </w:rPr>
        <w:t>elements using them have been shut down cleanly. Many cloud-based systems, support automation of this form of scaling.</w:t>
      </w:r>
    </w:p>
    <w:p w:rsidR="00A6006F" w:rsidRDefault="00A6006F" w:rsidP="00A6006F">
      <w:pPr>
        <w:pStyle w:val="Heading2"/>
        <w:pBdr>
          <w:bottom w:val="single" w:sz="6" w:space="4" w:color="EAECEF"/>
        </w:pBdr>
        <w:spacing w:before="360" w:after="240"/>
        <w:rPr>
          <w:rFonts w:asciiTheme="minorHAnsi" w:hAnsiTheme="minorHAnsi" w:cstheme="minorHAnsi"/>
          <w:b/>
          <w:color w:val="24292E"/>
          <w:sz w:val="28"/>
        </w:rPr>
      </w:pPr>
      <w:bookmarkStart w:id="2" w:name="_Toc482679907"/>
      <w:r>
        <w:rPr>
          <w:rFonts w:asciiTheme="minorHAnsi" w:hAnsiTheme="minorHAnsi" w:cstheme="minorHAnsi"/>
          <w:b/>
          <w:color w:val="24292E"/>
          <w:sz w:val="28"/>
        </w:rPr>
        <w:lastRenderedPageBreak/>
        <w:t>Autoscaling Solutions</w:t>
      </w:r>
      <w:bookmarkEnd w:id="2"/>
    </w:p>
    <w:p w:rsidR="00A6006F" w:rsidRDefault="00A6006F" w:rsidP="00900BCA">
      <w:pPr>
        <w:pStyle w:val="Heading2"/>
        <w:numPr>
          <w:ilvl w:val="1"/>
          <w:numId w:val="1"/>
        </w:numPr>
      </w:pPr>
      <w:bookmarkStart w:id="3" w:name="_Toc482679908"/>
      <w:r w:rsidRPr="002B6895">
        <w:t xml:space="preserve">Autoscaling </w:t>
      </w:r>
      <w:r w:rsidR="002B6895">
        <w:t>with Docker</w:t>
      </w:r>
      <w:bookmarkEnd w:id="3"/>
    </w:p>
    <w:p w:rsidR="002B6895" w:rsidRDefault="00C54BEB" w:rsidP="00900BCA">
      <w:pPr>
        <w:spacing w:before="40"/>
        <w:ind w:left="900"/>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To</w:t>
      </w:r>
      <w:r w:rsidR="002B6895">
        <w:rPr>
          <w:rFonts w:hAnsiTheme="minorHAnsi" w:cstheme="minorHAnsi"/>
          <w:color w:val="24292E"/>
          <w:sz w:val="24"/>
          <w:szCs w:val="24"/>
          <w:shd w:val="clear" w:color="auto" w:fill="FFFFFF"/>
        </w:rPr>
        <w:t xml:space="preserve"> </w:t>
      </w:r>
      <w:r w:rsidR="002B6895" w:rsidRPr="002B6895">
        <w:rPr>
          <w:rFonts w:hAnsiTheme="minorHAnsi" w:cstheme="minorHAnsi"/>
          <w:color w:val="24292E"/>
          <w:sz w:val="24"/>
          <w:szCs w:val="24"/>
          <w:shd w:val="clear" w:color="auto" w:fill="FFFFFF"/>
        </w:rPr>
        <w:t xml:space="preserve">automate the scaling procedure </w:t>
      </w:r>
      <w:r w:rsidR="002B6895">
        <w:rPr>
          <w:rFonts w:hAnsiTheme="minorHAnsi" w:cstheme="minorHAnsi"/>
          <w:color w:val="24292E"/>
          <w:sz w:val="24"/>
          <w:szCs w:val="24"/>
          <w:shd w:val="clear" w:color="auto" w:fill="FFFFFF"/>
        </w:rPr>
        <w:t xml:space="preserve">with Docker, </w:t>
      </w:r>
      <w:hyperlink r:id="rId8" w:history="1">
        <w:r w:rsidR="002B6895" w:rsidRPr="002B6895">
          <w:rPr>
            <w:rFonts w:hAnsiTheme="minorHAnsi" w:cstheme="minorHAnsi"/>
            <w:color w:val="24292E"/>
            <w:sz w:val="24"/>
            <w:szCs w:val="24"/>
            <w:shd w:val="clear" w:color="auto" w:fill="FFFFFF"/>
          </w:rPr>
          <w:t>Docker Remote API</w:t>
        </w:r>
      </w:hyperlink>
      <w:sdt>
        <w:sdtPr>
          <w:rPr>
            <w:rFonts w:hAnsiTheme="minorHAnsi" w:cstheme="minorHAnsi"/>
            <w:color w:val="24292E"/>
            <w:sz w:val="24"/>
            <w:szCs w:val="24"/>
            <w:shd w:val="clear" w:color="auto" w:fill="FFFFFF"/>
          </w:rPr>
          <w:id w:val="-482628988"/>
          <w:citation/>
        </w:sdtPr>
        <w:sdtContent>
          <w:r w:rsidR="002B6895">
            <w:rPr>
              <w:rFonts w:hAnsiTheme="minorHAnsi" w:cstheme="minorHAnsi"/>
              <w:color w:val="24292E"/>
              <w:sz w:val="24"/>
              <w:szCs w:val="24"/>
              <w:shd w:val="clear" w:color="auto" w:fill="FFFFFF"/>
            </w:rPr>
            <w:fldChar w:fldCharType="begin"/>
          </w:r>
          <w:r w:rsidR="002B6895">
            <w:rPr>
              <w:rFonts w:hAnsiTheme="minorHAnsi" w:cstheme="minorHAnsi"/>
              <w:color w:val="24292E"/>
              <w:sz w:val="24"/>
              <w:szCs w:val="24"/>
              <w:shd w:val="clear" w:color="auto" w:fill="FFFFFF"/>
            </w:rPr>
            <w:instrText xml:space="preserve"> CITATION Doc17 \l 1033 </w:instrText>
          </w:r>
          <w:r w:rsidR="002B6895">
            <w:rPr>
              <w:rFonts w:hAnsiTheme="minorHAnsi" w:cstheme="minorHAnsi"/>
              <w:color w:val="24292E"/>
              <w:sz w:val="24"/>
              <w:szCs w:val="24"/>
              <w:shd w:val="clear" w:color="auto" w:fill="FFFFFF"/>
            </w:rPr>
            <w:fldChar w:fldCharType="separate"/>
          </w:r>
          <w:r w:rsidR="002B6895">
            <w:rPr>
              <w:rFonts w:hAnsiTheme="minorHAnsi" w:cstheme="minorHAnsi"/>
              <w:noProof/>
              <w:color w:val="24292E"/>
              <w:sz w:val="24"/>
              <w:szCs w:val="24"/>
              <w:shd w:val="clear" w:color="auto" w:fill="FFFFFF"/>
            </w:rPr>
            <w:t xml:space="preserve"> </w:t>
          </w:r>
          <w:r w:rsidR="002B6895" w:rsidRPr="002B6895">
            <w:rPr>
              <w:rFonts w:hAnsiTheme="minorHAnsi" w:cstheme="minorHAnsi"/>
              <w:noProof/>
              <w:color w:val="24292E"/>
              <w:sz w:val="24"/>
              <w:szCs w:val="24"/>
              <w:shd w:val="clear" w:color="auto" w:fill="FFFFFF"/>
            </w:rPr>
            <w:t>[3]</w:t>
          </w:r>
          <w:r w:rsidR="002B6895">
            <w:rPr>
              <w:rFonts w:hAnsiTheme="minorHAnsi" w:cstheme="minorHAnsi"/>
              <w:color w:val="24292E"/>
              <w:sz w:val="24"/>
              <w:szCs w:val="24"/>
              <w:shd w:val="clear" w:color="auto" w:fill="FFFFFF"/>
            </w:rPr>
            <w:fldChar w:fldCharType="end"/>
          </w:r>
        </w:sdtContent>
      </w:sdt>
      <w:r w:rsidR="002B6895">
        <w:rPr>
          <w:rFonts w:hAnsiTheme="minorHAnsi" w:cstheme="minorHAnsi"/>
          <w:color w:val="24292E"/>
          <w:sz w:val="24"/>
          <w:szCs w:val="24"/>
          <w:shd w:val="clear" w:color="auto" w:fill="FFFFFF"/>
        </w:rPr>
        <w:t xml:space="preserve"> is used</w:t>
      </w:r>
      <w:r>
        <w:rPr>
          <w:rFonts w:hAnsiTheme="minorHAnsi" w:cstheme="minorHAnsi"/>
          <w:color w:val="24292E"/>
          <w:sz w:val="24"/>
          <w:szCs w:val="24"/>
          <w:shd w:val="clear" w:color="auto" w:fill="FFFFFF"/>
        </w:rPr>
        <w:t>. It creates</w:t>
      </w:r>
      <w:r w:rsidR="002B6895" w:rsidRPr="002B6895">
        <w:rPr>
          <w:rFonts w:hAnsiTheme="minorHAnsi" w:cstheme="minorHAnsi"/>
          <w:color w:val="24292E"/>
          <w:sz w:val="24"/>
          <w:szCs w:val="24"/>
          <w:shd w:val="clear" w:color="auto" w:fill="FFFFFF"/>
        </w:rPr>
        <w:t xml:space="preserve"> a Replicator docker image that listens to requests with container ID as the parameter and can create and deploy new docker images </w:t>
      </w:r>
      <w:r w:rsidRPr="002B6895">
        <w:rPr>
          <w:rFonts w:hAnsiTheme="minorHAnsi" w:cstheme="minorHAnsi"/>
          <w:color w:val="24292E"/>
          <w:sz w:val="24"/>
          <w:szCs w:val="24"/>
          <w:shd w:val="clear" w:color="auto" w:fill="FFFFFF"/>
        </w:rPr>
        <w:t>like</w:t>
      </w:r>
      <w:r w:rsidR="002B6895" w:rsidRPr="002B6895">
        <w:rPr>
          <w:rFonts w:hAnsiTheme="minorHAnsi" w:cstheme="minorHAnsi"/>
          <w:color w:val="24292E"/>
          <w:sz w:val="24"/>
          <w:szCs w:val="24"/>
          <w:shd w:val="clear" w:color="auto" w:fill="FFFFFF"/>
        </w:rPr>
        <w:t xml:space="preserve"> the one with the given container ID</w:t>
      </w:r>
      <w:r w:rsidR="002B6895">
        <w:rPr>
          <w:rFonts w:hAnsiTheme="minorHAnsi" w:cstheme="minorHAnsi"/>
          <w:color w:val="24292E"/>
          <w:sz w:val="24"/>
          <w:szCs w:val="24"/>
          <w:shd w:val="clear" w:color="auto" w:fill="FFFFFF"/>
        </w:rPr>
        <w:t xml:space="preserve">. </w:t>
      </w:r>
      <w:r w:rsidRPr="00C54BEB">
        <w:rPr>
          <w:rFonts w:hAnsiTheme="minorHAnsi" w:cstheme="minorHAnsi"/>
          <w:color w:val="24292E"/>
          <w:sz w:val="24"/>
          <w:szCs w:val="24"/>
          <w:shd w:val="clear" w:color="auto" w:fill="FFFFFF"/>
        </w:rPr>
        <w:t xml:space="preserve">This can be used to scale the service as the traffic increases and </w:t>
      </w:r>
      <w:r>
        <w:rPr>
          <w:rFonts w:hAnsiTheme="minorHAnsi" w:cstheme="minorHAnsi"/>
          <w:color w:val="24292E"/>
          <w:sz w:val="24"/>
          <w:szCs w:val="24"/>
          <w:shd w:val="clear" w:color="auto" w:fill="FFFFFF"/>
        </w:rPr>
        <w:t xml:space="preserve">further </w:t>
      </w:r>
      <w:r w:rsidRPr="00C54BEB">
        <w:rPr>
          <w:rFonts w:hAnsiTheme="minorHAnsi" w:cstheme="minorHAnsi"/>
          <w:color w:val="24292E"/>
          <w:sz w:val="24"/>
          <w:szCs w:val="24"/>
          <w:shd w:val="clear" w:color="auto" w:fill="FFFFFF"/>
        </w:rPr>
        <w:t>application can be deployed with Docker Swarm</w:t>
      </w:r>
      <w:sdt>
        <w:sdtPr>
          <w:rPr>
            <w:rFonts w:hAnsiTheme="minorHAnsi" w:cstheme="minorHAnsi"/>
            <w:color w:val="24292E"/>
            <w:sz w:val="24"/>
            <w:szCs w:val="24"/>
            <w:shd w:val="clear" w:color="auto" w:fill="FFFFFF"/>
          </w:rPr>
          <w:id w:val="1977794446"/>
          <w:citation/>
        </w:sdtPr>
        <w:sdtContent>
          <w:r>
            <w:rPr>
              <w:rFonts w:hAnsiTheme="minorHAnsi" w:cstheme="minorHAnsi"/>
              <w:color w:val="24292E"/>
              <w:sz w:val="24"/>
              <w:szCs w:val="24"/>
              <w:shd w:val="clear" w:color="auto" w:fill="FFFFFF"/>
            </w:rPr>
            <w:fldChar w:fldCharType="begin"/>
          </w:r>
          <w:r>
            <w:rPr>
              <w:rFonts w:hAnsiTheme="minorHAnsi" w:cstheme="minorHAnsi"/>
              <w:color w:val="24292E"/>
              <w:sz w:val="24"/>
              <w:szCs w:val="24"/>
              <w:shd w:val="clear" w:color="auto" w:fill="FFFFFF"/>
            </w:rPr>
            <w:instrText xml:space="preserve"> CITATION Han16 \l 1033 </w:instrText>
          </w:r>
          <w:r>
            <w:rPr>
              <w:rFonts w:hAnsiTheme="minorHAnsi" w:cstheme="minorHAnsi"/>
              <w:color w:val="24292E"/>
              <w:sz w:val="24"/>
              <w:szCs w:val="24"/>
              <w:shd w:val="clear" w:color="auto" w:fill="FFFFFF"/>
            </w:rPr>
            <w:fldChar w:fldCharType="separate"/>
          </w:r>
          <w:r>
            <w:rPr>
              <w:rFonts w:hAnsiTheme="minorHAnsi" w:cstheme="minorHAnsi"/>
              <w:noProof/>
              <w:color w:val="24292E"/>
              <w:sz w:val="24"/>
              <w:szCs w:val="24"/>
              <w:shd w:val="clear" w:color="auto" w:fill="FFFFFF"/>
            </w:rPr>
            <w:t xml:space="preserve"> </w:t>
          </w:r>
          <w:r w:rsidRPr="00C54BEB">
            <w:rPr>
              <w:rFonts w:hAnsiTheme="minorHAnsi" w:cstheme="minorHAnsi"/>
              <w:noProof/>
              <w:color w:val="24292E"/>
              <w:sz w:val="24"/>
              <w:szCs w:val="24"/>
              <w:shd w:val="clear" w:color="auto" w:fill="FFFFFF"/>
            </w:rPr>
            <w:t>[4]</w:t>
          </w:r>
          <w:r>
            <w:rPr>
              <w:rFonts w:hAnsiTheme="minorHAnsi" w:cstheme="minorHAnsi"/>
              <w:color w:val="24292E"/>
              <w:sz w:val="24"/>
              <w:szCs w:val="24"/>
              <w:shd w:val="clear" w:color="auto" w:fill="FFFFFF"/>
            </w:rPr>
            <w:fldChar w:fldCharType="end"/>
          </w:r>
        </w:sdtContent>
      </w:sdt>
      <w:r w:rsidRPr="00C54BEB">
        <w:rPr>
          <w:rFonts w:hAnsiTheme="minorHAnsi" w:cstheme="minorHAnsi"/>
          <w:color w:val="24292E"/>
          <w:sz w:val="24"/>
          <w:szCs w:val="24"/>
          <w:shd w:val="clear" w:color="auto" w:fill="FFFFFF"/>
        </w:rPr>
        <w:t>.</w:t>
      </w:r>
    </w:p>
    <w:p w:rsidR="00C54BEB" w:rsidRDefault="00C54BEB" w:rsidP="00900BCA">
      <w:pPr>
        <w:pStyle w:val="Heading2"/>
        <w:numPr>
          <w:ilvl w:val="1"/>
          <w:numId w:val="1"/>
        </w:numPr>
      </w:pPr>
      <w:bookmarkStart w:id="4" w:name="_Toc482679909"/>
      <w:r w:rsidRPr="002B6895">
        <w:t xml:space="preserve">Autoscaling </w:t>
      </w:r>
      <w:r>
        <w:t xml:space="preserve">with </w:t>
      </w:r>
      <w:r w:rsidR="00B04939">
        <w:t>AWS</w:t>
      </w:r>
      <w:bookmarkEnd w:id="4"/>
      <w:r w:rsidR="00B04939">
        <w:t xml:space="preserve"> </w:t>
      </w:r>
    </w:p>
    <w:p w:rsidR="00C54BEB" w:rsidRDefault="00B04939" w:rsidP="00900BCA">
      <w:pPr>
        <w:spacing w:before="40"/>
        <w:ind w:left="900"/>
        <w:jc w:val="both"/>
        <w:rPr>
          <w:rFonts w:hAnsiTheme="minorHAnsi" w:cstheme="minorHAnsi"/>
          <w:color w:val="24292E"/>
          <w:sz w:val="24"/>
          <w:szCs w:val="24"/>
          <w:shd w:val="clear" w:color="auto" w:fill="FFFFFF"/>
        </w:rPr>
      </w:pPr>
      <w:r w:rsidRPr="00B04939">
        <w:rPr>
          <w:rFonts w:hAnsiTheme="minorHAnsi" w:cstheme="minorHAnsi"/>
          <w:color w:val="24292E"/>
          <w:sz w:val="24"/>
          <w:szCs w:val="24"/>
          <w:shd w:val="clear" w:color="auto" w:fill="FFFFFF"/>
        </w:rPr>
        <w:t xml:space="preserve">AWS </w:t>
      </w:r>
      <w:r w:rsidR="0035259F" w:rsidRPr="00B04939">
        <w:rPr>
          <w:rFonts w:hAnsiTheme="minorHAnsi" w:cstheme="minorHAnsi"/>
          <w:color w:val="24292E"/>
          <w:sz w:val="24"/>
          <w:szCs w:val="24"/>
          <w:shd w:val="clear" w:color="auto" w:fill="FFFFFF"/>
        </w:rPr>
        <w:t>Auto Scaling</w:t>
      </w:r>
      <w:sdt>
        <w:sdtPr>
          <w:rPr>
            <w:rFonts w:hAnsiTheme="minorHAnsi" w:cstheme="minorHAnsi"/>
            <w:color w:val="24292E"/>
            <w:sz w:val="24"/>
            <w:szCs w:val="24"/>
            <w:shd w:val="clear" w:color="auto" w:fill="FFFFFF"/>
          </w:rPr>
          <w:id w:val="788631109"/>
          <w:citation/>
        </w:sdtPr>
        <w:sdtContent>
          <w:r>
            <w:rPr>
              <w:rFonts w:hAnsiTheme="minorHAnsi" w:cstheme="minorHAnsi"/>
              <w:color w:val="24292E"/>
              <w:sz w:val="24"/>
              <w:szCs w:val="24"/>
              <w:shd w:val="clear" w:color="auto" w:fill="FFFFFF"/>
            </w:rPr>
            <w:fldChar w:fldCharType="begin"/>
          </w:r>
          <w:r>
            <w:rPr>
              <w:rFonts w:hAnsiTheme="minorHAnsi" w:cstheme="minorHAnsi"/>
              <w:color w:val="24292E"/>
              <w:sz w:val="24"/>
              <w:szCs w:val="24"/>
              <w:shd w:val="clear" w:color="auto" w:fill="FFFFFF"/>
            </w:rPr>
            <w:instrText xml:space="preserve"> CITATION Aut17 \l 1033 </w:instrText>
          </w:r>
          <w:r>
            <w:rPr>
              <w:rFonts w:hAnsiTheme="minorHAnsi" w:cstheme="minorHAnsi"/>
              <w:color w:val="24292E"/>
              <w:sz w:val="24"/>
              <w:szCs w:val="24"/>
              <w:shd w:val="clear" w:color="auto" w:fill="FFFFFF"/>
            </w:rPr>
            <w:fldChar w:fldCharType="separate"/>
          </w:r>
          <w:r>
            <w:rPr>
              <w:rFonts w:hAnsiTheme="minorHAnsi" w:cstheme="minorHAnsi"/>
              <w:noProof/>
              <w:color w:val="24292E"/>
              <w:sz w:val="24"/>
              <w:szCs w:val="24"/>
              <w:shd w:val="clear" w:color="auto" w:fill="FFFFFF"/>
            </w:rPr>
            <w:t xml:space="preserve"> </w:t>
          </w:r>
          <w:r w:rsidRPr="00B04939">
            <w:rPr>
              <w:rFonts w:hAnsiTheme="minorHAnsi" w:cstheme="minorHAnsi"/>
              <w:noProof/>
              <w:color w:val="24292E"/>
              <w:sz w:val="24"/>
              <w:szCs w:val="24"/>
              <w:shd w:val="clear" w:color="auto" w:fill="FFFFFF"/>
            </w:rPr>
            <w:t>[1]</w:t>
          </w:r>
          <w:r>
            <w:rPr>
              <w:rFonts w:hAnsiTheme="minorHAnsi" w:cstheme="minorHAnsi"/>
              <w:color w:val="24292E"/>
              <w:sz w:val="24"/>
              <w:szCs w:val="24"/>
              <w:shd w:val="clear" w:color="auto" w:fill="FFFFFF"/>
            </w:rPr>
            <w:fldChar w:fldCharType="end"/>
          </w:r>
        </w:sdtContent>
      </w:sdt>
      <w:r w:rsidR="0035259F" w:rsidRPr="00B04939">
        <w:rPr>
          <w:rFonts w:hAnsiTheme="minorHAnsi" w:cstheme="minorHAnsi"/>
          <w:color w:val="24292E"/>
          <w:sz w:val="24"/>
          <w:szCs w:val="24"/>
          <w:shd w:val="clear" w:color="auto" w:fill="FFFFFF"/>
        </w:rPr>
        <w:t xml:space="preserve"> helps </w:t>
      </w:r>
      <w:r w:rsidRPr="00B04939">
        <w:rPr>
          <w:rFonts w:hAnsiTheme="minorHAnsi" w:cstheme="minorHAnsi"/>
          <w:color w:val="24292E"/>
          <w:sz w:val="24"/>
          <w:szCs w:val="24"/>
          <w:shd w:val="clear" w:color="auto" w:fill="FFFFFF"/>
        </w:rPr>
        <w:t xml:space="preserve">to </w:t>
      </w:r>
      <w:r w:rsidR="0035259F" w:rsidRPr="00B04939">
        <w:rPr>
          <w:rFonts w:hAnsiTheme="minorHAnsi" w:cstheme="minorHAnsi"/>
          <w:color w:val="24292E"/>
          <w:sz w:val="24"/>
          <w:szCs w:val="24"/>
          <w:shd w:val="clear" w:color="auto" w:fill="FFFFFF"/>
        </w:rPr>
        <w:t>maintain application availability and allows to scale Amazon EC2 capacity up or down automatically according to conditions define</w:t>
      </w:r>
      <w:r w:rsidRPr="00B04939">
        <w:rPr>
          <w:rFonts w:hAnsiTheme="minorHAnsi" w:cstheme="minorHAnsi"/>
          <w:color w:val="24292E"/>
          <w:sz w:val="24"/>
          <w:szCs w:val="24"/>
          <w:shd w:val="clear" w:color="auto" w:fill="FFFFFF"/>
        </w:rPr>
        <w:t>d</w:t>
      </w:r>
      <w:r w:rsidR="0035259F" w:rsidRPr="00B04939">
        <w:rPr>
          <w:rFonts w:hAnsiTheme="minorHAnsi" w:cstheme="minorHAnsi"/>
          <w:color w:val="24292E"/>
          <w:sz w:val="24"/>
          <w:szCs w:val="24"/>
          <w:shd w:val="clear" w:color="auto" w:fill="FFFFFF"/>
        </w:rPr>
        <w:t xml:space="preserve">. Auto Scaling </w:t>
      </w:r>
      <w:r w:rsidRPr="00B04939">
        <w:rPr>
          <w:rFonts w:hAnsiTheme="minorHAnsi" w:cstheme="minorHAnsi"/>
          <w:color w:val="24292E"/>
          <w:sz w:val="24"/>
          <w:szCs w:val="24"/>
          <w:shd w:val="clear" w:color="auto" w:fill="FFFFFF"/>
        </w:rPr>
        <w:t xml:space="preserve">can be used </w:t>
      </w:r>
      <w:r w:rsidR="0035259F" w:rsidRPr="00B04939">
        <w:rPr>
          <w:rFonts w:hAnsiTheme="minorHAnsi" w:cstheme="minorHAnsi"/>
          <w:color w:val="24292E"/>
          <w:sz w:val="24"/>
          <w:szCs w:val="24"/>
          <w:shd w:val="clear" w:color="auto" w:fill="FFFFFF"/>
        </w:rPr>
        <w:t xml:space="preserve">to ensure that </w:t>
      </w:r>
      <w:r w:rsidRPr="00B04939">
        <w:rPr>
          <w:rFonts w:hAnsiTheme="minorHAnsi" w:cstheme="minorHAnsi"/>
          <w:color w:val="24292E"/>
          <w:sz w:val="24"/>
          <w:szCs w:val="24"/>
          <w:shd w:val="clear" w:color="auto" w:fill="FFFFFF"/>
        </w:rPr>
        <w:t xml:space="preserve">the </w:t>
      </w:r>
      <w:r w:rsidR="0035259F" w:rsidRPr="00B04939">
        <w:rPr>
          <w:rFonts w:hAnsiTheme="minorHAnsi" w:cstheme="minorHAnsi"/>
          <w:color w:val="24292E"/>
          <w:sz w:val="24"/>
          <w:szCs w:val="24"/>
          <w:shd w:val="clear" w:color="auto" w:fill="FFFFFF"/>
        </w:rPr>
        <w:t>desired number of Amazon EC2 instances</w:t>
      </w:r>
      <w:r w:rsidRPr="00B04939">
        <w:rPr>
          <w:rFonts w:hAnsiTheme="minorHAnsi" w:cstheme="minorHAnsi"/>
          <w:color w:val="24292E"/>
          <w:sz w:val="24"/>
          <w:szCs w:val="24"/>
          <w:shd w:val="clear" w:color="auto" w:fill="FFFFFF"/>
        </w:rPr>
        <w:t xml:space="preserve"> are running</w:t>
      </w:r>
      <w:r w:rsidR="0035259F" w:rsidRPr="00B04939">
        <w:rPr>
          <w:rFonts w:hAnsiTheme="minorHAnsi" w:cstheme="minorHAnsi"/>
          <w:color w:val="24292E"/>
          <w:sz w:val="24"/>
          <w:szCs w:val="24"/>
          <w:shd w:val="clear" w:color="auto" w:fill="FFFFFF"/>
        </w:rPr>
        <w:t xml:space="preserve">. </w:t>
      </w:r>
      <w:r w:rsidR="00B931E3">
        <w:rPr>
          <w:rFonts w:hAnsiTheme="minorHAnsi" w:cstheme="minorHAnsi"/>
          <w:color w:val="24292E"/>
          <w:sz w:val="24"/>
          <w:szCs w:val="24"/>
          <w:shd w:val="clear" w:color="auto" w:fill="FFFFFF"/>
        </w:rPr>
        <w:t xml:space="preserve">It </w:t>
      </w:r>
      <w:r w:rsidR="00B931E3" w:rsidRPr="00B04939">
        <w:rPr>
          <w:rFonts w:hAnsiTheme="minorHAnsi" w:cstheme="minorHAnsi"/>
          <w:color w:val="24292E"/>
          <w:sz w:val="24"/>
          <w:szCs w:val="24"/>
          <w:shd w:val="clear" w:color="auto" w:fill="FFFFFF"/>
        </w:rPr>
        <w:t>can</w:t>
      </w:r>
      <w:r w:rsidR="0035259F" w:rsidRPr="00B04939">
        <w:rPr>
          <w:rFonts w:hAnsiTheme="minorHAnsi" w:cstheme="minorHAnsi"/>
          <w:color w:val="24292E"/>
          <w:sz w:val="24"/>
          <w:szCs w:val="24"/>
          <w:shd w:val="clear" w:color="auto" w:fill="FFFFFF"/>
        </w:rPr>
        <w:t xml:space="preserve"> also automatically increase the number of Amazon EC2 instances during demand spikes to maintain performance and decrease capacity during lulls to reduce costs. Auto Scaling is well suited both to applications that have stable demand patterns or that experience hourly, daily, or weekly variability in usage. </w:t>
      </w:r>
    </w:p>
    <w:p w:rsidR="00B04939" w:rsidRDefault="00B04939" w:rsidP="002B6895">
      <w:pPr>
        <w:ind w:left="900"/>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A brief description of how it works</w:t>
      </w:r>
      <w:sdt>
        <w:sdtPr>
          <w:rPr>
            <w:rFonts w:hAnsiTheme="minorHAnsi" w:cstheme="minorHAnsi"/>
            <w:color w:val="24292E"/>
            <w:sz w:val="24"/>
            <w:szCs w:val="24"/>
            <w:shd w:val="clear" w:color="auto" w:fill="FFFFFF"/>
          </w:rPr>
          <w:id w:val="1309679316"/>
          <w:citation/>
        </w:sdtPr>
        <w:sdtContent>
          <w:r w:rsidR="00B931E3">
            <w:rPr>
              <w:rFonts w:hAnsiTheme="minorHAnsi" w:cstheme="minorHAnsi"/>
              <w:color w:val="24292E"/>
              <w:sz w:val="24"/>
              <w:szCs w:val="24"/>
              <w:shd w:val="clear" w:color="auto" w:fill="FFFFFF"/>
            </w:rPr>
            <w:fldChar w:fldCharType="begin"/>
          </w:r>
          <w:r w:rsidR="00B931E3">
            <w:rPr>
              <w:rFonts w:hAnsiTheme="minorHAnsi" w:cstheme="minorHAnsi"/>
              <w:color w:val="24292E"/>
              <w:sz w:val="24"/>
              <w:szCs w:val="24"/>
              <w:shd w:val="clear" w:color="auto" w:fill="FFFFFF"/>
            </w:rPr>
            <w:instrText xml:space="preserve">CITATION Wha171 \l 1033 </w:instrText>
          </w:r>
          <w:r w:rsidR="00B931E3">
            <w:rPr>
              <w:rFonts w:hAnsiTheme="minorHAnsi" w:cstheme="minorHAnsi"/>
              <w:color w:val="24292E"/>
              <w:sz w:val="24"/>
              <w:szCs w:val="24"/>
              <w:shd w:val="clear" w:color="auto" w:fill="FFFFFF"/>
            </w:rPr>
            <w:fldChar w:fldCharType="separate"/>
          </w:r>
          <w:r w:rsidR="00B931E3">
            <w:rPr>
              <w:rFonts w:hAnsiTheme="minorHAnsi" w:cstheme="minorHAnsi"/>
              <w:noProof/>
              <w:color w:val="24292E"/>
              <w:sz w:val="24"/>
              <w:szCs w:val="24"/>
              <w:shd w:val="clear" w:color="auto" w:fill="FFFFFF"/>
            </w:rPr>
            <w:t xml:space="preserve"> </w:t>
          </w:r>
          <w:r w:rsidR="00B931E3" w:rsidRPr="00B931E3">
            <w:rPr>
              <w:rFonts w:hAnsiTheme="minorHAnsi" w:cstheme="minorHAnsi"/>
              <w:noProof/>
              <w:color w:val="24292E"/>
              <w:sz w:val="24"/>
              <w:szCs w:val="24"/>
              <w:shd w:val="clear" w:color="auto" w:fill="FFFFFF"/>
            </w:rPr>
            <w:t>[5]</w:t>
          </w:r>
          <w:r w:rsidR="00B931E3">
            <w:rPr>
              <w:rFonts w:hAnsiTheme="minorHAnsi" w:cstheme="minorHAnsi"/>
              <w:color w:val="24292E"/>
              <w:sz w:val="24"/>
              <w:szCs w:val="24"/>
              <w:shd w:val="clear" w:color="auto" w:fill="FFFFFF"/>
            </w:rPr>
            <w:fldChar w:fldCharType="end"/>
          </w:r>
        </w:sdtContent>
      </w:sdt>
      <w:r>
        <w:rPr>
          <w:rFonts w:hAnsiTheme="minorHAnsi" w:cstheme="minorHAnsi"/>
          <w:color w:val="24292E"/>
          <w:sz w:val="24"/>
          <w:szCs w:val="24"/>
          <w:shd w:val="clear" w:color="auto" w:fill="FFFFFF"/>
        </w:rPr>
        <w:t xml:space="preserve">: </w:t>
      </w:r>
    </w:p>
    <w:p w:rsidR="00B04939" w:rsidRPr="00B931E3" w:rsidRDefault="00B04939" w:rsidP="00B931E3">
      <w:pPr>
        <w:pStyle w:val="NormalWeb"/>
        <w:shd w:val="clear" w:color="auto" w:fill="FFFFFF"/>
        <w:spacing w:line="360" w:lineRule="atLeast"/>
        <w:ind w:left="900"/>
        <w:jc w:val="both"/>
        <w:rPr>
          <w:rFonts w:asciiTheme="minorHAnsi" w:hAnsiTheme="minorHAnsi" w:cstheme="minorHAnsi"/>
          <w:color w:val="24292E"/>
          <w:shd w:val="clear" w:color="auto" w:fill="FFFFFF"/>
        </w:rPr>
      </w:pPr>
      <w:r w:rsidRPr="00B931E3">
        <w:rPr>
          <w:rFonts w:asciiTheme="minorHAnsi" w:hAnsiTheme="minorHAnsi" w:cstheme="minorHAnsi"/>
          <w:color w:val="24292E"/>
          <w:shd w:val="clear" w:color="auto" w:fill="FFFFFF"/>
        </w:rPr>
        <w:t xml:space="preserve">First </w:t>
      </w:r>
      <w:r w:rsidR="00B931E3" w:rsidRPr="00B931E3">
        <w:rPr>
          <w:rFonts w:asciiTheme="minorHAnsi" w:hAnsiTheme="minorHAnsi" w:cstheme="minorHAnsi"/>
          <w:color w:val="24292E"/>
          <w:shd w:val="clear" w:color="auto" w:fill="FFFFFF"/>
        </w:rPr>
        <w:t>a collection</w:t>
      </w:r>
      <w:r w:rsidRPr="00B931E3">
        <w:rPr>
          <w:rFonts w:asciiTheme="minorHAnsi" w:hAnsiTheme="minorHAnsi" w:cstheme="minorHAnsi"/>
          <w:color w:val="24292E"/>
          <w:shd w:val="clear" w:color="auto" w:fill="FFFFFF"/>
        </w:rPr>
        <w:t xml:space="preserve"> of EC2 instances is created, called </w:t>
      </w:r>
      <w:r w:rsidRPr="00B931E3">
        <w:rPr>
          <w:rFonts w:asciiTheme="minorHAnsi" w:hAnsiTheme="minorHAnsi" w:cstheme="minorHAnsi"/>
          <w:i/>
          <w:iCs/>
          <w:color w:val="24292E"/>
          <w:shd w:val="clear" w:color="auto" w:fill="FFFFFF"/>
        </w:rPr>
        <w:t>Auto Scaling groups</w:t>
      </w:r>
      <w:r w:rsidRPr="00B931E3">
        <w:rPr>
          <w:rFonts w:asciiTheme="minorHAnsi" w:hAnsiTheme="minorHAnsi" w:cstheme="minorHAnsi"/>
          <w:color w:val="24292E"/>
          <w:shd w:val="clear" w:color="auto" w:fill="FFFFFF"/>
        </w:rPr>
        <w:t xml:space="preserve">. Then the minimum number of instances in each Auto Scaling group is specified, and Auto Scaling ensures that the group never goes below this size. </w:t>
      </w:r>
      <w:r w:rsidR="00B931E3" w:rsidRPr="00B931E3">
        <w:rPr>
          <w:rFonts w:asciiTheme="minorHAnsi" w:hAnsiTheme="minorHAnsi" w:cstheme="minorHAnsi"/>
          <w:color w:val="24292E"/>
          <w:shd w:val="clear" w:color="auto" w:fill="FFFFFF"/>
        </w:rPr>
        <w:t xml:space="preserve">Also, </w:t>
      </w:r>
      <w:r w:rsidRPr="00B931E3">
        <w:rPr>
          <w:rFonts w:asciiTheme="minorHAnsi" w:hAnsiTheme="minorHAnsi" w:cstheme="minorHAnsi"/>
          <w:color w:val="24292E"/>
          <w:shd w:val="clear" w:color="auto" w:fill="FFFFFF"/>
        </w:rPr>
        <w:t>the maximum number of instances in each Auto Scaling group</w:t>
      </w:r>
      <w:r w:rsidR="00B931E3" w:rsidRPr="00B931E3">
        <w:rPr>
          <w:rFonts w:asciiTheme="minorHAnsi" w:hAnsiTheme="minorHAnsi" w:cstheme="minorHAnsi"/>
          <w:color w:val="24292E"/>
          <w:shd w:val="clear" w:color="auto" w:fill="FFFFFF"/>
        </w:rPr>
        <w:t xml:space="preserve"> is specified</w:t>
      </w:r>
      <w:r w:rsidRPr="00B931E3">
        <w:rPr>
          <w:rFonts w:asciiTheme="minorHAnsi" w:hAnsiTheme="minorHAnsi" w:cstheme="minorHAnsi"/>
          <w:color w:val="24292E"/>
          <w:shd w:val="clear" w:color="auto" w:fill="FFFFFF"/>
        </w:rPr>
        <w:t xml:space="preserve">, and Auto Scaling ensures that your group never goes above this size. </w:t>
      </w:r>
      <w:r w:rsidR="00B931E3" w:rsidRPr="00B931E3">
        <w:rPr>
          <w:rFonts w:asciiTheme="minorHAnsi" w:hAnsiTheme="minorHAnsi" w:cstheme="minorHAnsi"/>
          <w:color w:val="24292E"/>
          <w:shd w:val="clear" w:color="auto" w:fill="FFFFFF"/>
        </w:rPr>
        <w:t>The</w:t>
      </w:r>
      <w:r w:rsidRPr="00B931E3">
        <w:rPr>
          <w:rFonts w:asciiTheme="minorHAnsi" w:hAnsiTheme="minorHAnsi" w:cstheme="minorHAnsi"/>
          <w:color w:val="24292E"/>
          <w:shd w:val="clear" w:color="auto" w:fill="FFFFFF"/>
        </w:rPr>
        <w:t xml:space="preserve"> desired capacity</w:t>
      </w:r>
      <w:r w:rsidR="00B931E3" w:rsidRPr="00B931E3">
        <w:rPr>
          <w:rFonts w:asciiTheme="minorHAnsi" w:hAnsiTheme="minorHAnsi" w:cstheme="minorHAnsi"/>
          <w:color w:val="24292E"/>
          <w:shd w:val="clear" w:color="auto" w:fill="FFFFFF"/>
        </w:rPr>
        <w:t xml:space="preserve"> can also be specified</w:t>
      </w:r>
      <w:r w:rsidRPr="00B931E3">
        <w:rPr>
          <w:rFonts w:asciiTheme="minorHAnsi" w:hAnsiTheme="minorHAnsi" w:cstheme="minorHAnsi"/>
          <w:color w:val="24292E"/>
          <w:shd w:val="clear" w:color="auto" w:fill="FFFFFF"/>
        </w:rPr>
        <w:t xml:space="preserve">, </w:t>
      </w:r>
      <w:r w:rsidR="00B931E3" w:rsidRPr="00B931E3">
        <w:rPr>
          <w:rFonts w:asciiTheme="minorHAnsi" w:hAnsiTheme="minorHAnsi" w:cstheme="minorHAnsi"/>
          <w:color w:val="24292E"/>
          <w:shd w:val="clear" w:color="auto" w:fill="FFFFFF"/>
        </w:rPr>
        <w:t xml:space="preserve">and </w:t>
      </w:r>
      <w:r w:rsidRPr="00B931E3">
        <w:rPr>
          <w:rFonts w:asciiTheme="minorHAnsi" w:hAnsiTheme="minorHAnsi" w:cstheme="minorHAnsi"/>
          <w:color w:val="24292E"/>
          <w:shd w:val="clear" w:color="auto" w:fill="FFFFFF"/>
        </w:rPr>
        <w:t xml:space="preserve">Auto Scaling ensures that your group has </w:t>
      </w:r>
      <w:r w:rsidR="00B931E3" w:rsidRPr="00B931E3">
        <w:rPr>
          <w:rFonts w:asciiTheme="minorHAnsi" w:hAnsiTheme="minorHAnsi" w:cstheme="minorHAnsi"/>
          <w:color w:val="24292E"/>
          <w:shd w:val="clear" w:color="auto" w:fill="FFFFFF"/>
        </w:rPr>
        <w:t>this many instance</w:t>
      </w:r>
      <w:r w:rsidRPr="00B931E3">
        <w:rPr>
          <w:rFonts w:asciiTheme="minorHAnsi" w:hAnsiTheme="minorHAnsi" w:cstheme="minorHAnsi"/>
          <w:color w:val="24292E"/>
          <w:shd w:val="clear" w:color="auto" w:fill="FFFFFF"/>
        </w:rPr>
        <w:t xml:space="preserve">. </w:t>
      </w:r>
      <w:r w:rsidR="00B931E3" w:rsidRPr="00B931E3">
        <w:rPr>
          <w:rFonts w:asciiTheme="minorHAnsi" w:hAnsiTheme="minorHAnsi" w:cstheme="minorHAnsi"/>
          <w:color w:val="24292E"/>
          <w:shd w:val="clear" w:color="auto" w:fill="FFFFFF"/>
        </w:rPr>
        <w:t>Based upon the scaling policies specified</w:t>
      </w:r>
      <w:r w:rsidRPr="00B931E3">
        <w:rPr>
          <w:rFonts w:asciiTheme="minorHAnsi" w:hAnsiTheme="minorHAnsi" w:cstheme="minorHAnsi"/>
          <w:color w:val="24292E"/>
          <w:shd w:val="clear" w:color="auto" w:fill="FFFFFF"/>
        </w:rPr>
        <w:t>,</w:t>
      </w:r>
      <w:r w:rsidR="00B931E3" w:rsidRPr="00B931E3">
        <w:rPr>
          <w:rFonts w:asciiTheme="minorHAnsi" w:hAnsiTheme="minorHAnsi" w:cstheme="minorHAnsi"/>
          <w:color w:val="24292E"/>
          <w:shd w:val="clear" w:color="auto" w:fill="FFFFFF"/>
        </w:rPr>
        <w:t xml:space="preserve"> </w:t>
      </w:r>
      <w:r w:rsidRPr="00B931E3">
        <w:rPr>
          <w:rFonts w:asciiTheme="minorHAnsi" w:hAnsiTheme="minorHAnsi" w:cstheme="minorHAnsi"/>
          <w:color w:val="24292E"/>
          <w:shd w:val="clear" w:color="auto" w:fill="FFFFFF"/>
        </w:rPr>
        <w:t>Auto Scaling can launch or terminate instances as demand on your application increases or decreases.</w:t>
      </w:r>
    </w:p>
    <w:p w:rsidR="00B04939" w:rsidRPr="00B931E3" w:rsidRDefault="00B04939" w:rsidP="00B931E3">
      <w:pPr>
        <w:pStyle w:val="NormalWeb"/>
        <w:shd w:val="clear" w:color="auto" w:fill="FFFFFF"/>
        <w:spacing w:line="360" w:lineRule="atLeast"/>
        <w:ind w:left="900"/>
        <w:jc w:val="both"/>
        <w:rPr>
          <w:rFonts w:asciiTheme="minorHAnsi" w:hAnsiTheme="minorHAnsi" w:cstheme="minorHAnsi"/>
          <w:color w:val="24292E"/>
          <w:shd w:val="clear" w:color="auto" w:fill="FFFFFF"/>
        </w:rPr>
      </w:pPr>
      <w:r w:rsidRPr="00B931E3">
        <w:rPr>
          <w:rFonts w:asciiTheme="minorHAnsi" w:hAnsiTheme="minorHAnsi" w:cstheme="minorHAnsi"/>
          <w:color w:val="24292E"/>
          <w:shd w:val="clear" w:color="auto" w:fill="FFFFFF"/>
        </w:rPr>
        <w:t>For example, the following Auto Scaling group has a minimum size of 1 instance, a desired capacity of 2 instances, and a maximum size of 4 instances. The scaling policies that you define adjust the number of instances, within your minimum and maximum number of instances, based on the criteria that you specify.</w:t>
      </w:r>
    </w:p>
    <w:p w:rsidR="00B04939" w:rsidRDefault="00B04939" w:rsidP="002B6895">
      <w:pPr>
        <w:ind w:left="900"/>
        <w:jc w:val="both"/>
        <w:rPr>
          <w:rFonts w:hAnsiTheme="minorHAnsi" w:cstheme="minorHAnsi"/>
          <w:color w:val="24292E"/>
          <w:sz w:val="24"/>
          <w:szCs w:val="24"/>
          <w:shd w:val="clear" w:color="auto" w:fill="FFFFFF"/>
        </w:rPr>
      </w:pPr>
    </w:p>
    <w:p w:rsidR="00B931E3" w:rsidRDefault="00B04939" w:rsidP="00B931E3">
      <w:pPr>
        <w:keepNext/>
        <w:ind w:left="900"/>
        <w:jc w:val="center"/>
      </w:pPr>
      <w:r>
        <w:rPr>
          <w:noProof/>
        </w:rPr>
        <w:lastRenderedPageBreak/>
        <w:drawing>
          <wp:inline distT="0" distB="0" distL="0" distR="0">
            <wp:extent cx="2952750" cy="2133600"/>
            <wp:effectExtent l="0" t="0" r="0" b="0"/>
            <wp:docPr id="1" name="Picture 1"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rsidR="00C54BEB" w:rsidRPr="002B6895" w:rsidRDefault="00B931E3" w:rsidP="00B931E3">
      <w:pPr>
        <w:pStyle w:val="Caption"/>
        <w:jc w:val="center"/>
        <w:rPr>
          <w:rFonts w:hAnsiTheme="minorHAnsi" w:cstheme="minorHAnsi"/>
          <w:color w:val="24292E"/>
          <w:sz w:val="24"/>
          <w:szCs w:val="24"/>
          <w:shd w:val="clear" w:color="auto" w:fill="FFFFFF"/>
        </w:rPr>
      </w:pPr>
      <w:r>
        <w:t xml:space="preserve">Figure </w:t>
      </w:r>
      <w:r>
        <w:fldChar w:fldCharType="begin"/>
      </w:r>
      <w:r>
        <w:instrText xml:space="preserve"> SEQ Figure \* ARABIC </w:instrText>
      </w:r>
      <w:r>
        <w:fldChar w:fldCharType="separate"/>
      </w:r>
      <w:r w:rsidR="0094337C">
        <w:rPr>
          <w:noProof/>
        </w:rPr>
        <w:t>1</w:t>
      </w:r>
      <w:r>
        <w:fldChar w:fldCharType="end"/>
      </w:r>
      <w:r>
        <w:t>: AWS Auto</w:t>
      </w:r>
      <w:r>
        <w:rPr>
          <w:noProof/>
        </w:rPr>
        <w:t>scaling Example</w:t>
      </w:r>
      <w:sdt>
        <w:sdtPr>
          <w:rPr>
            <w:noProof/>
          </w:rPr>
          <w:id w:val="173160098"/>
          <w:citation/>
        </w:sdtPr>
        <w:sdtContent>
          <w:r>
            <w:rPr>
              <w:noProof/>
            </w:rPr>
            <w:fldChar w:fldCharType="begin"/>
          </w:r>
          <w:r>
            <w:rPr>
              <w:rFonts w:hAnsiTheme="minorHAnsi"/>
              <w:noProof/>
            </w:rPr>
            <w:instrText xml:space="preserve">CITATION Wha171 \l 1033 </w:instrText>
          </w:r>
          <w:r>
            <w:rPr>
              <w:noProof/>
            </w:rPr>
            <w:fldChar w:fldCharType="separate"/>
          </w:r>
          <w:r>
            <w:rPr>
              <w:rFonts w:hAnsiTheme="minorHAnsi"/>
              <w:noProof/>
            </w:rPr>
            <w:t xml:space="preserve"> </w:t>
          </w:r>
          <w:r w:rsidRPr="00B931E3">
            <w:rPr>
              <w:rFonts w:hAnsiTheme="minorHAnsi"/>
              <w:noProof/>
            </w:rPr>
            <w:t>[5]</w:t>
          </w:r>
          <w:r>
            <w:rPr>
              <w:noProof/>
            </w:rPr>
            <w:fldChar w:fldCharType="end"/>
          </w:r>
        </w:sdtContent>
      </w:sdt>
    </w:p>
    <w:p w:rsidR="002B6895" w:rsidRPr="002B6895" w:rsidRDefault="002B6895" w:rsidP="002B6895"/>
    <w:p w:rsidR="00B73C03" w:rsidRDefault="00900BCA" w:rsidP="00900BCA">
      <w:pPr>
        <w:pStyle w:val="Heading2"/>
        <w:numPr>
          <w:ilvl w:val="1"/>
          <w:numId w:val="1"/>
        </w:numPr>
      </w:pPr>
      <w:bookmarkStart w:id="5" w:name="_Toc482679910"/>
      <w:r w:rsidRPr="002B6895">
        <w:t xml:space="preserve">Autoscaling </w:t>
      </w:r>
      <w:r>
        <w:t xml:space="preserve">with </w:t>
      </w:r>
      <w:r w:rsidR="00597F7D">
        <w:t>Azure</w:t>
      </w:r>
      <w:r w:rsidR="00B73C03">
        <w:t xml:space="preserve"> Autoscale</w:t>
      </w:r>
      <w:r w:rsidR="00B73C03">
        <w:rPr>
          <w:rStyle w:val="FootnoteReference"/>
        </w:rPr>
        <w:footnoteReference w:id="1"/>
      </w:r>
      <w:bookmarkEnd w:id="5"/>
    </w:p>
    <w:p w:rsidR="00B73C03" w:rsidRPr="00B73C03" w:rsidRDefault="00900BCA" w:rsidP="00B73C03">
      <w:pPr>
        <w:pStyle w:val="lf-text-block"/>
        <w:shd w:val="clear" w:color="auto" w:fill="FFFFFF"/>
        <w:spacing w:after="0" w:afterAutospacing="0"/>
        <w:ind w:left="900"/>
        <w:jc w:val="both"/>
        <w:rPr>
          <w:rFonts w:asciiTheme="minorHAnsi" w:hAnsiTheme="minorHAnsi" w:cstheme="minorHAnsi"/>
          <w:color w:val="24292E"/>
          <w:shd w:val="clear" w:color="auto" w:fill="FFFFFF"/>
        </w:rPr>
      </w:pPr>
      <w:r>
        <w:t xml:space="preserve"> </w:t>
      </w:r>
      <w:r w:rsidR="00B73C03" w:rsidRPr="00B73C03">
        <w:rPr>
          <w:rFonts w:asciiTheme="minorHAnsi" w:hAnsiTheme="minorHAnsi" w:cstheme="minorHAnsi"/>
          <w:color w:val="24292E"/>
          <w:shd w:val="clear" w:color="auto" w:fill="FFFFFF"/>
        </w:rPr>
        <w:t>Azure Autoscale</w:t>
      </w:r>
      <w:sdt>
        <w:sdtPr>
          <w:rPr>
            <w:rFonts w:asciiTheme="minorHAnsi" w:hAnsiTheme="minorHAnsi" w:cstheme="minorHAnsi"/>
            <w:color w:val="24292E"/>
            <w:shd w:val="clear" w:color="auto" w:fill="FFFFFF"/>
          </w:rPr>
          <w:id w:val="-1094160678"/>
          <w:citation/>
        </w:sdtPr>
        <w:sdtContent>
          <w:r w:rsidR="00B73C03" w:rsidRPr="00B73C03">
            <w:rPr>
              <w:rFonts w:asciiTheme="minorHAnsi" w:hAnsiTheme="minorHAnsi" w:cstheme="minorHAnsi"/>
              <w:color w:val="24292E"/>
              <w:shd w:val="clear" w:color="auto" w:fill="FFFFFF"/>
            </w:rPr>
            <w:fldChar w:fldCharType="begin"/>
          </w:r>
          <w:r w:rsidR="00B73C03" w:rsidRPr="00B73C03">
            <w:rPr>
              <w:rFonts w:asciiTheme="minorHAnsi" w:hAnsiTheme="minorHAnsi" w:cstheme="minorHAnsi"/>
              <w:color w:val="24292E"/>
              <w:shd w:val="clear" w:color="auto" w:fill="FFFFFF"/>
            </w:rPr>
            <w:instrText xml:space="preserve"> CITATION Ove16 \l 1033 </w:instrText>
          </w:r>
          <w:r w:rsidR="00B73C03" w:rsidRPr="00B73C03">
            <w:rPr>
              <w:rFonts w:asciiTheme="minorHAnsi" w:hAnsiTheme="minorHAnsi" w:cstheme="minorHAnsi"/>
              <w:color w:val="24292E"/>
              <w:shd w:val="clear" w:color="auto" w:fill="FFFFFF"/>
            </w:rPr>
            <w:fldChar w:fldCharType="separate"/>
          </w:r>
          <w:r w:rsidR="00B73C03" w:rsidRPr="00B73C03">
            <w:rPr>
              <w:rFonts w:asciiTheme="minorHAnsi" w:hAnsiTheme="minorHAnsi" w:cstheme="minorHAnsi"/>
              <w:color w:val="24292E"/>
              <w:shd w:val="clear" w:color="auto" w:fill="FFFFFF"/>
            </w:rPr>
            <w:t xml:space="preserve"> [6]</w:t>
          </w:r>
          <w:r w:rsidR="00B73C03" w:rsidRPr="00B73C03">
            <w:rPr>
              <w:rFonts w:asciiTheme="minorHAnsi" w:hAnsiTheme="minorHAnsi" w:cstheme="minorHAnsi"/>
              <w:color w:val="24292E"/>
              <w:shd w:val="clear" w:color="auto" w:fill="FFFFFF"/>
            </w:rPr>
            <w:fldChar w:fldCharType="end"/>
          </w:r>
        </w:sdtContent>
      </w:sdt>
      <w:r w:rsidR="00B73C03" w:rsidRPr="00B73C03">
        <w:rPr>
          <w:rFonts w:asciiTheme="minorHAnsi" w:hAnsiTheme="minorHAnsi" w:cstheme="minorHAnsi"/>
          <w:color w:val="24292E"/>
          <w:shd w:val="clear" w:color="auto" w:fill="FFFFFF"/>
        </w:rPr>
        <w:t xml:space="preserve"> allows to have the right amount of resources running to handle the load on the application. It allows user to add resources to handle increases in load and save money by removing resources that are sitting idle. User specify a minimum and maximum number of instances to run and add or remove VMs automatically based on a set of rules. Having a minimum makes sure the application is always running even under no load. Having a maximum limits your total possible hourly cost. Application automatically scale between these two extremes using rules you create.</w:t>
      </w:r>
    </w:p>
    <w:p w:rsidR="00B73C03" w:rsidRDefault="00B73C03" w:rsidP="00B73C03">
      <w:pPr>
        <w:pStyle w:val="lf-text-block"/>
        <w:shd w:val="clear" w:color="auto" w:fill="FFFFFF"/>
        <w:spacing w:after="0" w:afterAutospacing="0"/>
        <w:ind w:left="900"/>
        <w:jc w:val="both"/>
        <w:rPr>
          <w:rFonts w:asciiTheme="minorHAnsi" w:hAnsiTheme="minorHAnsi" w:cstheme="minorHAnsi"/>
          <w:color w:val="24292E"/>
          <w:shd w:val="clear" w:color="auto" w:fill="FFFFFF"/>
        </w:rPr>
      </w:pPr>
      <w:r w:rsidRPr="00B73C03">
        <w:rPr>
          <w:rFonts w:asciiTheme="minorHAnsi" w:hAnsiTheme="minorHAnsi" w:cstheme="minorHAnsi"/>
          <w:color w:val="24292E"/>
          <w:shd w:val="clear" w:color="auto" w:fill="FFFFFF"/>
        </w:rPr>
        <w:t xml:space="preserve">Below figure describes the Autoscale: </w:t>
      </w:r>
    </w:p>
    <w:p w:rsidR="00B73C03" w:rsidRDefault="00B73C03" w:rsidP="00B73C03">
      <w:pPr>
        <w:pStyle w:val="lf-text-block"/>
        <w:shd w:val="clear" w:color="auto" w:fill="FFFFFF"/>
        <w:spacing w:after="0" w:afterAutospacing="0"/>
        <w:ind w:left="900"/>
        <w:jc w:val="center"/>
        <w:rPr>
          <w:rFonts w:asciiTheme="minorHAnsi" w:hAnsiTheme="minorHAnsi" w:cstheme="minorHAnsi"/>
          <w:color w:val="24292E"/>
          <w:shd w:val="clear" w:color="auto" w:fill="FFFFFF"/>
        </w:rPr>
      </w:pPr>
      <w:r>
        <w:rPr>
          <w:rFonts w:ascii="Segoe UI" w:hAnsi="Segoe UI" w:cs="Segoe UI"/>
          <w:noProof/>
          <w:color w:val="222222"/>
        </w:rPr>
        <w:drawing>
          <wp:inline distT="0" distB="0" distL="0" distR="0" wp14:anchorId="1EB5DAFE" wp14:editId="419EFEAA">
            <wp:extent cx="4610100" cy="1406081"/>
            <wp:effectExtent l="0" t="0" r="0" b="3810"/>
            <wp:docPr id="3" name="Picture 3" descr="Autoscale explained. Add and remove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scale explained. Add and remove V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480" cy="1413212"/>
                    </a:xfrm>
                    <a:prstGeom prst="rect">
                      <a:avLst/>
                    </a:prstGeom>
                    <a:noFill/>
                    <a:ln>
                      <a:noFill/>
                    </a:ln>
                  </pic:spPr>
                </pic:pic>
              </a:graphicData>
            </a:graphic>
          </wp:inline>
        </w:drawing>
      </w:r>
    </w:p>
    <w:p w:rsidR="00B73C03" w:rsidRDefault="00B73C03" w:rsidP="00B73C03">
      <w:pPr>
        <w:pStyle w:val="Caption"/>
        <w:ind w:left="720"/>
        <w:jc w:val="center"/>
        <w:rPr>
          <w:rFonts w:ascii="Segoe UI" w:hAnsi="Segoe UI" w:cs="Segoe UI"/>
          <w:color w:val="222222"/>
        </w:rPr>
      </w:pPr>
      <w:r>
        <w:t xml:space="preserve">Figure </w:t>
      </w:r>
      <w:r>
        <w:fldChar w:fldCharType="begin"/>
      </w:r>
      <w:r>
        <w:instrText xml:space="preserve"> SEQ Figure \* ARABIC </w:instrText>
      </w:r>
      <w:r>
        <w:fldChar w:fldCharType="separate"/>
      </w:r>
      <w:r w:rsidR="0094337C">
        <w:rPr>
          <w:noProof/>
        </w:rPr>
        <w:t>2</w:t>
      </w:r>
      <w:r>
        <w:fldChar w:fldCharType="end"/>
      </w:r>
      <w:r>
        <w:t>: Azure Autoscale Example</w:t>
      </w:r>
      <w:sdt>
        <w:sdtPr>
          <w:id w:val="1090582577"/>
          <w:citation/>
        </w:sdtPr>
        <w:sdtContent>
          <w:r>
            <w:fldChar w:fldCharType="begin"/>
          </w:r>
          <w:r>
            <w:rPr>
              <w:rFonts w:hAnsiTheme="minorHAnsi"/>
            </w:rPr>
            <w:instrText xml:space="preserve"> CITATION Ove16 \l 1033 </w:instrText>
          </w:r>
          <w:r>
            <w:fldChar w:fldCharType="separate"/>
          </w:r>
          <w:r>
            <w:rPr>
              <w:rFonts w:hAnsiTheme="minorHAnsi"/>
              <w:noProof/>
            </w:rPr>
            <w:t xml:space="preserve"> </w:t>
          </w:r>
          <w:r w:rsidRPr="00B73C03">
            <w:rPr>
              <w:rFonts w:hAnsiTheme="minorHAnsi"/>
              <w:noProof/>
            </w:rPr>
            <w:t>[6]</w:t>
          </w:r>
          <w:r>
            <w:fldChar w:fldCharType="end"/>
          </w:r>
        </w:sdtContent>
      </w:sdt>
    </w:p>
    <w:p w:rsidR="00D37F95" w:rsidRDefault="00B73C03" w:rsidP="00D37F95">
      <w:pPr>
        <w:pStyle w:val="lf-text-block"/>
        <w:shd w:val="clear" w:color="auto" w:fill="FFFFFF"/>
        <w:spacing w:after="0" w:afterAutospacing="0"/>
        <w:ind w:left="900"/>
        <w:jc w:val="both"/>
        <w:rPr>
          <w:rFonts w:asciiTheme="minorHAnsi" w:hAnsiTheme="minorHAnsi" w:cstheme="minorHAnsi"/>
          <w:color w:val="24292E"/>
          <w:shd w:val="clear" w:color="auto" w:fill="FFFFFF"/>
        </w:rPr>
      </w:pPr>
      <w:r w:rsidRPr="00B73C03">
        <w:rPr>
          <w:rFonts w:asciiTheme="minorHAnsi" w:hAnsiTheme="minorHAnsi" w:cstheme="minorHAnsi"/>
          <w:color w:val="24292E"/>
          <w:shd w:val="clear" w:color="auto" w:fill="FFFFFF"/>
        </w:rPr>
        <w:t>When rule conditions are met, one or more Autoscale actions are triggered. You can add and remove VMs, or perform other actions. The following conceptual diagram shows this process.</w:t>
      </w:r>
    </w:p>
    <w:p w:rsidR="00D37F95" w:rsidRDefault="00D37F95" w:rsidP="00D37F95">
      <w:pPr>
        <w:pStyle w:val="lf-text-block"/>
        <w:shd w:val="clear" w:color="auto" w:fill="FFFFFF"/>
        <w:spacing w:after="0" w:afterAutospacing="0"/>
        <w:ind w:left="900"/>
        <w:jc w:val="both"/>
        <w:rPr>
          <w:rFonts w:asciiTheme="minorHAnsi" w:hAnsiTheme="minorHAnsi" w:cstheme="minorHAnsi"/>
          <w:color w:val="24292E"/>
          <w:shd w:val="clear" w:color="auto" w:fill="FFFFFF"/>
        </w:rPr>
      </w:pPr>
    </w:p>
    <w:p w:rsidR="00D37F95" w:rsidRDefault="00D37F95" w:rsidP="00D37F95">
      <w:pPr>
        <w:pStyle w:val="lf-text-block"/>
        <w:keepNext/>
        <w:shd w:val="clear" w:color="auto" w:fill="FFFFFF"/>
        <w:spacing w:after="0" w:afterAutospacing="0"/>
        <w:ind w:left="720"/>
        <w:jc w:val="center"/>
      </w:pPr>
      <w:r>
        <w:rPr>
          <w:rFonts w:ascii="Segoe UI" w:hAnsi="Segoe UI" w:cs="Segoe UI"/>
          <w:noProof/>
          <w:color w:val="222222"/>
        </w:rPr>
        <w:lastRenderedPageBreak/>
        <w:drawing>
          <wp:inline distT="0" distB="0" distL="0" distR="0" wp14:anchorId="10C44378" wp14:editId="545D156E">
            <wp:extent cx="5007251" cy="5600700"/>
            <wp:effectExtent l="0" t="0" r="3175" b="0"/>
            <wp:docPr id="2" name="Picture 2" descr="Autoscal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scale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479" cy="5609904"/>
                    </a:xfrm>
                    <a:prstGeom prst="rect">
                      <a:avLst/>
                    </a:prstGeom>
                    <a:noFill/>
                    <a:ln>
                      <a:noFill/>
                    </a:ln>
                  </pic:spPr>
                </pic:pic>
              </a:graphicData>
            </a:graphic>
          </wp:inline>
        </w:drawing>
      </w:r>
    </w:p>
    <w:p w:rsidR="00D37F95" w:rsidRDefault="00D37F95" w:rsidP="00D37F95">
      <w:pPr>
        <w:pStyle w:val="Caption"/>
        <w:jc w:val="center"/>
        <w:rPr>
          <w:rFonts w:ascii="Segoe UI" w:hAnsi="Segoe UI" w:cs="Segoe UI"/>
          <w:color w:val="222222"/>
        </w:rPr>
      </w:pPr>
      <w:r>
        <w:t xml:space="preserve">Figure </w:t>
      </w:r>
      <w:r>
        <w:fldChar w:fldCharType="begin"/>
      </w:r>
      <w:r>
        <w:instrText xml:space="preserve"> SEQ Figure \* ARABIC </w:instrText>
      </w:r>
      <w:r>
        <w:fldChar w:fldCharType="separate"/>
      </w:r>
      <w:r w:rsidR="0094337C">
        <w:rPr>
          <w:noProof/>
        </w:rPr>
        <w:t>3</w:t>
      </w:r>
      <w:r>
        <w:fldChar w:fldCharType="end"/>
      </w:r>
      <w:r>
        <w:t>: Azure Autoscale Process</w:t>
      </w:r>
      <w:sdt>
        <w:sdtPr>
          <w:id w:val="-1026942275"/>
          <w:citation/>
        </w:sdtPr>
        <w:sdtContent>
          <w:r>
            <w:fldChar w:fldCharType="begin"/>
          </w:r>
          <w:r>
            <w:rPr>
              <w:rFonts w:hAnsiTheme="minorHAnsi"/>
            </w:rPr>
            <w:instrText xml:space="preserve"> CITATION Ove16 \l 1033 </w:instrText>
          </w:r>
          <w:r>
            <w:fldChar w:fldCharType="separate"/>
          </w:r>
          <w:r>
            <w:rPr>
              <w:rFonts w:hAnsiTheme="minorHAnsi"/>
              <w:noProof/>
            </w:rPr>
            <w:t xml:space="preserve"> </w:t>
          </w:r>
          <w:r w:rsidRPr="00D37F95">
            <w:rPr>
              <w:rFonts w:hAnsiTheme="minorHAnsi"/>
              <w:noProof/>
            </w:rPr>
            <w:t>[6]</w:t>
          </w:r>
          <w:r>
            <w:fldChar w:fldCharType="end"/>
          </w:r>
        </w:sdtContent>
      </w:sdt>
    </w:p>
    <w:p w:rsidR="00D37F95" w:rsidRPr="00D37F95" w:rsidRDefault="00D37F95" w:rsidP="00D37F95">
      <w:pPr>
        <w:pStyle w:val="lf-text-block"/>
        <w:shd w:val="clear" w:color="auto" w:fill="FFFFFF"/>
        <w:spacing w:after="0" w:afterAutospacing="0"/>
        <w:ind w:left="900"/>
        <w:jc w:val="both"/>
        <w:rPr>
          <w:rFonts w:asciiTheme="minorHAnsi" w:hAnsiTheme="minorHAnsi" w:cstheme="minorHAnsi"/>
          <w:color w:val="24292E"/>
          <w:shd w:val="clear" w:color="auto" w:fill="FFFFFF"/>
        </w:rPr>
      </w:pPr>
      <w:r w:rsidRPr="00D37F95">
        <w:rPr>
          <w:rFonts w:asciiTheme="minorHAnsi" w:hAnsiTheme="minorHAnsi" w:cstheme="minorHAnsi"/>
          <w:color w:val="24292E"/>
          <w:shd w:val="clear" w:color="auto" w:fill="FFFFFF"/>
        </w:rPr>
        <w:t>Autoscale only scales horizontally, which is an increase ("out") or decrease ("in") in the number of VM instances. Horizontal is more flexible in a cloud situation as it allows you to run potentially thousands of VMs to handle load.</w:t>
      </w:r>
    </w:p>
    <w:p w:rsidR="00D37F95" w:rsidRDefault="00D37F95" w:rsidP="00D37F95">
      <w:pPr>
        <w:shd w:val="clear" w:color="auto" w:fill="FFFFFF"/>
        <w:spacing w:before="100" w:beforeAutospacing="1" w:after="0" w:line="240" w:lineRule="auto"/>
        <w:ind w:left="900"/>
        <w:jc w:val="both"/>
        <w:rPr>
          <w:rFonts w:hAnsiTheme="minorHAnsi" w:cstheme="minorHAnsi"/>
          <w:color w:val="24292E"/>
          <w:sz w:val="24"/>
          <w:szCs w:val="24"/>
          <w:shd w:val="clear" w:color="auto" w:fill="FFFFFF"/>
        </w:rPr>
      </w:pPr>
      <w:r w:rsidRPr="00D37F95">
        <w:rPr>
          <w:rFonts w:hAnsiTheme="minorHAnsi" w:cstheme="minorHAnsi"/>
          <w:color w:val="24292E"/>
          <w:sz w:val="24"/>
          <w:szCs w:val="24"/>
          <w:shd w:val="clear" w:color="auto" w:fill="FFFFFF"/>
        </w:rPr>
        <w:t>In contrast, vertical scaling is different. It keeps the same number of VMs, but makes the VMs more ("up") or less ("down") powerful. Power is measured in memory, CPU speed, disk space, etc. Vertical scaling has more limitations. It's dependent on the availability of larger hardware, which quickly hits an upper limit and can vary by region. Vertical scaling also usually requires a VM to stop and restart.</w:t>
      </w:r>
    </w:p>
    <w:p w:rsidR="00E4711D" w:rsidRPr="00D37F95" w:rsidRDefault="00E4711D" w:rsidP="00D37F95">
      <w:pPr>
        <w:shd w:val="clear" w:color="auto" w:fill="FFFFFF"/>
        <w:spacing w:before="100" w:beforeAutospacing="1" w:after="0" w:line="240" w:lineRule="auto"/>
        <w:ind w:left="900"/>
        <w:jc w:val="both"/>
        <w:rPr>
          <w:rFonts w:hAnsiTheme="minorHAnsi" w:cstheme="minorHAnsi"/>
          <w:color w:val="24292E"/>
          <w:sz w:val="24"/>
          <w:szCs w:val="24"/>
          <w:shd w:val="clear" w:color="auto" w:fill="FFFFFF"/>
        </w:rPr>
      </w:pPr>
    </w:p>
    <w:p w:rsidR="00E4711D" w:rsidRDefault="00CF4043" w:rsidP="00CF4043">
      <w:pPr>
        <w:pStyle w:val="Heading2"/>
        <w:numPr>
          <w:ilvl w:val="1"/>
          <w:numId w:val="1"/>
        </w:numPr>
      </w:pPr>
      <w:bookmarkStart w:id="6" w:name="_Toc482679911"/>
      <w:r w:rsidRPr="002B6895">
        <w:lastRenderedPageBreak/>
        <w:t xml:space="preserve">Autoscaling </w:t>
      </w:r>
      <w:r>
        <w:t xml:space="preserve">with </w:t>
      </w:r>
      <w:r w:rsidR="00E4711D">
        <w:t xml:space="preserve">Horizontal Pod Scaling </w:t>
      </w:r>
      <w:r w:rsidR="00264D75">
        <w:t>Kubernetes</w:t>
      </w:r>
      <w:bookmarkEnd w:id="6"/>
    </w:p>
    <w:p w:rsidR="00E4711D" w:rsidRPr="00E4711D" w:rsidRDefault="00E4711D" w:rsidP="00E4711D">
      <w:pPr>
        <w:pStyle w:val="NoSpacing"/>
        <w:ind w:left="900"/>
        <w:jc w:val="both"/>
        <w:rPr>
          <w:rFonts w:hAnsiTheme="minorHAnsi" w:cstheme="minorHAnsi"/>
          <w:color w:val="24292E"/>
          <w:sz w:val="24"/>
          <w:szCs w:val="24"/>
          <w:shd w:val="clear" w:color="auto" w:fill="FFFFFF"/>
        </w:rPr>
      </w:pPr>
      <w:r w:rsidRPr="00E4711D">
        <w:rPr>
          <w:rFonts w:hAnsiTheme="minorHAnsi" w:cstheme="minorHAnsi"/>
          <w:color w:val="24292E"/>
          <w:sz w:val="24"/>
          <w:szCs w:val="24"/>
          <w:shd w:val="clear" w:color="auto" w:fill="FFFFFF"/>
        </w:rPr>
        <w:t>With Horizontal Pod Autoscaling</w:t>
      </w:r>
      <w:sdt>
        <w:sdtPr>
          <w:rPr>
            <w:rFonts w:hAnsiTheme="minorHAnsi" w:cstheme="minorHAnsi"/>
            <w:color w:val="24292E"/>
            <w:sz w:val="24"/>
            <w:szCs w:val="24"/>
            <w:shd w:val="clear" w:color="auto" w:fill="FFFFFF"/>
          </w:rPr>
          <w:id w:val="-2042269616"/>
          <w:citation/>
        </w:sdtPr>
        <w:sdtContent>
          <w:r>
            <w:rPr>
              <w:rFonts w:hAnsiTheme="minorHAnsi" w:cstheme="minorHAnsi"/>
              <w:color w:val="24292E"/>
              <w:sz w:val="24"/>
              <w:szCs w:val="24"/>
              <w:shd w:val="clear" w:color="auto" w:fill="FFFFFF"/>
            </w:rPr>
            <w:fldChar w:fldCharType="begin"/>
          </w:r>
          <w:r>
            <w:rPr>
              <w:rFonts w:hAnsiTheme="minorHAnsi" w:cstheme="minorHAnsi"/>
              <w:color w:val="24292E"/>
              <w:sz w:val="24"/>
              <w:szCs w:val="24"/>
              <w:shd w:val="clear" w:color="auto" w:fill="FFFFFF"/>
            </w:rPr>
            <w:instrText xml:space="preserve"> CITATION Hor17 \l 1033 </w:instrText>
          </w:r>
          <w:r>
            <w:rPr>
              <w:rFonts w:hAnsiTheme="minorHAnsi" w:cstheme="minorHAnsi"/>
              <w:color w:val="24292E"/>
              <w:sz w:val="24"/>
              <w:szCs w:val="24"/>
              <w:shd w:val="clear" w:color="auto" w:fill="FFFFFF"/>
            </w:rPr>
            <w:fldChar w:fldCharType="separate"/>
          </w:r>
          <w:r>
            <w:rPr>
              <w:rFonts w:hAnsiTheme="minorHAnsi" w:cstheme="minorHAnsi"/>
              <w:noProof/>
              <w:color w:val="24292E"/>
              <w:sz w:val="24"/>
              <w:szCs w:val="24"/>
              <w:shd w:val="clear" w:color="auto" w:fill="FFFFFF"/>
            </w:rPr>
            <w:t xml:space="preserve"> </w:t>
          </w:r>
          <w:r w:rsidRPr="00E4711D">
            <w:rPr>
              <w:rFonts w:hAnsiTheme="minorHAnsi" w:cstheme="minorHAnsi"/>
              <w:noProof/>
              <w:color w:val="24292E"/>
              <w:sz w:val="24"/>
              <w:szCs w:val="24"/>
              <w:shd w:val="clear" w:color="auto" w:fill="FFFFFF"/>
            </w:rPr>
            <w:t>[7]</w:t>
          </w:r>
          <w:r>
            <w:rPr>
              <w:rFonts w:hAnsiTheme="minorHAnsi" w:cstheme="minorHAnsi"/>
              <w:color w:val="24292E"/>
              <w:sz w:val="24"/>
              <w:szCs w:val="24"/>
              <w:shd w:val="clear" w:color="auto" w:fill="FFFFFF"/>
            </w:rPr>
            <w:fldChar w:fldCharType="end"/>
          </w:r>
        </w:sdtContent>
      </w:sdt>
      <w:r w:rsidRPr="00E4711D">
        <w:rPr>
          <w:rFonts w:hAnsiTheme="minorHAnsi" w:cstheme="minorHAnsi"/>
          <w:color w:val="24292E"/>
          <w:sz w:val="24"/>
          <w:szCs w:val="24"/>
          <w:shd w:val="clear" w:color="auto" w:fill="FFFFFF"/>
        </w:rPr>
        <w:t>, Kubernetes automatically scales the number of pods</w:t>
      </w:r>
      <w:r>
        <w:rPr>
          <w:rStyle w:val="FootnoteReference"/>
          <w:rFonts w:hAnsiTheme="minorHAnsi" w:cstheme="minorHAnsi"/>
          <w:color w:val="24292E"/>
          <w:sz w:val="24"/>
          <w:szCs w:val="24"/>
          <w:shd w:val="clear" w:color="auto" w:fill="FFFFFF"/>
        </w:rPr>
        <w:footnoteReference w:id="2"/>
      </w:r>
      <w:r w:rsidRPr="00E4711D">
        <w:rPr>
          <w:rFonts w:hAnsiTheme="minorHAnsi" w:cstheme="minorHAnsi"/>
          <w:color w:val="24292E"/>
          <w:sz w:val="24"/>
          <w:szCs w:val="24"/>
          <w:shd w:val="clear" w:color="auto" w:fill="FFFFFF"/>
        </w:rPr>
        <w:t xml:space="preserve"> in a replication controller</w:t>
      </w:r>
      <w:r>
        <w:rPr>
          <w:rStyle w:val="FootnoteReference"/>
          <w:rFonts w:hAnsiTheme="minorHAnsi" w:cstheme="minorHAnsi"/>
          <w:color w:val="24292E"/>
          <w:sz w:val="24"/>
          <w:szCs w:val="24"/>
          <w:shd w:val="clear" w:color="auto" w:fill="FFFFFF"/>
        </w:rPr>
        <w:footnoteReference w:id="3"/>
      </w:r>
      <w:r w:rsidRPr="00E4711D">
        <w:rPr>
          <w:rFonts w:hAnsiTheme="minorHAnsi" w:cstheme="minorHAnsi"/>
          <w:color w:val="24292E"/>
          <w:sz w:val="24"/>
          <w:szCs w:val="24"/>
          <w:shd w:val="clear" w:color="auto" w:fill="FFFFFF"/>
        </w:rPr>
        <w:t>, deployment or replica set based on observed CPU utilization (or, with alpha support, on some other, application-provided metrics).</w:t>
      </w:r>
    </w:p>
    <w:p w:rsidR="00CF4043" w:rsidRDefault="00E4711D" w:rsidP="00E4711D">
      <w:pPr>
        <w:pStyle w:val="NoSpacing"/>
        <w:ind w:left="900"/>
        <w:jc w:val="both"/>
        <w:rPr>
          <w:rFonts w:hAnsiTheme="minorHAnsi" w:cstheme="minorHAnsi"/>
          <w:color w:val="24292E"/>
          <w:sz w:val="24"/>
          <w:szCs w:val="24"/>
          <w:shd w:val="clear" w:color="auto" w:fill="FFFFFF"/>
        </w:rPr>
      </w:pPr>
      <w:r w:rsidRPr="00E4711D">
        <w:rPr>
          <w:rFonts w:hAnsiTheme="minorHAnsi" w:cstheme="minorHAnsi"/>
          <w:color w:val="24292E"/>
          <w:sz w:val="24"/>
          <w:szCs w:val="24"/>
          <w:shd w:val="clear" w:color="auto" w:fill="FFFFFF"/>
        </w:rPr>
        <w:t>The Horizontal Pod Autoscaler is implemented as a Kubernetes API resource and a controller. The resource determines the behavior of the controller. The controller periodically adjusts the number of replicas in a replication controller or deployment to match the observed average CPU utilization to the target specified by user.</w:t>
      </w:r>
    </w:p>
    <w:p w:rsidR="00031D8C" w:rsidRDefault="00031D8C" w:rsidP="00E4711D">
      <w:pPr>
        <w:pStyle w:val="NoSpacing"/>
        <w:ind w:left="900"/>
        <w:jc w:val="both"/>
        <w:rPr>
          <w:rFonts w:hAnsiTheme="minorHAnsi" w:cstheme="minorHAnsi"/>
          <w:color w:val="24292E"/>
          <w:sz w:val="24"/>
          <w:szCs w:val="24"/>
          <w:shd w:val="clear" w:color="auto" w:fill="FFFFFF"/>
        </w:rPr>
      </w:pPr>
    </w:p>
    <w:p w:rsidR="00E4711D" w:rsidRDefault="00E4711D" w:rsidP="00E4711D">
      <w:pPr>
        <w:pStyle w:val="NoSpacing"/>
        <w:ind w:left="900"/>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 xml:space="preserve">A brief detail about the working of Autoscaler: </w:t>
      </w:r>
    </w:p>
    <w:p w:rsidR="00031D8C" w:rsidRDefault="00031D8C" w:rsidP="00E4711D">
      <w:pPr>
        <w:pStyle w:val="NoSpacing"/>
        <w:ind w:left="900"/>
        <w:jc w:val="both"/>
        <w:rPr>
          <w:rFonts w:hAnsiTheme="minorHAnsi" w:cstheme="minorHAnsi"/>
          <w:color w:val="24292E"/>
          <w:sz w:val="24"/>
          <w:szCs w:val="24"/>
          <w:shd w:val="clear" w:color="auto" w:fill="FFFFFF"/>
        </w:rPr>
      </w:pPr>
    </w:p>
    <w:p w:rsidR="00031D8C" w:rsidRDefault="00E4711D" w:rsidP="00031D8C">
      <w:pPr>
        <w:pStyle w:val="NoSpacing"/>
        <w:ind w:left="900"/>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The Horizontal Pod Autoscaler is implemented as a control loop, with a period controlled by the controller manager’s </w:t>
      </w:r>
      <w:r w:rsidRPr="00031D8C">
        <w:rPr>
          <w:rFonts w:hAnsiTheme="minorHAnsi" w:cstheme="minorHAnsi"/>
          <w:b/>
          <w:color w:val="24292E"/>
          <w:sz w:val="24"/>
          <w:szCs w:val="24"/>
          <w:shd w:val="clear" w:color="auto" w:fill="FFFFFF"/>
        </w:rPr>
        <w:t>--horizontal-pod-autoscaler-sync-period</w:t>
      </w:r>
      <w:r w:rsidRPr="00031D8C">
        <w:rPr>
          <w:rFonts w:hAnsiTheme="minorHAnsi" w:cstheme="minorHAnsi"/>
          <w:color w:val="24292E"/>
          <w:sz w:val="24"/>
          <w:szCs w:val="24"/>
          <w:shd w:val="clear" w:color="auto" w:fill="FFFFFF"/>
        </w:rPr>
        <w:t> flag (with a default value of 30 seconds).</w:t>
      </w:r>
    </w:p>
    <w:p w:rsidR="00031D8C" w:rsidRDefault="00031D8C" w:rsidP="00031D8C">
      <w:pPr>
        <w:pStyle w:val="NoSpacing"/>
        <w:ind w:left="900"/>
        <w:jc w:val="both"/>
        <w:rPr>
          <w:rFonts w:hAnsiTheme="minorHAnsi" w:cstheme="minorHAnsi"/>
          <w:color w:val="24292E"/>
          <w:sz w:val="24"/>
          <w:szCs w:val="24"/>
          <w:shd w:val="clear" w:color="auto" w:fill="FFFFFF"/>
        </w:rPr>
      </w:pPr>
    </w:p>
    <w:p w:rsidR="00031D8C" w:rsidRPr="00031D8C" w:rsidRDefault="00031D8C" w:rsidP="00031D8C">
      <w:pPr>
        <w:pStyle w:val="NoSpacing"/>
        <w:ind w:left="900"/>
        <w:jc w:val="both"/>
        <w:rPr>
          <w:rFonts w:hAnsiTheme="minorHAnsi" w:cstheme="minorHAnsi"/>
          <w:color w:val="24292E"/>
          <w:sz w:val="24"/>
          <w:szCs w:val="24"/>
          <w:shd w:val="clear" w:color="auto" w:fill="FFFFFF"/>
        </w:rPr>
      </w:pPr>
    </w:p>
    <w:p w:rsidR="00031D8C" w:rsidRDefault="00E4711D" w:rsidP="00031D8C">
      <w:pPr>
        <w:pStyle w:val="NormalWeb"/>
        <w:keepNext/>
        <w:shd w:val="clear" w:color="auto" w:fill="FFFFFF"/>
        <w:spacing w:before="0" w:beforeAutospacing="0" w:after="0" w:afterAutospacing="0" w:line="420" w:lineRule="atLeast"/>
        <w:ind w:left="720"/>
        <w:jc w:val="center"/>
      </w:pPr>
      <w:r w:rsidRPr="00E4711D">
        <w:rPr>
          <w:noProof/>
        </w:rPr>
        <w:drawing>
          <wp:inline distT="0" distB="0" distL="0" distR="0" wp14:anchorId="00098A01" wp14:editId="08FFF33A">
            <wp:extent cx="4525941" cy="315277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533681" cy="3158166"/>
                    </a:xfrm>
                    <a:prstGeom prst="rect">
                      <a:avLst/>
                    </a:prstGeom>
                  </pic:spPr>
                </pic:pic>
              </a:graphicData>
            </a:graphic>
          </wp:inline>
        </w:drawing>
      </w:r>
    </w:p>
    <w:p w:rsidR="00E4711D" w:rsidRDefault="00031D8C" w:rsidP="00031D8C">
      <w:pPr>
        <w:pStyle w:val="Caption"/>
        <w:ind w:left="720"/>
        <w:jc w:val="center"/>
      </w:pPr>
      <w:r>
        <w:t xml:space="preserve">Figure </w:t>
      </w:r>
      <w:r>
        <w:fldChar w:fldCharType="begin"/>
      </w:r>
      <w:r>
        <w:instrText xml:space="preserve"> SEQ Figure \* ARABIC </w:instrText>
      </w:r>
      <w:r>
        <w:fldChar w:fldCharType="separate"/>
      </w:r>
      <w:r w:rsidR="0094337C">
        <w:rPr>
          <w:noProof/>
        </w:rPr>
        <w:t>4</w:t>
      </w:r>
      <w:r>
        <w:fldChar w:fldCharType="end"/>
      </w:r>
      <w:r>
        <w:t>: Kubernetes Autoscaler</w:t>
      </w:r>
      <w:sdt>
        <w:sdtPr>
          <w:id w:val="1753318934"/>
          <w:citation/>
        </w:sdtPr>
        <w:sdtContent>
          <w:r w:rsidR="00903AF0">
            <w:fldChar w:fldCharType="begin"/>
          </w:r>
          <w:r w:rsidR="00903AF0">
            <w:rPr>
              <w:rFonts w:hAnsiTheme="minorHAnsi"/>
            </w:rPr>
            <w:instrText xml:space="preserve"> CITATION Hor17 \l 1033 </w:instrText>
          </w:r>
          <w:r w:rsidR="00903AF0">
            <w:fldChar w:fldCharType="separate"/>
          </w:r>
          <w:r w:rsidR="00903AF0">
            <w:rPr>
              <w:rFonts w:hAnsiTheme="minorHAnsi"/>
              <w:noProof/>
            </w:rPr>
            <w:t xml:space="preserve"> </w:t>
          </w:r>
          <w:r w:rsidR="00903AF0" w:rsidRPr="00903AF0">
            <w:rPr>
              <w:rFonts w:hAnsiTheme="minorHAnsi"/>
              <w:noProof/>
            </w:rPr>
            <w:t>[7]</w:t>
          </w:r>
          <w:r w:rsidR="00903AF0">
            <w:fldChar w:fldCharType="end"/>
          </w:r>
        </w:sdtContent>
      </w:sdt>
    </w:p>
    <w:p w:rsidR="00031D8C" w:rsidRDefault="00031D8C" w:rsidP="00031D8C">
      <w:pPr>
        <w:pStyle w:val="NoSpacing"/>
        <w:ind w:left="900"/>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During each period, the controller manager queries the resource utilization against the metrics specified in each HorizontalPodAutoscaler definition. The controller manager obtains the metrics from either the resource metrics API (for per-pod resource metrics), or the custom metrics API (for all other metrics).</w:t>
      </w:r>
    </w:p>
    <w:p w:rsidR="00031D8C" w:rsidRPr="00031D8C" w:rsidRDefault="00E4711D" w:rsidP="00031D8C">
      <w:pPr>
        <w:pStyle w:val="NoSpacing"/>
        <w:numPr>
          <w:ilvl w:val="0"/>
          <w:numId w:val="4"/>
        </w:numPr>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lastRenderedPageBreak/>
        <w:t>For per-pod resource metrics (like CPU), the controller fetches the metrics from the resource metrics API for each pod targeted by the HorizontalPodAutoscaler. Then, if a target utilization value is set, the controller calculates the utilization value as a percentage of the equivalent resource request on the containers in each pod. If a target raw value is set, the raw me</w:t>
      </w:r>
      <w:r w:rsidR="00031D8C">
        <w:rPr>
          <w:rFonts w:hAnsiTheme="minorHAnsi" w:cstheme="minorHAnsi"/>
          <w:color w:val="24292E"/>
          <w:sz w:val="24"/>
          <w:szCs w:val="24"/>
          <w:shd w:val="clear" w:color="auto" w:fill="FFFFFF"/>
        </w:rPr>
        <w:t>tric values are used directly. T</w:t>
      </w:r>
      <w:r w:rsidRPr="00031D8C">
        <w:rPr>
          <w:rFonts w:hAnsiTheme="minorHAnsi" w:cstheme="minorHAnsi"/>
          <w:color w:val="24292E"/>
          <w:sz w:val="24"/>
          <w:szCs w:val="24"/>
          <w:shd w:val="clear" w:color="auto" w:fill="FFFFFF"/>
        </w:rPr>
        <w:t>he controller then takes the mean of the utilization or the raw value (depending on the type of target specified) across all targeted pods, and produces a ratio used to scale the number of desired replicas.</w:t>
      </w:r>
    </w:p>
    <w:p w:rsidR="00031D8C" w:rsidRDefault="00031D8C" w:rsidP="00031D8C">
      <w:pPr>
        <w:pStyle w:val="NoSpacing"/>
        <w:ind w:left="1620"/>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I</w:t>
      </w:r>
      <w:r w:rsidR="00E4711D" w:rsidRPr="00031D8C">
        <w:rPr>
          <w:rFonts w:hAnsiTheme="minorHAnsi" w:cstheme="minorHAnsi"/>
          <w:color w:val="24292E"/>
          <w:sz w:val="24"/>
          <w:szCs w:val="24"/>
          <w:shd w:val="clear" w:color="auto" w:fill="FFFFFF"/>
        </w:rPr>
        <w:t xml:space="preserve">f some of the pod’s containers do not have the relevant resource request set, CPU utilization for the pod will not be defined and the </w:t>
      </w:r>
      <w:r w:rsidR="00563957" w:rsidRPr="00031D8C">
        <w:rPr>
          <w:rFonts w:hAnsiTheme="minorHAnsi" w:cstheme="minorHAnsi"/>
          <w:color w:val="24292E"/>
          <w:sz w:val="24"/>
          <w:szCs w:val="24"/>
          <w:shd w:val="clear" w:color="auto" w:fill="FFFFFF"/>
        </w:rPr>
        <w:t>Autoscaler</w:t>
      </w:r>
      <w:r w:rsidR="00E4711D" w:rsidRPr="00031D8C">
        <w:rPr>
          <w:rFonts w:hAnsiTheme="minorHAnsi" w:cstheme="minorHAnsi"/>
          <w:color w:val="24292E"/>
          <w:sz w:val="24"/>
          <w:szCs w:val="24"/>
          <w:shd w:val="clear" w:color="auto" w:fill="FFFFFF"/>
        </w:rPr>
        <w:t xml:space="preserve"> will not take any action for that metric. </w:t>
      </w:r>
    </w:p>
    <w:p w:rsidR="00031D8C" w:rsidRDefault="00031D8C" w:rsidP="00031D8C">
      <w:pPr>
        <w:pStyle w:val="NoSpacing"/>
        <w:ind w:left="1620"/>
        <w:jc w:val="both"/>
        <w:rPr>
          <w:rFonts w:hAnsiTheme="minorHAnsi" w:cstheme="minorHAnsi"/>
          <w:color w:val="24292E"/>
          <w:sz w:val="24"/>
          <w:szCs w:val="24"/>
          <w:shd w:val="clear" w:color="auto" w:fill="FFFFFF"/>
        </w:rPr>
      </w:pPr>
    </w:p>
    <w:p w:rsidR="00283445" w:rsidRDefault="00E4711D" w:rsidP="00283445">
      <w:pPr>
        <w:pStyle w:val="NoSpacing"/>
        <w:numPr>
          <w:ilvl w:val="0"/>
          <w:numId w:val="4"/>
        </w:numPr>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For per-pod custom metrics, the controller functions similarly to per-pod resource metrics, except that it works with raw values, not utilization values.</w:t>
      </w:r>
    </w:p>
    <w:p w:rsidR="00283445" w:rsidRDefault="00283445" w:rsidP="00283445">
      <w:pPr>
        <w:pStyle w:val="NoSpacing"/>
        <w:ind w:left="1620"/>
        <w:jc w:val="both"/>
        <w:rPr>
          <w:rFonts w:hAnsiTheme="minorHAnsi" w:cstheme="minorHAnsi"/>
          <w:color w:val="24292E"/>
          <w:sz w:val="24"/>
          <w:szCs w:val="24"/>
          <w:shd w:val="clear" w:color="auto" w:fill="FFFFFF"/>
        </w:rPr>
      </w:pPr>
    </w:p>
    <w:p w:rsidR="00031D8C" w:rsidRPr="00283445" w:rsidRDefault="00E4711D" w:rsidP="00283445">
      <w:pPr>
        <w:pStyle w:val="NoSpacing"/>
        <w:numPr>
          <w:ilvl w:val="0"/>
          <w:numId w:val="4"/>
        </w:numPr>
        <w:jc w:val="both"/>
        <w:rPr>
          <w:rFonts w:hAnsiTheme="minorHAnsi" w:cstheme="minorHAnsi"/>
          <w:color w:val="24292E"/>
          <w:sz w:val="24"/>
          <w:szCs w:val="24"/>
          <w:shd w:val="clear" w:color="auto" w:fill="FFFFFF"/>
        </w:rPr>
      </w:pPr>
      <w:r w:rsidRPr="00283445">
        <w:rPr>
          <w:rFonts w:hAnsiTheme="minorHAnsi" w:cstheme="minorHAnsi"/>
          <w:color w:val="24292E"/>
          <w:sz w:val="24"/>
          <w:szCs w:val="24"/>
          <w:shd w:val="clear" w:color="auto" w:fill="FFFFFF"/>
        </w:rPr>
        <w:t>For object metrics, a single metric is fetched (which describes the object in question), and compared to the target value, to produce a ratio as above.</w:t>
      </w:r>
    </w:p>
    <w:p w:rsidR="00031D8C" w:rsidRPr="00031D8C" w:rsidRDefault="00031D8C" w:rsidP="00031D8C">
      <w:pPr>
        <w:pStyle w:val="NoSpacing"/>
        <w:ind w:left="900"/>
        <w:jc w:val="both"/>
        <w:rPr>
          <w:rFonts w:hAnsiTheme="minorHAnsi" w:cstheme="minorHAnsi"/>
          <w:color w:val="24292E"/>
          <w:sz w:val="24"/>
          <w:szCs w:val="24"/>
          <w:shd w:val="clear" w:color="auto" w:fill="FFFFFF"/>
        </w:rPr>
      </w:pPr>
    </w:p>
    <w:p w:rsidR="00031D8C" w:rsidRPr="00031D8C" w:rsidRDefault="00E4711D" w:rsidP="00031D8C">
      <w:pPr>
        <w:pStyle w:val="NoSpacing"/>
        <w:ind w:left="900"/>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The HorizontalPodAutoscaler controller can fetch metrics in two different ways: direct Heapster</w:t>
      </w:r>
      <w:r w:rsidR="00283445">
        <w:rPr>
          <w:rStyle w:val="FootnoteReference"/>
          <w:rFonts w:hAnsiTheme="minorHAnsi" w:cstheme="minorHAnsi"/>
          <w:color w:val="24292E"/>
          <w:sz w:val="24"/>
          <w:szCs w:val="24"/>
          <w:shd w:val="clear" w:color="auto" w:fill="FFFFFF"/>
        </w:rPr>
        <w:footnoteReference w:id="4"/>
      </w:r>
      <w:r w:rsidRPr="00031D8C">
        <w:rPr>
          <w:rFonts w:hAnsiTheme="minorHAnsi" w:cstheme="minorHAnsi"/>
          <w:color w:val="24292E"/>
          <w:sz w:val="24"/>
          <w:szCs w:val="24"/>
          <w:shd w:val="clear" w:color="auto" w:fill="FFFFFF"/>
        </w:rPr>
        <w:t xml:space="preserve"> access, and REST client access.</w:t>
      </w:r>
    </w:p>
    <w:p w:rsidR="00031D8C" w:rsidRPr="00031D8C" w:rsidRDefault="00031D8C" w:rsidP="00031D8C">
      <w:pPr>
        <w:pStyle w:val="NoSpacing"/>
        <w:ind w:left="900"/>
        <w:jc w:val="both"/>
        <w:rPr>
          <w:rFonts w:hAnsiTheme="minorHAnsi" w:cstheme="minorHAnsi"/>
          <w:color w:val="24292E"/>
          <w:sz w:val="24"/>
          <w:szCs w:val="24"/>
          <w:shd w:val="clear" w:color="auto" w:fill="FFFFFF"/>
        </w:rPr>
      </w:pPr>
    </w:p>
    <w:p w:rsidR="00031D8C" w:rsidRPr="00031D8C" w:rsidRDefault="00E4711D" w:rsidP="00031D8C">
      <w:pPr>
        <w:pStyle w:val="NoSpacing"/>
        <w:ind w:left="900"/>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When using direct Heapster access, the HorizontalPodAutoscaler queries Heapster directly through the API server’s service proxy sub</w:t>
      </w:r>
      <w:r w:rsidR="00903AF0">
        <w:rPr>
          <w:rFonts w:hAnsiTheme="minorHAnsi" w:cstheme="minorHAnsi"/>
          <w:color w:val="24292E"/>
          <w:sz w:val="24"/>
          <w:szCs w:val="24"/>
          <w:shd w:val="clear" w:color="auto" w:fill="FFFFFF"/>
        </w:rPr>
        <w:t xml:space="preserve"> </w:t>
      </w:r>
      <w:r w:rsidRPr="00031D8C">
        <w:rPr>
          <w:rFonts w:hAnsiTheme="minorHAnsi" w:cstheme="minorHAnsi"/>
          <w:color w:val="24292E"/>
          <w:sz w:val="24"/>
          <w:szCs w:val="24"/>
          <w:shd w:val="clear" w:color="auto" w:fill="FFFFFF"/>
        </w:rPr>
        <w:t>resource. Heapster needs to be deployed on the cluster and running in the kube-system namespace.</w:t>
      </w:r>
    </w:p>
    <w:p w:rsidR="00031D8C" w:rsidRPr="00031D8C" w:rsidRDefault="00031D8C" w:rsidP="00031D8C">
      <w:pPr>
        <w:pStyle w:val="NoSpacing"/>
        <w:ind w:left="900"/>
        <w:jc w:val="both"/>
        <w:rPr>
          <w:rFonts w:hAnsiTheme="minorHAnsi" w:cstheme="minorHAnsi"/>
          <w:color w:val="24292E"/>
          <w:sz w:val="24"/>
          <w:szCs w:val="24"/>
          <w:shd w:val="clear" w:color="auto" w:fill="FFFFFF"/>
        </w:rPr>
      </w:pPr>
    </w:p>
    <w:p w:rsidR="00E4711D" w:rsidRPr="00031D8C" w:rsidRDefault="00E4711D" w:rsidP="00031D8C">
      <w:pPr>
        <w:pStyle w:val="NoSpacing"/>
        <w:ind w:left="900"/>
        <w:jc w:val="both"/>
        <w:rPr>
          <w:rFonts w:hAnsiTheme="minorHAnsi" w:cstheme="minorHAnsi"/>
          <w:color w:val="24292E"/>
          <w:sz w:val="24"/>
          <w:szCs w:val="24"/>
          <w:shd w:val="clear" w:color="auto" w:fill="FFFFFF"/>
        </w:rPr>
      </w:pPr>
      <w:r w:rsidRPr="00031D8C">
        <w:rPr>
          <w:rFonts w:hAnsiTheme="minorHAnsi" w:cstheme="minorHAnsi"/>
          <w:color w:val="24292E"/>
          <w:sz w:val="24"/>
          <w:szCs w:val="24"/>
          <w:shd w:val="clear" w:color="auto" w:fill="FFFFFF"/>
        </w:rPr>
        <w:t xml:space="preserve">The </w:t>
      </w:r>
      <w:r w:rsidR="00AA5AC4" w:rsidRPr="00031D8C">
        <w:rPr>
          <w:rFonts w:hAnsiTheme="minorHAnsi" w:cstheme="minorHAnsi"/>
          <w:color w:val="24292E"/>
          <w:sz w:val="24"/>
          <w:szCs w:val="24"/>
          <w:shd w:val="clear" w:color="auto" w:fill="FFFFFF"/>
        </w:rPr>
        <w:t>Autoscaler</w:t>
      </w:r>
      <w:r w:rsidRPr="00031D8C">
        <w:rPr>
          <w:rFonts w:hAnsiTheme="minorHAnsi" w:cstheme="minorHAnsi"/>
          <w:color w:val="24292E"/>
          <w:sz w:val="24"/>
          <w:szCs w:val="24"/>
          <w:shd w:val="clear" w:color="auto" w:fill="FFFFFF"/>
        </w:rPr>
        <w:t xml:space="preserve"> accesses corresponding replication controller, deployment or replica set by scale sub-resource. Scale is an interface that allows to dynamically set the number of replicas and examine each of their current states.</w:t>
      </w:r>
    </w:p>
    <w:p w:rsidR="00E4711D" w:rsidRDefault="00E4711D" w:rsidP="00E4711D">
      <w:pPr>
        <w:pStyle w:val="NoSpacing"/>
        <w:ind w:left="900"/>
        <w:jc w:val="both"/>
        <w:rPr>
          <w:rFonts w:hAnsiTheme="minorHAnsi" w:cstheme="minorHAnsi"/>
          <w:color w:val="24292E"/>
          <w:sz w:val="24"/>
          <w:szCs w:val="24"/>
          <w:shd w:val="clear" w:color="auto" w:fill="FFFFFF"/>
        </w:rPr>
      </w:pPr>
    </w:p>
    <w:p w:rsidR="00563957" w:rsidRDefault="00563957" w:rsidP="00563957">
      <w:pPr>
        <w:pStyle w:val="Heading2"/>
        <w:numPr>
          <w:ilvl w:val="1"/>
          <w:numId w:val="1"/>
        </w:numPr>
      </w:pPr>
      <w:bookmarkStart w:id="7" w:name="_Toc482679912"/>
      <w:r w:rsidRPr="002B6895">
        <w:t xml:space="preserve">Autoscaling </w:t>
      </w:r>
      <w:r>
        <w:t>with “Autoscaling Group of Instances” Google Cloud Platform</w:t>
      </w:r>
      <w:bookmarkEnd w:id="7"/>
    </w:p>
    <w:p w:rsidR="00E4711D" w:rsidRPr="00AA5AC4" w:rsidRDefault="00AA5AC4" w:rsidP="00E4711D">
      <w:pPr>
        <w:pStyle w:val="NoSpacing"/>
        <w:ind w:left="900"/>
        <w:jc w:val="both"/>
        <w:rPr>
          <w:rFonts w:hAnsiTheme="minorHAnsi" w:cstheme="minorHAnsi"/>
          <w:color w:val="24292E"/>
          <w:sz w:val="24"/>
          <w:szCs w:val="24"/>
          <w:shd w:val="clear" w:color="auto" w:fill="FFFFFF"/>
        </w:rPr>
      </w:pPr>
      <w:r w:rsidRPr="00AA5AC4">
        <w:rPr>
          <w:rFonts w:hAnsiTheme="minorHAnsi" w:cstheme="minorHAnsi"/>
          <w:color w:val="24292E"/>
          <w:sz w:val="24"/>
          <w:szCs w:val="24"/>
          <w:shd w:val="clear" w:color="auto" w:fill="FFFFFF"/>
        </w:rPr>
        <w:t xml:space="preserve">Google Cloud Platform </w:t>
      </w:r>
      <w:r w:rsidR="00563957" w:rsidRPr="00AA5AC4">
        <w:rPr>
          <w:rFonts w:hAnsiTheme="minorHAnsi" w:cstheme="minorHAnsi"/>
          <w:color w:val="24292E"/>
          <w:sz w:val="24"/>
          <w:szCs w:val="24"/>
          <w:shd w:val="clear" w:color="auto" w:fill="FFFFFF"/>
        </w:rPr>
        <w:t>Managed instance group</w:t>
      </w:r>
      <w:r w:rsidR="00563957" w:rsidRPr="00AA5AC4">
        <w:rPr>
          <w:rFonts w:hAnsiTheme="minorHAnsi" w:cstheme="minorHAnsi"/>
          <w:color w:val="24292E"/>
          <w:sz w:val="24"/>
          <w:szCs w:val="24"/>
          <w:shd w:val="clear" w:color="auto" w:fill="FFFFFF"/>
          <w:vertAlign w:val="superscript"/>
        </w:rPr>
        <w:footnoteReference w:id="5"/>
      </w:r>
      <w:r w:rsidR="00563957" w:rsidRPr="00AA5AC4">
        <w:rPr>
          <w:rFonts w:hAnsiTheme="minorHAnsi" w:cstheme="minorHAnsi"/>
          <w:color w:val="24292E"/>
          <w:sz w:val="24"/>
          <w:szCs w:val="24"/>
          <w:shd w:val="clear" w:color="auto" w:fill="FFFFFF"/>
        </w:rPr>
        <w:t xml:space="preserve"> offer </w:t>
      </w:r>
      <w:r w:rsidRPr="00AA5AC4">
        <w:rPr>
          <w:rFonts w:hAnsiTheme="minorHAnsi" w:cstheme="minorHAnsi"/>
          <w:color w:val="24292E"/>
          <w:sz w:val="24"/>
          <w:szCs w:val="24"/>
          <w:shd w:val="clear" w:color="auto" w:fill="FFFFFF"/>
        </w:rPr>
        <w:t>Autoscaling</w:t>
      </w:r>
      <w:r w:rsidR="00563957" w:rsidRPr="00AA5AC4">
        <w:rPr>
          <w:rFonts w:hAnsiTheme="minorHAnsi" w:cstheme="minorHAnsi"/>
          <w:color w:val="24292E"/>
          <w:sz w:val="24"/>
          <w:szCs w:val="24"/>
          <w:shd w:val="clear" w:color="auto" w:fill="FFFFFF"/>
        </w:rPr>
        <w:t xml:space="preserve"> capabilities</w:t>
      </w:r>
      <w:sdt>
        <w:sdtPr>
          <w:rPr>
            <w:rFonts w:hAnsiTheme="minorHAnsi" w:cstheme="minorHAnsi"/>
            <w:color w:val="24292E"/>
            <w:sz w:val="24"/>
            <w:szCs w:val="24"/>
            <w:shd w:val="clear" w:color="auto" w:fill="FFFFFF"/>
          </w:rPr>
          <w:id w:val="1686015287"/>
          <w:citation/>
        </w:sdtPr>
        <w:sdtContent>
          <w:r>
            <w:rPr>
              <w:rFonts w:hAnsiTheme="minorHAnsi" w:cstheme="minorHAnsi"/>
              <w:color w:val="24292E"/>
              <w:sz w:val="24"/>
              <w:szCs w:val="24"/>
              <w:shd w:val="clear" w:color="auto" w:fill="FFFFFF"/>
            </w:rPr>
            <w:fldChar w:fldCharType="begin"/>
          </w:r>
          <w:r w:rsidR="00051521">
            <w:rPr>
              <w:rFonts w:hAnsiTheme="minorHAnsi" w:cstheme="minorHAnsi"/>
              <w:color w:val="24292E"/>
              <w:sz w:val="24"/>
              <w:szCs w:val="24"/>
              <w:shd w:val="clear" w:color="auto" w:fill="FFFFFF"/>
            </w:rPr>
            <w:instrText xml:space="preserve">CITATION Aut171 \l 1033 </w:instrText>
          </w:r>
          <w:r>
            <w:rPr>
              <w:rFonts w:hAnsiTheme="minorHAnsi" w:cstheme="minorHAnsi"/>
              <w:color w:val="24292E"/>
              <w:sz w:val="24"/>
              <w:szCs w:val="24"/>
              <w:shd w:val="clear" w:color="auto" w:fill="FFFFFF"/>
            </w:rPr>
            <w:fldChar w:fldCharType="separate"/>
          </w:r>
          <w:r w:rsidR="00051521">
            <w:rPr>
              <w:rFonts w:hAnsiTheme="minorHAnsi" w:cstheme="minorHAnsi"/>
              <w:noProof/>
              <w:color w:val="24292E"/>
              <w:sz w:val="24"/>
              <w:szCs w:val="24"/>
              <w:shd w:val="clear" w:color="auto" w:fill="FFFFFF"/>
            </w:rPr>
            <w:t xml:space="preserve"> </w:t>
          </w:r>
          <w:r w:rsidR="00051521" w:rsidRPr="00051521">
            <w:rPr>
              <w:rFonts w:hAnsiTheme="minorHAnsi" w:cstheme="minorHAnsi"/>
              <w:noProof/>
              <w:color w:val="24292E"/>
              <w:sz w:val="24"/>
              <w:szCs w:val="24"/>
              <w:shd w:val="clear" w:color="auto" w:fill="FFFFFF"/>
            </w:rPr>
            <w:t>[8]</w:t>
          </w:r>
          <w:r>
            <w:rPr>
              <w:rFonts w:hAnsiTheme="minorHAnsi" w:cstheme="minorHAnsi"/>
              <w:color w:val="24292E"/>
              <w:sz w:val="24"/>
              <w:szCs w:val="24"/>
              <w:shd w:val="clear" w:color="auto" w:fill="FFFFFF"/>
            </w:rPr>
            <w:fldChar w:fldCharType="end"/>
          </w:r>
        </w:sdtContent>
      </w:sdt>
      <w:r w:rsidR="00563957" w:rsidRPr="00AA5AC4">
        <w:rPr>
          <w:rFonts w:hAnsiTheme="minorHAnsi" w:cstheme="minorHAnsi"/>
          <w:color w:val="24292E"/>
          <w:sz w:val="24"/>
          <w:szCs w:val="24"/>
          <w:shd w:val="clear" w:color="auto" w:fill="FFFFFF"/>
        </w:rPr>
        <w:t xml:space="preserve"> that allow</w:t>
      </w:r>
      <w:r w:rsidRPr="00AA5AC4">
        <w:rPr>
          <w:rFonts w:hAnsiTheme="minorHAnsi" w:cstheme="minorHAnsi"/>
          <w:color w:val="24292E"/>
          <w:sz w:val="24"/>
          <w:szCs w:val="24"/>
          <w:shd w:val="clear" w:color="auto" w:fill="FFFFFF"/>
        </w:rPr>
        <w:t>s</w:t>
      </w:r>
      <w:r w:rsidR="00563957" w:rsidRPr="00AA5AC4">
        <w:rPr>
          <w:rFonts w:hAnsiTheme="minorHAnsi" w:cstheme="minorHAnsi"/>
          <w:color w:val="24292E"/>
          <w:sz w:val="24"/>
          <w:szCs w:val="24"/>
          <w:shd w:val="clear" w:color="auto" w:fill="FFFFFF"/>
        </w:rPr>
        <w:t xml:space="preserve"> to automatically add or remove instances from a managed instance group based on increases or decreases in load. Autoscaling helps applications gracefully handle increases in traffic and reduces cost when the need for resources is lower. </w:t>
      </w:r>
      <w:r w:rsidRPr="00AA5AC4">
        <w:rPr>
          <w:rFonts w:hAnsiTheme="minorHAnsi" w:cstheme="minorHAnsi"/>
          <w:color w:val="24292E"/>
          <w:sz w:val="24"/>
          <w:szCs w:val="24"/>
          <w:shd w:val="clear" w:color="auto" w:fill="FFFFFF"/>
        </w:rPr>
        <w:t xml:space="preserve">The only thing need to </w:t>
      </w:r>
      <w:r w:rsidR="00563957" w:rsidRPr="00AA5AC4">
        <w:rPr>
          <w:rFonts w:hAnsiTheme="minorHAnsi" w:cstheme="minorHAnsi"/>
          <w:color w:val="24292E"/>
          <w:sz w:val="24"/>
          <w:szCs w:val="24"/>
          <w:shd w:val="clear" w:color="auto" w:fill="FFFFFF"/>
        </w:rPr>
        <w:t xml:space="preserve">define </w:t>
      </w:r>
      <w:r w:rsidRPr="00AA5AC4">
        <w:rPr>
          <w:rFonts w:hAnsiTheme="minorHAnsi" w:cstheme="minorHAnsi"/>
          <w:color w:val="24292E"/>
          <w:sz w:val="24"/>
          <w:szCs w:val="24"/>
          <w:shd w:val="clear" w:color="auto" w:fill="FFFFFF"/>
        </w:rPr>
        <w:t xml:space="preserve">is </w:t>
      </w:r>
      <w:r w:rsidR="00563957" w:rsidRPr="00AA5AC4">
        <w:rPr>
          <w:rFonts w:hAnsiTheme="minorHAnsi" w:cstheme="minorHAnsi"/>
          <w:color w:val="24292E"/>
          <w:sz w:val="24"/>
          <w:szCs w:val="24"/>
          <w:shd w:val="clear" w:color="auto" w:fill="FFFFFF"/>
        </w:rPr>
        <w:t>the </w:t>
      </w:r>
      <w:r w:rsidRPr="00AA5AC4">
        <w:rPr>
          <w:rFonts w:hAnsiTheme="minorHAnsi" w:cstheme="minorHAnsi"/>
          <w:color w:val="24292E"/>
          <w:sz w:val="24"/>
          <w:szCs w:val="24"/>
          <w:shd w:val="clear" w:color="auto" w:fill="FFFFFF"/>
        </w:rPr>
        <w:t>Autoscaling</w:t>
      </w:r>
      <w:r w:rsidR="00563957" w:rsidRPr="00AA5AC4">
        <w:rPr>
          <w:rFonts w:hAnsiTheme="minorHAnsi" w:cstheme="minorHAnsi"/>
          <w:color w:val="24292E"/>
          <w:sz w:val="24"/>
          <w:szCs w:val="24"/>
          <w:shd w:val="clear" w:color="auto" w:fill="FFFFFF"/>
        </w:rPr>
        <w:t xml:space="preserve"> policy and the </w:t>
      </w:r>
      <w:r w:rsidRPr="00AA5AC4">
        <w:rPr>
          <w:rFonts w:hAnsiTheme="minorHAnsi" w:cstheme="minorHAnsi"/>
          <w:color w:val="24292E"/>
          <w:sz w:val="24"/>
          <w:szCs w:val="24"/>
          <w:shd w:val="clear" w:color="auto" w:fill="FFFFFF"/>
        </w:rPr>
        <w:t>Autoscaler</w:t>
      </w:r>
      <w:r w:rsidR="00563957" w:rsidRPr="00AA5AC4">
        <w:rPr>
          <w:rFonts w:hAnsiTheme="minorHAnsi" w:cstheme="minorHAnsi"/>
          <w:color w:val="24292E"/>
          <w:sz w:val="24"/>
          <w:szCs w:val="24"/>
          <w:shd w:val="clear" w:color="auto" w:fill="FFFFFF"/>
        </w:rPr>
        <w:t xml:space="preserve"> performs automatic scaling based on the measured load.</w:t>
      </w:r>
    </w:p>
    <w:p w:rsidR="00AA5AC4" w:rsidRDefault="00AA5AC4" w:rsidP="00E4711D">
      <w:pPr>
        <w:pStyle w:val="NoSpacing"/>
        <w:ind w:left="900"/>
        <w:jc w:val="both"/>
        <w:rPr>
          <w:rFonts w:hAnsiTheme="minorHAnsi" w:cstheme="minorHAnsi"/>
          <w:color w:val="24292E"/>
          <w:sz w:val="24"/>
          <w:szCs w:val="24"/>
          <w:shd w:val="clear" w:color="auto" w:fill="FFFFFF"/>
        </w:rPr>
      </w:pPr>
      <w:r w:rsidRPr="00AA5AC4">
        <w:rPr>
          <w:rFonts w:hAnsiTheme="minorHAnsi" w:cstheme="minorHAnsi"/>
          <w:color w:val="24292E"/>
          <w:sz w:val="24"/>
          <w:szCs w:val="24"/>
          <w:shd w:val="clear" w:color="auto" w:fill="FFFFFF"/>
        </w:rPr>
        <w:t>Autoscaling works by scaling up or down your instance group. That is, it adds more instances to your instance group when there is more load (upscaling), and removes instances when the need for instances is lowered (downscaling).</w:t>
      </w:r>
    </w:p>
    <w:p w:rsidR="00AA5AC4" w:rsidRDefault="00AA5AC4" w:rsidP="00E4711D">
      <w:pPr>
        <w:pStyle w:val="NoSpacing"/>
        <w:ind w:left="900"/>
        <w:jc w:val="both"/>
        <w:rPr>
          <w:rFonts w:hAnsiTheme="minorHAnsi" w:cstheme="minorHAnsi"/>
          <w:color w:val="24292E"/>
          <w:sz w:val="24"/>
          <w:szCs w:val="24"/>
          <w:shd w:val="clear" w:color="auto" w:fill="FFFFFF"/>
        </w:rPr>
      </w:pPr>
    </w:p>
    <w:p w:rsidR="00AA5AC4" w:rsidRDefault="00AA5AC4" w:rsidP="00AA5AC4">
      <w:pPr>
        <w:pStyle w:val="Heading2"/>
        <w:numPr>
          <w:ilvl w:val="1"/>
          <w:numId w:val="1"/>
        </w:numPr>
      </w:pPr>
      <w:r>
        <w:rPr>
          <w:rFonts w:hAnsiTheme="minorHAnsi" w:cstheme="minorHAnsi"/>
          <w:color w:val="24292E"/>
          <w:sz w:val="24"/>
          <w:szCs w:val="24"/>
          <w:shd w:val="clear" w:color="auto" w:fill="FFFFFF"/>
        </w:rPr>
        <w:br w:type="page"/>
      </w:r>
      <w:bookmarkStart w:id="8" w:name="_Toc482679913"/>
      <w:r w:rsidRPr="002B6895">
        <w:lastRenderedPageBreak/>
        <w:t xml:space="preserve">Autoscaling </w:t>
      </w:r>
      <w:r>
        <w:t>with Cluster Autoscaler Google Cloud Platform</w:t>
      </w:r>
      <w:bookmarkEnd w:id="8"/>
    </w:p>
    <w:p w:rsidR="00051521" w:rsidRDefault="00AA5AC4" w:rsidP="00051521">
      <w:pPr>
        <w:pStyle w:val="NoSpacing"/>
        <w:ind w:left="900"/>
        <w:jc w:val="both"/>
        <w:rPr>
          <w:rFonts w:hAnsiTheme="minorHAnsi" w:cstheme="minorHAnsi"/>
          <w:color w:val="24292E"/>
          <w:sz w:val="24"/>
          <w:szCs w:val="24"/>
          <w:shd w:val="clear" w:color="auto" w:fill="FFFFFF"/>
        </w:rPr>
      </w:pPr>
      <w:r w:rsidRPr="00AA5AC4">
        <w:rPr>
          <w:rFonts w:hAnsiTheme="minorHAnsi" w:cstheme="minorHAnsi"/>
          <w:color w:val="24292E"/>
          <w:sz w:val="24"/>
          <w:szCs w:val="24"/>
          <w:shd w:val="clear" w:color="auto" w:fill="FFFFFF"/>
        </w:rPr>
        <w:t>Cluster Autoscaler</w:t>
      </w:r>
      <w:sdt>
        <w:sdtPr>
          <w:rPr>
            <w:rFonts w:hAnsiTheme="minorHAnsi" w:cstheme="minorHAnsi"/>
            <w:color w:val="24292E"/>
            <w:sz w:val="24"/>
            <w:szCs w:val="24"/>
            <w:shd w:val="clear" w:color="auto" w:fill="FFFFFF"/>
          </w:rPr>
          <w:id w:val="1182244840"/>
          <w:citation/>
        </w:sdtPr>
        <w:sdtContent>
          <w:r>
            <w:rPr>
              <w:rFonts w:hAnsiTheme="minorHAnsi" w:cstheme="minorHAnsi"/>
              <w:color w:val="24292E"/>
              <w:sz w:val="24"/>
              <w:szCs w:val="24"/>
              <w:shd w:val="clear" w:color="auto" w:fill="FFFFFF"/>
            </w:rPr>
            <w:fldChar w:fldCharType="begin"/>
          </w:r>
          <w:r>
            <w:rPr>
              <w:rFonts w:hAnsiTheme="minorHAnsi" w:cstheme="minorHAnsi"/>
              <w:color w:val="24292E"/>
              <w:sz w:val="24"/>
              <w:szCs w:val="24"/>
              <w:shd w:val="clear" w:color="auto" w:fill="FFFFFF"/>
            </w:rPr>
            <w:instrText xml:space="preserve"> CITATION Clu17 \l 1033 </w:instrText>
          </w:r>
          <w:r>
            <w:rPr>
              <w:rFonts w:hAnsiTheme="minorHAnsi" w:cstheme="minorHAnsi"/>
              <w:color w:val="24292E"/>
              <w:sz w:val="24"/>
              <w:szCs w:val="24"/>
              <w:shd w:val="clear" w:color="auto" w:fill="FFFFFF"/>
            </w:rPr>
            <w:fldChar w:fldCharType="separate"/>
          </w:r>
          <w:r>
            <w:rPr>
              <w:rFonts w:hAnsiTheme="minorHAnsi" w:cstheme="minorHAnsi"/>
              <w:noProof/>
              <w:color w:val="24292E"/>
              <w:sz w:val="24"/>
              <w:szCs w:val="24"/>
              <w:shd w:val="clear" w:color="auto" w:fill="FFFFFF"/>
            </w:rPr>
            <w:t xml:space="preserve"> </w:t>
          </w:r>
          <w:r w:rsidRPr="00AA5AC4">
            <w:rPr>
              <w:rFonts w:hAnsiTheme="minorHAnsi" w:cstheme="minorHAnsi"/>
              <w:noProof/>
              <w:color w:val="24292E"/>
              <w:sz w:val="24"/>
              <w:szCs w:val="24"/>
              <w:shd w:val="clear" w:color="auto" w:fill="FFFFFF"/>
            </w:rPr>
            <w:t>[9]</w:t>
          </w:r>
          <w:r>
            <w:rPr>
              <w:rFonts w:hAnsiTheme="minorHAnsi" w:cstheme="minorHAnsi"/>
              <w:color w:val="24292E"/>
              <w:sz w:val="24"/>
              <w:szCs w:val="24"/>
              <w:shd w:val="clear" w:color="auto" w:fill="FFFFFF"/>
            </w:rPr>
            <w:fldChar w:fldCharType="end"/>
          </w:r>
        </w:sdtContent>
      </w:sdt>
      <w:r w:rsidRPr="00AA5AC4">
        <w:rPr>
          <w:rFonts w:hAnsiTheme="minorHAnsi" w:cstheme="minorHAnsi"/>
          <w:color w:val="24292E"/>
          <w:sz w:val="24"/>
          <w:szCs w:val="24"/>
          <w:shd w:val="clear" w:color="auto" w:fill="FFFFFF"/>
        </w:rPr>
        <w:t xml:space="preserve"> enables users to automatically resize clusters so that all scheduled pods have a place to run. If there are no resources in the cluster to schedule a recently created pod, a new node is added. On the other hand, if some node is underutilized and all pods running on it can be easily moved elsewhere then the node is deleted. This feature allows users to pay only for resources that are </w:t>
      </w:r>
      <w:r w:rsidR="00051521" w:rsidRPr="00AA5AC4">
        <w:rPr>
          <w:rFonts w:hAnsiTheme="minorHAnsi" w:cstheme="minorHAnsi"/>
          <w:color w:val="24292E"/>
          <w:sz w:val="24"/>
          <w:szCs w:val="24"/>
          <w:shd w:val="clear" w:color="auto" w:fill="FFFFFF"/>
        </w:rPr>
        <w:t>needed</w:t>
      </w:r>
      <w:r w:rsidRPr="00AA5AC4">
        <w:rPr>
          <w:rFonts w:hAnsiTheme="minorHAnsi" w:cstheme="minorHAnsi"/>
          <w:color w:val="24292E"/>
          <w:sz w:val="24"/>
          <w:szCs w:val="24"/>
          <w:shd w:val="clear" w:color="auto" w:fill="FFFFFF"/>
        </w:rPr>
        <w:t xml:space="preserve"> and get new resources when the demand increases.</w:t>
      </w:r>
    </w:p>
    <w:p w:rsidR="00051521" w:rsidRDefault="00051521" w:rsidP="00051521">
      <w:pPr>
        <w:pStyle w:val="NoSpacing"/>
        <w:ind w:left="900"/>
        <w:jc w:val="both"/>
        <w:rPr>
          <w:rFonts w:hAnsiTheme="minorHAnsi" w:cstheme="minorHAnsi"/>
          <w:color w:val="24292E"/>
          <w:sz w:val="24"/>
          <w:szCs w:val="24"/>
          <w:shd w:val="clear" w:color="auto" w:fill="FFFFFF"/>
        </w:rPr>
      </w:pPr>
    </w:p>
    <w:p w:rsidR="00051521" w:rsidRDefault="00AA5AC4" w:rsidP="00051521">
      <w:pPr>
        <w:pStyle w:val="NoSpacing"/>
        <w:ind w:left="900"/>
        <w:jc w:val="both"/>
        <w:rPr>
          <w:rFonts w:hAnsiTheme="minorHAnsi" w:cstheme="minorHAnsi"/>
          <w:color w:val="24292E"/>
          <w:sz w:val="24"/>
          <w:szCs w:val="24"/>
          <w:shd w:val="clear" w:color="auto" w:fill="FFFFFF"/>
        </w:rPr>
      </w:pPr>
      <w:r w:rsidRPr="00051521">
        <w:rPr>
          <w:rFonts w:hAnsiTheme="minorHAnsi" w:cstheme="minorHAnsi"/>
          <w:color w:val="24292E"/>
          <w:sz w:val="24"/>
          <w:szCs w:val="24"/>
          <w:shd w:val="clear" w:color="auto" w:fill="FFFFFF"/>
        </w:rPr>
        <w:t>The feature should be used when the cluster administrator wants the cluster to be automatically resized and can tolerate some disruptions that may happen when a node is deleted (for example, a replicated pod may not be running until it is scheduled again), unless part of a replica set of two or larger.</w:t>
      </w:r>
    </w:p>
    <w:p w:rsidR="00051521" w:rsidRDefault="00051521" w:rsidP="00051521">
      <w:pPr>
        <w:pStyle w:val="NoSpacing"/>
        <w:ind w:left="900"/>
        <w:jc w:val="both"/>
        <w:rPr>
          <w:rFonts w:hAnsiTheme="minorHAnsi" w:cstheme="minorHAnsi"/>
          <w:color w:val="24292E"/>
          <w:sz w:val="24"/>
          <w:szCs w:val="24"/>
          <w:shd w:val="clear" w:color="auto" w:fill="FFFFFF"/>
        </w:rPr>
      </w:pPr>
    </w:p>
    <w:p w:rsidR="00051521" w:rsidRPr="00051521" w:rsidRDefault="00051521" w:rsidP="00051521">
      <w:pPr>
        <w:pStyle w:val="NoSpacing"/>
        <w:ind w:left="900"/>
        <w:jc w:val="both"/>
        <w:rPr>
          <w:rFonts w:hAnsiTheme="minorHAnsi" w:cstheme="minorHAnsi"/>
          <w:color w:val="24292E"/>
          <w:sz w:val="24"/>
          <w:szCs w:val="24"/>
          <w:shd w:val="clear" w:color="auto" w:fill="FFFFFF"/>
        </w:rPr>
      </w:pPr>
      <w:r w:rsidRPr="00051521">
        <w:rPr>
          <w:rFonts w:hAnsiTheme="minorHAnsi" w:cstheme="minorHAnsi"/>
          <w:color w:val="24292E"/>
          <w:sz w:val="24"/>
          <w:szCs w:val="24"/>
          <w:shd w:val="clear" w:color="auto" w:fill="FFFFFF"/>
        </w:rPr>
        <w:t xml:space="preserve">A brief description of it works: </w:t>
      </w:r>
    </w:p>
    <w:p w:rsidR="00051521" w:rsidRPr="00051521" w:rsidRDefault="00AA5AC4" w:rsidP="00051521">
      <w:pPr>
        <w:pStyle w:val="NoSpacing"/>
        <w:ind w:left="900"/>
        <w:jc w:val="both"/>
        <w:rPr>
          <w:rFonts w:hAnsiTheme="minorHAnsi" w:cstheme="minorHAnsi"/>
          <w:color w:val="24292E"/>
          <w:sz w:val="24"/>
          <w:szCs w:val="24"/>
          <w:shd w:val="clear" w:color="auto" w:fill="FFFFFF"/>
        </w:rPr>
      </w:pPr>
      <w:r w:rsidRPr="00051521">
        <w:rPr>
          <w:rFonts w:hAnsiTheme="minorHAnsi" w:cstheme="minorHAnsi"/>
          <w:color w:val="24292E"/>
          <w:sz w:val="24"/>
          <w:szCs w:val="24"/>
          <w:shd w:val="clear" w:color="auto" w:fill="FFFFFF"/>
        </w:rPr>
        <w:t>Cluster Autoscaler periodically checks whether there are any pods waiting for a node with free resources and are not being scheduled. If such pods exist, and the Cluster Autoscaler determines that resizing a node pool would allow the pod to be scheduled, then a node pool resize is executed.</w:t>
      </w:r>
    </w:p>
    <w:p w:rsidR="00051521" w:rsidRPr="00051521" w:rsidRDefault="00AA5AC4" w:rsidP="00051521">
      <w:pPr>
        <w:pStyle w:val="NoSpacing"/>
        <w:ind w:left="900"/>
        <w:jc w:val="both"/>
        <w:rPr>
          <w:rFonts w:hAnsiTheme="minorHAnsi" w:cstheme="minorHAnsi"/>
          <w:color w:val="24292E"/>
          <w:sz w:val="24"/>
          <w:szCs w:val="24"/>
          <w:shd w:val="clear" w:color="auto" w:fill="FFFFFF"/>
        </w:rPr>
      </w:pPr>
      <w:r w:rsidRPr="00051521">
        <w:rPr>
          <w:rFonts w:hAnsiTheme="minorHAnsi" w:cstheme="minorHAnsi"/>
          <w:color w:val="24292E"/>
          <w:sz w:val="24"/>
          <w:szCs w:val="24"/>
          <w:shd w:val="clear" w:color="auto" w:fill="FFFFFF"/>
        </w:rPr>
        <w:t xml:space="preserve">Cluster Autoscaler also monitors the usage of all nodes. If a node is not needed for an extended </w:t>
      </w:r>
      <w:r w:rsidR="00051521" w:rsidRPr="00051521">
        <w:rPr>
          <w:rFonts w:hAnsiTheme="minorHAnsi" w:cstheme="minorHAnsi"/>
          <w:color w:val="24292E"/>
          <w:sz w:val="24"/>
          <w:szCs w:val="24"/>
          <w:shd w:val="clear" w:color="auto" w:fill="FFFFFF"/>
        </w:rPr>
        <w:t>period</w:t>
      </w:r>
      <w:r w:rsidRPr="00051521">
        <w:rPr>
          <w:rFonts w:hAnsiTheme="minorHAnsi" w:cstheme="minorHAnsi"/>
          <w:color w:val="24292E"/>
          <w:sz w:val="24"/>
          <w:szCs w:val="24"/>
          <w:shd w:val="clear" w:color="auto" w:fill="FFFFFF"/>
        </w:rPr>
        <w:t xml:space="preserve"> and </w:t>
      </w:r>
      <w:r w:rsidR="00051521" w:rsidRPr="00051521">
        <w:rPr>
          <w:rFonts w:hAnsiTheme="minorHAnsi" w:cstheme="minorHAnsi"/>
          <w:color w:val="24292E"/>
          <w:sz w:val="24"/>
          <w:szCs w:val="24"/>
          <w:shd w:val="clear" w:color="auto" w:fill="FFFFFF"/>
        </w:rPr>
        <w:t>all</w:t>
      </w:r>
      <w:r w:rsidRPr="00051521">
        <w:rPr>
          <w:rFonts w:hAnsiTheme="minorHAnsi" w:cstheme="minorHAnsi"/>
          <w:color w:val="24292E"/>
          <w:sz w:val="24"/>
          <w:szCs w:val="24"/>
          <w:shd w:val="clear" w:color="auto" w:fill="FFFFFF"/>
        </w:rPr>
        <w:t xml:space="preserve"> its pods can be easily scheduled elsewhere then the node is deleted.</w:t>
      </w:r>
    </w:p>
    <w:p w:rsidR="00AA5AC4" w:rsidRPr="00051521" w:rsidRDefault="00AA5AC4" w:rsidP="00051521">
      <w:pPr>
        <w:pStyle w:val="NoSpacing"/>
        <w:ind w:left="900"/>
        <w:jc w:val="both"/>
        <w:rPr>
          <w:rFonts w:hAnsiTheme="minorHAnsi" w:cstheme="minorHAnsi"/>
          <w:color w:val="24292E"/>
          <w:sz w:val="24"/>
          <w:szCs w:val="24"/>
          <w:shd w:val="clear" w:color="auto" w:fill="FFFFFF"/>
        </w:rPr>
      </w:pPr>
      <w:r w:rsidRPr="00051521">
        <w:rPr>
          <w:rFonts w:hAnsiTheme="minorHAnsi" w:cstheme="minorHAnsi"/>
          <w:color w:val="24292E"/>
          <w:sz w:val="24"/>
          <w:szCs w:val="24"/>
          <w:shd w:val="clear" w:color="auto" w:fill="FFFFFF"/>
        </w:rPr>
        <w:t>Cluster Autoscaler is configured per node pool. The user specifies the minimal and maximal size of each node pool and Cluster Autoscaler makes rescaling decisions within these boundaries. If the current cluster size is greater than the specified maximum, then Cluster Autoscaler waits until a new node is needed or a node can be safely deleted.</w:t>
      </w:r>
    </w:p>
    <w:p w:rsidR="00D905D3" w:rsidRDefault="00ED2DB4" w:rsidP="00D905D3">
      <w:pPr>
        <w:pStyle w:val="Heading2"/>
        <w:pBdr>
          <w:bottom w:val="single" w:sz="6" w:space="4" w:color="EAECEF"/>
        </w:pBdr>
        <w:spacing w:before="360" w:after="240"/>
        <w:rPr>
          <w:rFonts w:asciiTheme="minorHAnsi" w:hAnsiTheme="minorHAnsi" w:cstheme="minorHAnsi"/>
          <w:b/>
          <w:color w:val="24292E"/>
          <w:sz w:val="28"/>
        </w:rPr>
      </w:pPr>
      <w:bookmarkStart w:id="9" w:name="_Toc482679914"/>
      <w:r>
        <w:rPr>
          <w:rFonts w:asciiTheme="minorHAnsi" w:hAnsiTheme="minorHAnsi" w:cstheme="minorHAnsi"/>
          <w:b/>
          <w:color w:val="24292E"/>
          <w:sz w:val="28"/>
        </w:rPr>
        <w:t>Instances Types AWS</w:t>
      </w:r>
      <w:bookmarkEnd w:id="9"/>
    </w:p>
    <w:p w:rsidR="00ED2DB4" w:rsidRPr="00ED2DB4" w:rsidRDefault="00ED2DB4" w:rsidP="00ED2DB4">
      <w:pPr>
        <w:rPr>
          <w:rFonts w:hAnsiTheme="minorHAnsi" w:cstheme="minorHAnsi"/>
          <w:color w:val="24292E"/>
          <w:sz w:val="24"/>
          <w:szCs w:val="24"/>
          <w:shd w:val="clear" w:color="auto" w:fill="FFFFFF"/>
        </w:rPr>
      </w:pPr>
      <w:r w:rsidRPr="00ED2DB4">
        <w:rPr>
          <w:rFonts w:hAnsiTheme="minorHAnsi" w:cstheme="minorHAnsi"/>
          <w:color w:val="24292E"/>
          <w:sz w:val="24"/>
          <w:szCs w:val="24"/>
          <w:shd w:val="clear" w:color="auto" w:fill="FFFFFF"/>
        </w:rPr>
        <w:t>Amazon EC2 provides a wide selection of instance types</w:t>
      </w:r>
      <w:sdt>
        <w:sdtPr>
          <w:rPr>
            <w:rFonts w:hAnsiTheme="minorHAnsi" w:cstheme="minorHAnsi"/>
            <w:color w:val="24292E"/>
            <w:sz w:val="24"/>
            <w:szCs w:val="24"/>
            <w:shd w:val="clear" w:color="auto" w:fill="FFFFFF"/>
          </w:rPr>
          <w:id w:val="-797920254"/>
          <w:citation/>
        </w:sdtPr>
        <w:sdtContent>
          <w:r w:rsidR="00AB2C9D">
            <w:rPr>
              <w:rFonts w:hAnsiTheme="minorHAnsi" w:cstheme="minorHAnsi"/>
              <w:color w:val="24292E"/>
              <w:sz w:val="24"/>
              <w:szCs w:val="24"/>
              <w:shd w:val="clear" w:color="auto" w:fill="FFFFFF"/>
            </w:rPr>
            <w:fldChar w:fldCharType="begin"/>
          </w:r>
          <w:r w:rsidR="00AB2C9D">
            <w:rPr>
              <w:rFonts w:hAnsiTheme="minorHAnsi" w:cstheme="minorHAnsi"/>
              <w:color w:val="24292E"/>
              <w:sz w:val="24"/>
              <w:szCs w:val="24"/>
              <w:shd w:val="clear" w:color="auto" w:fill="FFFFFF"/>
            </w:rPr>
            <w:instrText xml:space="preserve"> CITATION Ama17 \l 1033 </w:instrText>
          </w:r>
          <w:r w:rsidR="00AB2C9D">
            <w:rPr>
              <w:rFonts w:hAnsiTheme="minorHAnsi" w:cstheme="minorHAnsi"/>
              <w:color w:val="24292E"/>
              <w:sz w:val="24"/>
              <w:szCs w:val="24"/>
              <w:shd w:val="clear" w:color="auto" w:fill="FFFFFF"/>
            </w:rPr>
            <w:fldChar w:fldCharType="separate"/>
          </w:r>
          <w:r w:rsidR="00AB2C9D">
            <w:rPr>
              <w:rFonts w:hAnsiTheme="minorHAnsi" w:cstheme="minorHAnsi"/>
              <w:noProof/>
              <w:color w:val="24292E"/>
              <w:sz w:val="24"/>
              <w:szCs w:val="24"/>
              <w:shd w:val="clear" w:color="auto" w:fill="FFFFFF"/>
            </w:rPr>
            <w:t xml:space="preserve"> </w:t>
          </w:r>
          <w:r w:rsidR="00AB2C9D" w:rsidRPr="00AB2C9D">
            <w:rPr>
              <w:rFonts w:hAnsiTheme="minorHAnsi" w:cstheme="minorHAnsi"/>
              <w:noProof/>
              <w:color w:val="24292E"/>
              <w:sz w:val="24"/>
              <w:szCs w:val="24"/>
              <w:shd w:val="clear" w:color="auto" w:fill="FFFFFF"/>
            </w:rPr>
            <w:t>[10]</w:t>
          </w:r>
          <w:r w:rsidR="00AB2C9D">
            <w:rPr>
              <w:rFonts w:hAnsiTheme="minorHAnsi" w:cstheme="minorHAnsi"/>
              <w:color w:val="24292E"/>
              <w:sz w:val="24"/>
              <w:szCs w:val="24"/>
              <w:shd w:val="clear" w:color="auto" w:fill="FFFFFF"/>
            </w:rPr>
            <w:fldChar w:fldCharType="end"/>
          </w:r>
        </w:sdtContent>
      </w:sdt>
      <w:r w:rsidRPr="00ED2DB4">
        <w:rPr>
          <w:rFonts w:hAnsiTheme="minorHAnsi" w:cstheme="minorHAnsi"/>
          <w:color w:val="24292E"/>
          <w:sz w:val="24"/>
          <w:szCs w:val="24"/>
          <w:shd w:val="clear" w:color="auto" w:fill="FFFFFF"/>
        </w:rPr>
        <w:t xml:space="preserve"> optimized to fit different use cases.</w:t>
      </w:r>
    </w:p>
    <w:p w:rsidR="00ED2DB4" w:rsidRDefault="00ED2DB4" w:rsidP="00ED2DB4">
      <w:pPr>
        <w:pStyle w:val="Heading2"/>
        <w:numPr>
          <w:ilvl w:val="1"/>
          <w:numId w:val="5"/>
        </w:numPr>
      </w:pPr>
      <w:bookmarkStart w:id="10" w:name="_Toc482679915"/>
      <w:r>
        <w:t>General Purpose</w:t>
      </w:r>
      <w:bookmarkEnd w:id="10"/>
    </w:p>
    <w:p w:rsidR="00ED2DB4" w:rsidRDefault="00ED2DB4" w:rsidP="00ED2DB4">
      <w:pPr>
        <w:pStyle w:val="ListParagraph"/>
        <w:numPr>
          <w:ilvl w:val="0"/>
          <w:numId w:val="6"/>
        </w:numPr>
        <w:rPr>
          <w:b/>
        </w:rPr>
      </w:pPr>
      <w:r w:rsidRPr="00ED2DB4">
        <w:rPr>
          <w:b/>
        </w:rPr>
        <w:t>T2</w:t>
      </w:r>
    </w:p>
    <w:p w:rsidR="00ED2DB4" w:rsidRDefault="00ED2DB4" w:rsidP="00ED2DB4">
      <w:pPr>
        <w:pStyle w:val="ListParagraph"/>
        <w:ind w:left="1800"/>
        <w:jc w:val="both"/>
        <w:rPr>
          <w:rFonts w:hAnsiTheme="minorHAnsi" w:cstheme="minorHAnsi"/>
          <w:color w:val="24292E"/>
          <w:sz w:val="24"/>
          <w:szCs w:val="24"/>
          <w:shd w:val="clear" w:color="auto" w:fill="FFFFFF"/>
        </w:rPr>
      </w:pPr>
      <w:r w:rsidRPr="00ED2DB4">
        <w:rPr>
          <w:rFonts w:hAnsiTheme="minorHAnsi" w:cstheme="minorHAnsi"/>
          <w:color w:val="24292E"/>
          <w:sz w:val="24"/>
          <w:szCs w:val="24"/>
          <w:shd w:val="clear" w:color="auto" w:fill="FFFFFF"/>
        </w:rPr>
        <w:t xml:space="preserve">T2 instances are Burstable Performance Instances that provide a baseline level of CPU performance with the ability to burst above the baseline. The baseline performance and ability to burst are governed by CPU Credits. Each T2 instance receives CPU Credits continuously at a set rate depending on the instance size.  T2 instances accrue CPU Credits when they are idle, and use CPU credits when they are active.  </w:t>
      </w:r>
      <w:r w:rsidRPr="00620415">
        <w:rPr>
          <w:rFonts w:hAnsiTheme="minorHAnsi" w:cstheme="minorHAnsi"/>
          <w:i/>
          <w:color w:val="24292E"/>
          <w:sz w:val="24"/>
          <w:szCs w:val="24"/>
          <w:shd w:val="clear" w:color="auto" w:fill="FFFFFF"/>
        </w:rPr>
        <w:t>T2 instances are a good choice for workloads that don’t use the full CPU often or consistently, but occasionally need to burst (e.g. web servers, developer environments and databases).</w:t>
      </w:r>
      <w:r w:rsidRPr="00ED2DB4">
        <w:rPr>
          <w:rFonts w:hAnsiTheme="minorHAnsi" w:cstheme="minorHAnsi"/>
          <w:color w:val="24292E"/>
          <w:sz w:val="24"/>
          <w:szCs w:val="24"/>
          <w:shd w:val="clear" w:color="auto" w:fill="FFFFFF"/>
        </w:rPr>
        <w:t> </w:t>
      </w:r>
    </w:p>
    <w:p w:rsidR="00620415" w:rsidRDefault="00620415" w:rsidP="00ED2DB4">
      <w:pPr>
        <w:pStyle w:val="ListParagraph"/>
        <w:ind w:left="1800"/>
        <w:jc w:val="both"/>
        <w:rPr>
          <w:rFonts w:hAnsiTheme="minorHAnsi" w:cstheme="minorHAnsi"/>
          <w:color w:val="24292E"/>
          <w:sz w:val="24"/>
          <w:szCs w:val="24"/>
          <w:shd w:val="clear" w:color="auto" w:fill="FFFFFF"/>
        </w:rPr>
      </w:pPr>
    </w:p>
    <w:p w:rsidR="00620415" w:rsidRDefault="00620415" w:rsidP="00620415">
      <w:pPr>
        <w:pStyle w:val="ListParagraph"/>
        <w:numPr>
          <w:ilvl w:val="0"/>
          <w:numId w:val="6"/>
        </w:numPr>
        <w:rPr>
          <w:b/>
        </w:rPr>
      </w:pPr>
      <w:r>
        <w:rPr>
          <w:b/>
        </w:rPr>
        <w:lastRenderedPageBreak/>
        <w:t>M4</w:t>
      </w:r>
    </w:p>
    <w:p w:rsidR="00620415" w:rsidRDefault="00620415" w:rsidP="00620415">
      <w:pPr>
        <w:pStyle w:val="ListParagraph"/>
        <w:ind w:left="1800"/>
        <w:jc w:val="both"/>
        <w:rPr>
          <w:rFonts w:hAnsiTheme="minorHAnsi" w:cstheme="minorHAnsi"/>
          <w:color w:val="24292E"/>
          <w:sz w:val="24"/>
          <w:szCs w:val="24"/>
          <w:shd w:val="clear" w:color="auto" w:fill="FFFFFF"/>
        </w:rPr>
      </w:pPr>
      <w:r w:rsidRPr="00620415">
        <w:rPr>
          <w:rFonts w:hAnsiTheme="minorHAnsi" w:cstheme="minorHAnsi"/>
          <w:color w:val="24292E"/>
          <w:sz w:val="24"/>
          <w:szCs w:val="24"/>
          <w:shd w:val="clear" w:color="auto" w:fill="FFFFFF"/>
        </w:rPr>
        <w:t>M4 instances are the latest generation of General Purpose Instances. This family provides a balance of compute, memory, and network resources, and it is a good choice for many applications.</w:t>
      </w:r>
    </w:p>
    <w:p w:rsidR="00620415" w:rsidRDefault="00620415" w:rsidP="00620415">
      <w:pPr>
        <w:pStyle w:val="ListParagraph"/>
        <w:ind w:left="1800"/>
        <w:jc w:val="both"/>
        <w:rPr>
          <w:rFonts w:hAnsiTheme="minorHAnsi" w:cstheme="minorHAnsi"/>
          <w:color w:val="24292E"/>
          <w:sz w:val="24"/>
          <w:szCs w:val="24"/>
          <w:shd w:val="clear" w:color="auto" w:fill="FFFFFF"/>
        </w:rPr>
      </w:pPr>
    </w:p>
    <w:p w:rsidR="00620415" w:rsidRDefault="00620415" w:rsidP="00620415">
      <w:pPr>
        <w:pStyle w:val="ListParagraph"/>
        <w:numPr>
          <w:ilvl w:val="0"/>
          <w:numId w:val="6"/>
        </w:numPr>
        <w:rPr>
          <w:b/>
        </w:rPr>
      </w:pPr>
      <w:r>
        <w:rPr>
          <w:b/>
        </w:rPr>
        <w:t>M3</w:t>
      </w:r>
    </w:p>
    <w:p w:rsidR="00620415" w:rsidRPr="00620415" w:rsidRDefault="00620415" w:rsidP="00620415">
      <w:pPr>
        <w:pStyle w:val="ListParagraph"/>
        <w:ind w:left="1800"/>
        <w:jc w:val="both"/>
        <w:rPr>
          <w:rFonts w:hAnsiTheme="minorHAnsi" w:cstheme="minorHAnsi"/>
          <w:color w:val="24292E"/>
          <w:sz w:val="24"/>
          <w:szCs w:val="24"/>
          <w:shd w:val="clear" w:color="auto" w:fill="FFFFFF"/>
        </w:rPr>
      </w:pPr>
      <w:r w:rsidRPr="00620415">
        <w:rPr>
          <w:rFonts w:hAnsiTheme="minorHAnsi" w:cstheme="minorHAnsi"/>
          <w:color w:val="24292E"/>
          <w:sz w:val="24"/>
          <w:szCs w:val="24"/>
          <w:shd w:val="clear" w:color="auto" w:fill="FFFFFF"/>
        </w:rPr>
        <w:t>This family includes the M3 instance types and provides a balance of compute, memory, and network resources, and it is a good choice for many applications</w:t>
      </w:r>
    </w:p>
    <w:p w:rsidR="00620415" w:rsidRDefault="00620415" w:rsidP="00620415">
      <w:pPr>
        <w:pStyle w:val="ListParagraph"/>
        <w:ind w:left="1800"/>
        <w:jc w:val="both"/>
        <w:rPr>
          <w:rFonts w:hAnsiTheme="minorHAnsi" w:cstheme="minorHAnsi"/>
          <w:i/>
          <w:color w:val="24292E"/>
          <w:sz w:val="24"/>
          <w:szCs w:val="24"/>
          <w:shd w:val="clear" w:color="auto" w:fill="FFFFFF"/>
        </w:rPr>
      </w:pPr>
    </w:p>
    <w:p w:rsidR="00620415" w:rsidRPr="00620415" w:rsidRDefault="00620415" w:rsidP="00620415">
      <w:pPr>
        <w:pStyle w:val="ListParagraph"/>
        <w:ind w:left="900"/>
        <w:jc w:val="both"/>
        <w:rPr>
          <w:rFonts w:hAnsiTheme="minorHAnsi" w:cstheme="minorHAnsi"/>
          <w:i/>
          <w:color w:val="24292E"/>
          <w:sz w:val="24"/>
          <w:szCs w:val="24"/>
          <w:shd w:val="clear" w:color="auto" w:fill="FFFFFF"/>
        </w:rPr>
      </w:pPr>
      <w:r w:rsidRPr="00620415">
        <w:rPr>
          <w:rFonts w:hAnsiTheme="minorHAnsi" w:cstheme="minorHAnsi"/>
          <w:i/>
          <w:color w:val="24292E"/>
          <w:sz w:val="24"/>
          <w:szCs w:val="24"/>
          <w:shd w:val="clear" w:color="auto" w:fill="FFFFFF"/>
        </w:rPr>
        <w:t>These are good choice for Small and mid-size databases, data processing tasks that require additional memory, caching fleets, and for running backend servers for SAP, Microsoft SharePoint, cluster computing, and other enterprise applications.</w:t>
      </w:r>
    </w:p>
    <w:p w:rsidR="00620415" w:rsidRDefault="00620415" w:rsidP="00620415">
      <w:pPr>
        <w:pStyle w:val="Heading2"/>
        <w:numPr>
          <w:ilvl w:val="1"/>
          <w:numId w:val="5"/>
        </w:numPr>
      </w:pPr>
      <w:bookmarkStart w:id="11" w:name="_Toc482679916"/>
      <w:r>
        <w:t>Compute Optimized</w:t>
      </w:r>
      <w:bookmarkEnd w:id="11"/>
    </w:p>
    <w:p w:rsidR="00620415" w:rsidRPr="00620415" w:rsidRDefault="00620415" w:rsidP="00620415">
      <w:pPr>
        <w:pStyle w:val="ListParagraph"/>
        <w:numPr>
          <w:ilvl w:val="0"/>
          <w:numId w:val="6"/>
        </w:numPr>
        <w:rPr>
          <w:b/>
        </w:rPr>
      </w:pPr>
      <w:r>
        <w:rPr>
          <w:b/>
        </w:rPr>
        <w:t>C4</w:t>
      </w:r>
    </w:p>
    <w:p w:rsidR="00620415" w:rsidRDefault="00620415" w:rsidP="00620415">
      <w:pPr>
        <w:pStyle w:val="ListParagraph"/>
        <w:ind w:left="1800"/>
        <w:jc w:val="both"/>
        <w:rPr>
          <w:rFonts w:hAnsiTheme="minorHAnsi" w:cstheme="minorHAnsi"/>
          <w:color w:val="24292E"/>
          <w:sz w:val="24"/>
          <w:szCs w:val="24"/>
          <w:shd w:val="clear" w:color="auto" w:fill="FFFFFF"/>
        </w:rPr>
      </w:pPr>
      <w:r w:rsidRPr="00620415">
        <w:rPr>
          <w:rFonts w:hAnsiTheme="minorHAnsi" w:cstheme="minorHAnsi"/>
          <w:color w:val="24292E"/>
          <w:sz w:val="24"/>
          <w:szCs w:val="24"/>
          <w:shd w:val="clear" w:color="auto" w:fill="FFFFFF"/>
        </w:rPr>
        <w:t>C4 instances are the latest generation of Compute-optimized instances, featuring the highest performing processors and the lowest price/compute performance in EC2.</w:t>
      </w:r>
    </w:p>
    <w:p w:rsidR="00620415" w:rsidRDefault="00620415" w:rsidP="00620415">
      <w:pPr>
        <w:pStyle w:val="ListParagraph"/>
        <w:ind w:left="1800"/>
        <w:jc w:val="both"/>
        <w:rPr>
          <w:rFonts w:hAnsiTheme="minorHAnsi" w:cstheme="minorHAnsi"/>
          <w:color w:val="24292E"/>
          <w:sz w:val="24"/>
          <w:szCs w:val="24"/>
          <w:shd w:val="clear" w:color="auto" w:fill="FFFFFF"/>
        </w:rPr>
      </w:pPr>
    </w:p>
    <w:p w:rsidR="00620415" w:rsidRPr="00620415" w:rsidRDefault="00620415" w:rsidP="00620415">
      <w:pPr>
        <w:pStyle w:val="ListParagraph"/>
        <w:numPr>
          <w:ilvl w:val="0"/>
          <w:numId w:val="6"/>
        </w:numPr>
        <w:rPr>
          <w:b/>
        </w:rPr>
      </w:pPr>
      <w:r>
        <w:rPr>
          <w:b/>
        </w:rPr>
        <w:t>C3</w:t>
      </w:r>
    </w:p>
    <w:p w:rsidR="00620415" w:rsidRPr="00620415" w:rsidRDefault="00620415" w:rsidP="00620415">
      <w:pPr>
        <w:pStyle w:val="ListParagraph"/>
        <w:ind w:left="1800"/>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C3</w:t>
      </w:r>
      <w:r w:rsidRPr="00620415">
        <w:rPr>
          <w:rFonts w:hAnsiTheme="minorHAnsi" w:cstheme="minorHAnsi"/>
          <w:color w:val="24292E"/>
          <w:sz w:val="24"/>
          <w:szCs w:val="24"/>
          <w:shd w:val="clear" w:color="auto" w:fill="FFFFFF"/>
        </w:rPr>
        <w:t xml:space="preserve"> instances are </w:t>
      </w:r>
      <w:r>
        <w:rPr>
          <w:rFonts w:hAnsiTheme="minorHAnsi" w:cstheme="minorHAnsi"/>
          <w:color w:val="24292E"/>
          <w:sz w:val="24"/>
          <w:szCs w:val="24"/>
          <w:shd w:val="clear" w:color="auto" w:fill="FFFFFF"/>
        </w:rPr>
        <w:t xml:space="preserve">also </w:t>
      </w:r>
      <w:r w:rsidRPr="00620415">
        <w:rPr>
          <w:rFonts w:hAnsiTheme="minorHAnsi" w:cstheme="minorHAnsi"/>
          <w:color w:val="24292E"/>
          <w:sz w:val="24"/>
          <w:szCs w:val="24"/>
          <w:shd w:val="clear" w:color="auto" w:fill="FFFFFF"/>
        </w:rPr>
        <w:t>the latest generation of Compute-optimized instances, featuring the highest performing processors and the lowest price/compute performance in EC2.</w:t>
      </w:r>
    </w:p>
    <w:p w:rsidR="00620415" w:rsidRPr="00620415" w:rsidRDefault="00620415" w:rsidP="00620415">
      <w:pPr>
        <w:pStyle w:val="ListParagraph"/>
        <w:ind w:left="2880"/>
        <w:jc w:val="both"/>
        <w:rPr>
          <w:rFonts w:hAnsiTheme="minorHAnsi" w:cstheme="minorHAnsi"/>
          <w:color w:val="24292E"/>
          <w:sz w:val="24"/>
          <w:szCs w:val="24"/>
          <w:shd w:val="clear" w:color="auto" w:fill="FFFFFF"/>
        </w:rPr>
      </w:pPr>
    </w:p>
    <w:p w:rsidR="00620415" w:rsidRPr="00620415" w:rsidRDefault="00620415" w:rsidP="00620415">
      <w:pPr>
        <w:pStyle w:val="NormalWeb"/>
        <w:spacing w:before="0" w:beforeAutospacing="0" w:after="192" w:afterAutospacing="0"/>
        <w:ind w:left="1080"/>
        <w:jc w:val="both"/>
        <w:rPr>
          <w:rFonts w:asciiTheme="minorHAnsi" w:hAnsiTheme="minorHAnsi" w:cstheme="minorHAnsi"/>
          <w:i/>
          <w:color w:val="24292E"/>
          <w:shd w:val="clear" w:color="auto" w:fill="FFFFFF"/>
        </w:rPr>
      </w:pPr>
      <w:r w:rsidRPr="00620415">
        <w:rPr>
          <w:rFonts w:asciiTheme="minorHAnsi" w:hAnsiTheme="minorHAnsi" w:cstheme="minorHAnsi"/>
          <w:i/>
          <w:color w:val="24292E"/>
          <w:shd w:val="clear" w:color="auto" w:fill="FFFFFF"/>
        </w:rPr>
        <w:t>These are good choice for High performance front-end fleets, web-servers, batch processing, distributed analytics, high performance science and engineering applications, ad serving, MMO gaming, and video-encoding.</w:t>
      </w:r>
    </w:p>
    <w:p w:rsidR="00620415" w:rsidRPr="00ED2DB4" w:rsidRDefault="00620415" w:rsidP="00ED2DB4">
      <w:pPr>
        <w:pStyle w:val="ListParagraph"/>
        <w:ind w:left="1800"/>
        <w:jc w:val="both"/>
        <w:rPr>
          <w:rFonts w:hAnsiTheme="minorHAnsi" w:cstheme="minorHAnsi"/>
          <w:color w:val="24292E"/>
          <w:sz w:val="24"/>
          <w:szCs w:val="24"/>
          <w:shd w:val="clear" w:color="auto" w:fill="FFFFFF"/>
        </w:rPr>
      </w:pPr>
    </w:p>
    <w:p w:rsidR="00620415" w:rsidRDefault="00620415" w:rsidP="00620415">
      <w:pPr>
        <w:pStyle w:val="Heading2"/>
        <w:numPr>
          <w:ilvl w:val="1"/>
          <w:numId w:val="5"/>
        </w:numPr>
      </w:pPr>
      <w:bookmarkStart w:id="12" w:name="_Toc482679917"/>
      <w:r>
        <w:t>Memory Optimized</w:t>
      </w:r>
      <w:bookmarkEnd w:id="12"/>
    </w:p>
    <w:p w:rsidR="00620415" w:rsidRPr="00620415" w:rsidRDefault="00620415" w:rsidP="00620415">
      <w:pPr>
        <w:pStyle w:val="ListParagraph"/>
        <w:numPr>
          <w:ilvl w:val="0"/>
          <w:numId w:val="6"/>
        </w:numPr>
        <w:rPr>
          <w:b/>
        </w:rPr>
      </w:pPr>
      <w:r>
        <w:rPr>
          <w:b/>
        </w:rPr>
        <w:t>X1</w:t>
      </w:r>
    </w:p>
    <w:p w:rsidR="00620415" w:rsidRDefault="00620415" w:rsidP="00620415">
      <w:pPr>
        <w:pStyle w:val="ListParagraph"/>
        <w:ind w:left="1800"/>
        <w:jc w:val="both"/>
        <w:rPr>
          <w:rFonts w:hAnsiTheme="minorHAnsi" w:cstheme="minorHAnsi"/>
          <w:color w:val="24292E"/>
          <w:sz w:val="24"/>
          <w:szCs w:val="24"/>
          <w:shd w:val="clear" w:color="auto" w:fill="FFFFFF"/>
        </w:rPr>
      </w:pPr>
      <w:r w:rsidRPr="00620415">
        <w:rPr>
          <w:rFonts w:hAnsiTheme="minorHAnsi" w:cstheme="minorHAnsi"/>
          <w:color w:val="24292E"/>
          <w:sz w:val="24"/>
          <w:szCs w:val="24"/>
          <w:shd w:val="clear" w:color="auto" w:fill="FFFFFF"/>
        </w:rPr>
        <w:t>X1 Instances are optimized for large-scale, enterprise-class, in-memory applications and have the lowest price per GiB of RAM among Amazon EC2 instance types.</w:t>
      </w:r>
    </w:p>
    <w:p w:rsidR="00620415" w:rsidRPr="00620415" w:rsidRDefault="00620415" w:rsidP="00620415">
      <w:pPr>
        <w:pStyle w:val="ListParagraph"/>
        <w:ind w:left="1800"/>
        <w:jc w:val="both"/>
        <w:rPr>
          <w:rFonts w:hAnsiTheme="minorHAnsi" w:cstheme="minorHAnsi"/>
          <w:i/>
          <w:color w:val="24292E"/>
          <w:sz w:val="24"/>
          <w:szCs w:val="24"/>
          <w:shd w:val="clear" w:color="auto" w:fill="FFFFFF"/>
        </w:rPr>
      </w:pPr>
      <w:r w:rsidRPr="00620415">
        <w:rPr>
          <w:rFonts w:hAnsiTheme="minorHAnsi" w:cstheme="minorHAnsi"/>
          <w:i/>
          <w:color w:val="24292E"/>
          <w:sz w:val="24"/>
          <w:szCs w:val="24"/>
          <w:shd w:val="clear" w:color="auto" w:fill="FFFFFF"/>
        </w:rPr>
        <w:t>X1 instances are recommended for running in-memory databases like SAP HANA, big data processing engines like Apache Spark or Presto, and high performance computing (HPC) applications. </w:t>
      </w:r>
    </w:p>
    <w:p w:rsidR="00620415" w:rsidRDefault="00620415" w:rsidP="00620415">
      <w:pPr>
        <w:pStyle w:val="ListParagraph"/>
        <w:ind w:left="1800"/>
        <w:jc w:val="both"/>
        <w:rPr>
          <w:rFonts w:hAnsiTheme="minorHAnsi" w:cstheme="minorHAnsi"/>
          <w:color w:val="24292E"/>
          <w:sz w:val="24"/>
          <w:szCs w:val="24"/>
          <w:shd w:val="clear" w:color="auto" w:fill="FFFFFF"/>
        </w:rPr>
      </w:pPr>
    </w:p>
    <w:p w:rsidR="00620415" w:rsidRPr="00620415" w:rsidRDefault="00620415" w:rsidP="00620415">
      <w:pPr>
        <w:pStyle w:val="ListParagraph"/>
        <w:numPr>
          <w:ilvl w:val="0"/>
          <w:numId w:val="6"/>
        </w:numPr>
        <w:spacing w:after="0"/>
        <w:rPr>
          <w:b/>
        </w:rPr>
      </w:pPr>
      <w:r>
        <w:rPr>
          <w:b/>
        </w:rPr>
        <w:t>R4</w:t>
      </w:r>
    </w:p>
    <w:p w:rsidR="00ED2DB4" w:rsidRDefault="00620415" w:rsidP="00620415">
      <w:pPr>
        <w:spacing w:after="0"/>
        <w:ind w:left="1800"/>
        <w:jc w:val="both"/>
        <w:rPr>
          <w:rFonts w:hAnsiTheme="minorHAnsi" w:cstheme="minorHAnsi"/>
          <w:color w:val="24292E"/>
          <w:sz w:val="24"/>
          <w:szCs w:val="24"/>
          <w:shd w:val="clear" w:color="auto" w:fill="FFFFFF"/>
        </w:rPr>
      </w:pPr>
      <w:r w:rsidRPr="00620415">
        <w:rPr>
          <w:rFonts w:hAnsiTheme="minorHAnsi" w:cstheme="minorHAnsi"/>
          <w:color w:val="24292E"/>
          <w:sz w:val="24"/>
          <w:szCs w:val="24"/>
          <w:shd w:val="clear" w:color="auto" w:fill="FFFFFF"/>
        </w:rPr>
        <w:t>R4 instances are optimized for memory-intensive applications and offer better price per GiB of RAM than R3.</w:t>
      </w:r>
    </w:p>
    <w:p w:rsidR="00620415" w:rsidRDefault="00620415" w:rsidP="00620415">
      <w:pPr>
        <w:spacing w:after="0"/>
        <w:ind w:left="1800"/>
        <w:jc w:val="both"/>
        <w:rPr>
          <w:rFonts w:ascii="Helvetica" w:hAnsi="Helvetica"/>
          <w:i/>
          <w:color w:val="333333"/>
          <w:sz w:val="21"/>
          <w:szCs w:val="21"/>
        </w:rPr>
      </w:pPr>
      <w:r w:rsidRPr="00620415">
        <w:rPr>
          <w:rFonts w:hAnsiTheme="minorHAnsi" w:cstheme="minorHAnsi"/>
          <w:i/>
          <w:color w:val="24292E"/>
          <w:sz w:val="24"/>
          <w:szCs w:val="24"/>
          <w:shd w:val="clear" w:color="auto" w:fill="FFFFFF"/>
        </w:rPr>
        <w:lastRenderedPageBreak/>
        <w:t>R4 instances are recommended for high performance databases, data mining &amp; analysis, in-memory databases, distributed web scale in-memory caches, applications performing real-time processing of unstructured big data, Hadoop/Spark clusters, and other enterprise applications</w:t>
      </w:r>
      <w:r w:rsidRPr="00620415">
        <w:rPr>
          <w:rFonts w:ascii="Helvetica" w:hAnsi="Helvetica"/>
          <w:i/>
          <w:color w:val="333333"/>
          <w:sz w:val="21"/>
          <w:szCs w:val="21"/>
        </w:rPr>
        <w:t>.</w:t>
      </w:r>
    </w:p>
    <w:p w:rsidR="00DC50ED" w:rsidRPr="00620415" w:rsidRDefault="00DC50ED" w:rsidP="00620415">
      <w:pPr>
        <w:spacing w:after="0"/>
        <w:ind w:left="1800"/>
        <w:jc w:val="both"/>
        <w:rPr>
          <w:rFonts w:hAnsiTheme="minorHAnsi" w:cstheme="minorHAnsi"/>
          <w:i/>
          <w:color w:val="24292E"/>
          <w:sz w:val="24"/>
          <w:szCs w:val="24"/>
          <w:shd w:val="clear" w:color="auto" w:fill="FFFFFF"/>
        </w:rPr>
      </w:pPr>
    </w:p>
    <w:p w:rsidR="00DC50ED" w:rsidRPr="00620415" w:rsidRDefault="00DC50ED" w:rsidP="00DC50ED">
      <w:pPr>
        <w:pStyle w:val="ListParagraph"/>
        <w:numPr>
          <w:ilvl w:val="0"/>
          <w:numId w:val="6"/>
        </w:numPr>
        <w:spacing w:after="0"/>
        <w:rPr>
          <w:b/>
        </w:rPr>
      </w:pPr>
      <w:r>
        <w:rPr>
          <w:b/>
        </w:rPr>
        <w:t>R3</w:t>
      </w:r>
    </w:p>
    <w:p w:rsidR="00AA5AC4" w:rsidRDefault="00DC50ED" w:rsidP="00DC50ED">
      <w:pPr>
        <w:ind w:left="1800"/>
        <w:jc w:val="both"/>
        <w:rPr>
          <w:rFonts w:hAnsiTheme="minorHAnsi" w:cstheme="minorHAnsi"/>
          <w:color w:val="24292E"/>
          <w:sz w:val="24"/>
          <w:szCs w:val="24"/>
          <w:shd w:val="clear" w:color="auto" w:fill="FFFFFF"/>
        </w:rPr>
      </w:pPr>
      <w:r w:rsidRPr="00DC50ED">
        <w:rPr>
          <w:rFonts w:hAnsiTheme="minorHAnsi" w:cstheme="minorHAnsi"/>
          <w:color w:val="24292E"/>
          <w:sz w:val="24"/>
          <w:szCs w:val="24"/>
          <w:shd w:val="clear" w:color="auto" w:fill="FFFFFF"/>
        </w:rPr>
        <w:t>R3 instances are optimized for memory-intensive applications and offer lower price per GiB of RAM.</w:t>
      </w:r>
    </w:p>
    <w:p w:rsidR="00DC50ED" w:rsidRPr="00DC50ED" w:rsidRDefault="00DC50ED" w:rsidP="00DC50ED">
      <w:pPr>
        <w:ind w:left="1800"/>
        <w:jc w:val="both"/>
        <w:rPr>
          <w:rFonts w:hAnsiTheme="minorHAnsi" w:cstheme="minorHAnsi"/>
          <w:i/>
          <w:color w:val="24292E"/>
          <w:sz w:val="24"/>
          <w:szCs w:val="24"/>
          <w:shd w:val="clear" w:color="auto" w:fill="FFFFFF"/>
        </w:rPr>
      </w:pPr>
      <w:r w:rsidRPr="00DC50ED">
        <w:rPr>
          <w:rFonts w:hAnsiTheme="minorHAnsi" w:cstheme="minorHAnsi"/>
          <w:i/>
          <w:color w:val="24292E"/>
          <w:sz w:val="24"/>
          <w:szCs w:val="24"/>
          <w:shd w:val="clear" w:color="auto" w:fill="FFFFFF"/>
        </w:rPr>
        <w:t xml:space="preserve">R3 instances </w:t>
      </w:r>
      <w:r w:rsidRPr="00620415">
        <w:rPr>
          <w:rFonts w:hAnsiTheme="minorHAnsi" w:cstheme="minorHAnsi"/>
          <w:i/>
          <w:color w:val="24292E"/>
          <w:sz w:val="24"/>
          <w:szCs w:val="24"/>
          <w:shd w:val="clear" w:color="auto" w:fill="FFFFFF"/>
        </w:rPr>
        <w:t xml:space="preserve">are recommended </w:t>
      </w:r>
      <w:r w:rsidRPr="00DC50ED">
        <w:rPr>
          <w:rFonts w:hAnsiTheme="minorHAnsi" w:cstheme="minorHAnsi"/>
          <w:i/>
          <w:color w:val="24292E"/>
          <w:sz w:val="24"/>
          <w:szCs w:val="24"/>
          <w:shd w:val="clear" w:color="auto" w:fill="FFFFFF"/>
        </w:rPr>
        <w:t>for high performance databases, distributed memory caches, in-memory analytics, genome assembly and analysis, Microsoft SharePoint, and other enterprise applications.</w:t>
      </w:r>
    </w:p>
    <w:p w:rsidR="00DC50ED" w:rsidRDefault="00DC50ED" w:rsidP="00DC50ED">
      <w:pPr>
        <w:pStyle w:val="Heading2"/>
        <w:numPr>
          <w:ilvl w:val="1"/>
          <w:numId w:val="5"/>
        </w:numPr>
      </w:pPr>
      <w:bookmarkStart w:id="13" w:name="_Toc482679918"/>
      <w:r>
        <w:t>Accelerated Computing</w:t>
      </w:r>
      <w:bookmarkEnd w:id="13"/>
    </w:p>
    <w:p w:rsidR="00DC50ED" w:rsidRPr="00DC50ED" w:rsidRDefault="00DC50ED" w:rsidP="00DC50ED">
      <w:pPr>
        <w:pStyle w:val="ListParagraph"/>
        <w:numPr>
          <w:ilvl w:val="0"/>
          <w:numId w:val="6"/>
        </w:numPr>
        <w:rPr>
          <w:b/>
        </w:rPr>
      </w:pPr>
      <w:r>
        <w:rPr>
          <w:b/>
        </w:rPr>
        <w:t>P2</w:t>
      </w:r>
    </w:p>
    <w:p w:rsidR="00DC50ED" w:rsidRDefault="00DC50ED" w:rsidP="00DC50ED">
      <w:pPr>
        <w:ind w:left="1800"/>
        <w:jc w:val="both"/>
        <w:rPr>
          <w:rFonts w:hAnsiTheme="minorHAnsi" w:cstheme="minorHAnsi"/>
          <w:color w:val="24292E"/>
          <w:sz w:val="24"/>
          <w:szCs w:val="24"/>
          <w:shd w:val="clear" w:color="auto" w:fill="FFFFFF"/>
        </w:rPr>
      </w:pPr>
      <w:r w:rsidRPr="00DC50ED">
        <w:rPr>
          <w:rFonts w:hAnsiTheme="minorHAnsi" w:cstheme="minorHAnsi"/>
          <w:color w:val="24292E"/>
          <w:sz w:val="24"/>
          <w:szCs w:val="24"/>
          <w:shd w:val="clear" w:color="auto" w:fill="FFFFFF"/>
        </w:rPr>
        <w:t>P2 instances are intended for general-purpose GPU compute applications. </w:t>
      </w:r>
    </w:p>
    <w:p w:rsidR="00DC50ED" w:rsidRDefault="00DC50ED" w:rsidP="00DC50ED">
      <w:pPr>
        <w:ind w:left="1800"/>
        <w:jc w:val="both"/>
        <w:rPr>
          <w:rFonts w:hAnsiTheme="minorHAnsi" w:cstheme="minorHAnsi"/>
          <w:i/>
          <w:color w:val="24292E"/>
          <w:sz w:val="24"/>
          <w:szCs w:val="24"/>
          <w:shd w:val="clear" w:color="auto" w:fill="FFFFFF"/>
        </w:rPr>
      </w:pPr>
      <w:r w:rsidRPr="00DC50ED">
        <w:rPr>
          <w:rFonts w:hAnsiTheme="minorHAnsi" w:cstheme="minorHAnsi"/>
          <w:i/>
          <w:color w:val="24292E"/>
          <w:sz w:val="24"/>
          <w:szCs w:val="24"/>
          <w:shd w:val="clear" w:color="auto" w:fill="FFFFFF"/>
        </w:rPr>
        <w:t>These are recommended for Machine learning, high performance databases, computational fluid dynamics, computational finance, seismic analysis, molecular modeling, genomics, rendering, and other server-side GPU compute workloads.</w:t>
      </w:r>
    </w:p>
    <w:p w:rsidR="00DC50ED" w:rsidRDefault="00DC50ED" w:rsidP="00DC50ED">
      <w:pPr>
        <w:pStyle w:val="ListParagraph"/>
        <w:numPr>
          <w:ilvl w:val="0"/>
          <w:numId w:val="6"/>
        </w:numPr>
        <w:rPr>
          <w:b/>
        </w:rPr>
      </w:pPr>
      <w:r>
        <w:rPr>
          <w:b/>
        </w:rPr>
        <w:t>G2</w:t>
      </w:r>
    </w:p>
    <w:p w:rsidR="00AA5AC4" w:rsidRDefault="00DC50ED" w:rsidP="00DC50ED">
      <w:pPr>
        <w:pStyle w:val="ListParagraph"/>
        <w:ind w:left="1800"/>
        <w:rPr>
          <w:rFonts w:hAnsiTheme="minorHAnsi" w:cstheme="minorHAnsi"/>
          <w:color w:val="24292E"/>
          <w:sz w:val="24"/>
          <w:szCs w:val="24"/>
          <w:shd w:val="clear" w:color="auto" w:fill="FFFFFF"/>
        </w:rPr>
      </w:pPr>
      <w:r w:rsidRPr="00DC50ED">
        <w:rPr>
          <w:rFonts w:hAnsiTheme="minorHAnsi" w:cstheme="minorHAnsi"/>
          <w:color w:val="24292E"/>
          <w:sz w:val="24"/>
          <w:szCs w:val="24"/>
          <w:shd w:val="clear" w:color="auto" w:fill="FFFFFF"/>
        </w:rPr>
        <w:t xml:space="preserve">G2 instances are optimized for graphics-intensive applications. </w:t>
      </w:r>
    </w:p>
    <w:p w:rsidR="00DC50ED" w:rsidRDefault="00DC50ED" w:rsidP="00DC50ED">
      <w:pPr>
        <w:pStyle w:val="ListParagraph"/>
        <w:ind w:left="1800"/>
        <w:jc w:val="both"/>
        <w:rPr>
          <w:rFonts w:hAnsiTheme="minorHAnsi" w:cstheme="minorHAnsi"/>
          <w:i/>
          <w:color w:val="24292E"/>
          <w:sz w:val="24"/>
          <w:szCs w:val="24"/>
          <w:shd w:val="clear" w:color="auto" w:fill="FFFFFF"/>
        </w:rPr>
      </w:pPr>
      <w:r w:rsidRPr="00DC50ED">
        <w:rPr>
          <w:rFonts w:hAnsiTheme="minorHAnsi" w:cstheme="minorHAnsi"/>
          <w:i/>
          <w:color w:val="24292E"/>
          <w:sz w:val="24"/>
          <w:szCs w:val="24"/>
          <w:shd w:val="clear" w:color="auto" w:fill="FFFFFF"/>
        </w:rPr>
        <w:t>These are recommended for 3D application streaming, video encoding, and other server-side graphics workloads.</w:t>
      </w:r>
    </w:p>
    <w:p w:rsidR="00DC50ED" w:rsidRDefault="00DC50ED" w:rsidP="00DC50ED">
      <w:pPr>
        <w:pStyle w:val="ListParagraph"/>
        <w:ind w:left="1800"/>
        <w:jc w:val="both"/>
        <w:rPr>
          <w:rFonts w:hAnsiTheme="minorHAnsi" w:cstheme="minorHAnsi"/>
          <w:i/>
          <w:color w:val="24292E"/>
          <w:sz w:val="24"/>
          <w:szCs w:val="24"/>
          <w:shd w:val="clear" w:color="auto" w:fill="FFFFFF"/>
        </w:rPr>
      </w:pPr>
    </w:p>
    <w:p w:rsidR="00DC50ED" w:rsidRDefault="00DC50ED" w:rsidP="00DC50ED">
      <w:pPr>
        <w:pStyle w:val="ListParagraph"/>
        <w:numPr>
          <w:ilvl w:val="0"/>
          <w:numId w:val="6"/>
        </w:numPr>
        <w:rPr>
          <w:b/>
        </w:rPr>
      </w:pPr>
      <w:r>
        <w:rPr>
          <w:b/>
        </w:rPr>
        <w:t>F1</w:t>
      </w:r>
    </w:p>
    <w:p w:rsidR="00DC50ED" w:rsidRPr="00DC50ED" w:rsidRDefault="00DC50ED" w:rsidP="00DC50ED">
      <w:pPr>
        <w:pStyle w:val="ListParagraph"/>
        <w:ind w:left="1800"/>
        <w:jc w:val="both"/>
        <w:rPr>
          <w:rFonts w:hAnsiTheme="minorHAnsi" w:cstheme="minorHAnsi"/>
          <w:color w:val="24292E"/>
          <w:sz w:val="24"/>
          <w:szCs w:val="24"/>
          <w:shd w:val="clear" w:color="auto" w:fill="FFFFFF"/>
        </w:rPr>
      </w:pPr>
      <w:r w:rsidRPr="00DC50ED">
        <w:rPr>
          <w:rFonts w:hAnsiTheme="minorHAnsi" w:cstheme="minorHAnsi"/>
          <w:color w:val="24292E"/>
          <w:sz w:val="24"/>
          <w:szCs w:val="24"/>
          <w:shd w:val="clear" w:color="auto" w:fill="FFFFFF"/>
        </w:rPr>
        <w:t>F1 instances offer customizable hardware acceleration with field programmable gate arrays (FPGAs).</w:t>
      </w:r>
    </w:p>
    <w:p w:rsidR="00DC50ED" w:rsidRDefault="00DC50ED" w:rsidP="00DC50ED">
      <w:pPr>
        <w:pStyle w:val="ListParagraph"/>
        <w:ind w:left="1800"/>
        <w:jc w:val="both"/>
        <w:rPr>
          <w:rFonts w:hAnsiTheme="minorHAnsi" w:cstheme="minorHAnsi"/>
          <w:i/>
          <w:color w:val="24292E"/>
          <w:sz w:val="24"/>
          <w:szCs w:val="24"/>
          <w:shd w:val="clear" w:color="auto" w:fill="FFFFFF"/>
        </w:rPr>
      </w:pPr>
      <w:r w:rsidRPr="00DC50ED">
        <w:rPr>
          <w:rFonts w:hAnsiTheme="minorHAnsi" w:cstheme="minorHAnsi"/>
          <w:i/>
          <w:color w:val="24292E"/>
          <w:sz w:val="24"/>
          <w:szCs w:val="24"/>
          <w:shd w:val="clear" w:color="auto" w:fill="FFFFFF"/>
        </w:rPr>
        <w:t>These are recommended for Genomics research, financial analytics, real-time video processing, big data search and analysis, and security.</w:t>
      </w:r>
    </w:p>
    <w:p w:rsidR="00DC50ED" w:rsidRDefault="00DC50ED" w:rsidP="00DC50ED">
      <w:pPr>
        <w:pStyle w:val="ListParagraph"/>
        <w:ind w:left="1800"/>
        <w:jc w:val="both"/>
        <w:rPr>
          <w:rFonts w:hAnsiTheme="minorHAnsi" w:cstheme="minorHAnsi"/>
          <w:i/>
          <w:color w:val="24292E"/>
          <w:sz w:val="24"/>
          <w:szCs w:val="24"/>
          <w:shd w:val="clear" w:color="auto" w:fill="FFFFFF"/>
        </w:rPr>
      </w:pPr>
    </w:p>
    <w:p w:rsidR="00DC50ED" w:rsidRDefault="00DC50ED" w:rsidP="00DC50ED">
      <w:pPr>
        <w:pStyle w:val="Heading2"/>
        <w:numPr>
          <w:ilvl w:val="1"/>
          <w:numId w:val="5"/>
        </w:numPr>
      </w:pPr>
      <w:bookmarkStart w:id="14" w:name="_Toc482679919"/>
      <w:r>
        <w:t>Storage Optimized</w:t>
      </w:r>
      <w:bookmarkEnd w:id="14"/>
    </w:p>
    <w:p w:rsidR="00DC50ED" w:rsidRPr="00DC50ED" w:rsidRDefault="00DC50ED" w:rsidP="00DC50ED">
      <w:pPr>
        <w:pStyle w:val="ListParagraph"/>
        <w:numPr>
          <w:ilvl w:val="0"/>
          <w:numId w:val="6"/>
        </w:numPr>
        <w:rPr>
          <w:b/>
        </w:rPr>
      </w:pPr>
      <w:r>
        <w:rPr>
          <w:b/>
        </w:rPr>
        <w:t xml:space="preserve">I3 - High I/O </w:t>
      </w:r>
    </w:p>
    <w:p w:rsidR="00DC50ED" w:rsidRPr="00DC50ED" w:rsidRDefault="00DC50ED" w:rsidP="00DC50ED">
      <w:pPr>
        <w:pStyle w:val="ListParagraph"/>
        <w:ind w:left="1800"/>
        <w:jc w:val="both"/>
        <w:rPr>
          <w:rFonts w:hAnsiTheme="minorHAnsi" w:cstheme="minorHAnsi"/>
          <w:color w:val="24292E"/>
          <w:sz w:val="24"/>
          <w:szCs w:val="24"/>
          <w:shd w:val="clear" w:color="auto" w:fill="FFFFFF"/>
        </w:rPr>
      </w:pPr>
      <w:r w:rsidRPr="00DC50ED">
        <w:rPr>
          <w:rFonts w:hAnsiTheme="minorHAnsi" w:cstheme="minorHAnsi"/>
          <w:color w:val="24292E"/>
          <w:sz w:val="24"/>
          <w:szCs w:val="24"/>
          <w:shd w:val="clear" w:color="auto" w:fill="FFFFFF"/>
        </w:rPr>
        <w:t>This family includes the High Storage Instances that provide Non-Volatile Memory Express (NVMe) SSD backed instance storage optimized for low latency, very high random I/O performance, high sequential read throughput and provide high IOPS at a low cost.</w:t>
      </w:r>
    </w:p>
    <w:p w:rsidR="00DC50ED" w:rsidRDefault="00DC50ED" w:rsidP="00DC50ED">
      <w:pPr>
        <w:pStyle w:val="ListParagraph"/>
        <w:ind w:left="1800"/>
        <w:jc w:val="both"/>
        <w:rPr>
          <w:rFonts w:hAnsiTheme="minorHAnsi" w:cstheme="minorHAnsi"/>
          <w:i/>
          <w:color w:val="24292E"/>
          <w:sz w:val="24"/>
          <w:szCs w:val="24"/>
          <w:shd w:val="clear" w:color="auto" w:fill="FFFFFF"/>
        </w:rPr>
      </w:pPr>
      <w:r w:rsidRPr="00DC50ED">
        <w:rPr>
          <w:rFonts w:hAnsiTheme="minorHAnsi" w:cstheme="minorHAnsi"/>
          <w:i/>
          <w:color w:val="24292E"/>
          <w:sz w:val="24"/>
          <w:szCs w:val="24"/>
          <w:shd w:val="clear" w:color="auto" w:fill="FFFFFF"/>
        </w:rPr>
        <w:t>These are recommended for NoSQL databases like Cassandra, MongoDB, Redis, in-memory databases such as Aerospike, scale out transactional databases, data warehousing, Elasticsearch, analytics workloads.</w:t>
      </w:r>
    </w:p>
    <w:p w:rsidR="00AB2C9D" w:rsidRPr="00DC50ED" w:rsidRDefault="00AB2C9D" w:rsidP="00AB2C9D">
      <w:pPr>
        <w:pStyle w:val="ListParagraph"/>
        <w:numPr>
          <w:ilvl w:val="0"/>
          <w:numId w:val="6"/>
        </w:numPr>
        <w:rPr>
          <w:b/>
        </w:rPr>
      </w:pPr>
      <w:r>
        <w:rPr>
          <w:b/>
        </w:rPr>
        <w:lastRenderedPageBreak/>
        <w:t xml:space="preserve">D2 </w:t>
      </w:r>
      <w:r>
        <w:rPr>
          <w:b/>
        </w:rPr>
        <w:t>–</w:t>
      </w:r>
      <w:r>
        <w:rPr>
          <w:b/>
        </w:rPr>
        <w:t xml:space="preserve"> Dense Storage</w:t>
      </w:r>
    </w:p>
    <w:p w:rsidR="00DC50ED" w:rsidRDefault="00AB2C9D" w:rsidP="00AB2C9D">
      <w:pPr>
        <w:ind w:left="1800"/>
        <w:jc w:val="both"/>
        <w:rPr>
          <w:rFonts w:hAnsiTheme="minorHAnsi" w:cstheme="minorHAnsi"/>
          <w:color w:val="24292E"/>
          <w:sz w:val="24"/>
          <w:szCs w:val="24"/>
          <w:shd w:val="clear" w:color="auto" w:fill="FFFFFF"/>
        </w:rPr>
      </w:pPr>
      <w:r w:rsidRPr="00AB2C9D">
        <w:rPr>
          <w:rFonts w:hAnsiTheme="minorHAnsi" w:cstheme="minorHAnsi"/>
          <w:color w:val="24292E"/>
          <w:sz w:val="24"/>
          <w:szCs w:val="24"/>
          <w:shd w:val="clear" w:color="auto" w:fill="FFFFFF"/>
        </w:rPr>
        <w:t>D2 instances feature up to 48 TB of HDD-based local storage, deliver high disk throughput, and offer the lowest price per disk throughput performance on Amazon EC2.</w:t>
      </w:r>
    </w:p>
    <w:p w:rsidR="00AB2C9D" w:rsidRDefault="00AB2C9D" w:rsidP="00AB2C9D">
      <w:pPr>
        <w:ind w:left="1800"/>
        <w:jc w:val="both"/>
        <w:rPr>
          <w:rFonts w:hAnsiTheme="minorHAnsi" w:cstheme="minorHAnsi"/>
          <w:i/>
          <w:color w:val="24292E"/>
          <w:sz w:val="24"/>
          <w:szCs w:val="24"/>
          <w:shd w:val="clear" w:color="auto" w:fill="FFFFFF"/>
        </w:rPr>
      </w:pPr>
      <w:r w:rsidRPr="00AB2C9D">
        <w:rPr>
          <w:rFonts w:hAnsiTheme="minorHAnsi" w:cstheme="minorHAnsi"/>
          <w:i/>
          <w:color w:val="24292E"/>
          <w:sz w:val="24"/>
          <w:szCs w:val="24"/>
          <w:shd w:val="clear" w:color="auto" w:fill="FFFFFF"/>
        </w:rPr>
        <w:t>These are recommended for Massively Parallel Processing (MPP) data warehousing, MapReduce and Hadoop distributed computing, distributed file systems, network file systems, log, or data-processing applications</w:t>
      </w:r>
    </w:p>
    <w:p w:rsidR="007E1B84" w:rsidRDefault="007E1B84" w:rsidP="007E1B84">
      <w:pPr>
        <w:pStyle w:val="Heading2"/>
        <w:pBdr>
          <w:bottom w:val="single" w:sz="6" w:space="4" w:color="EAECEF"/>
        </w:pBdr>
        <w:spacing w:before="360" w:after="240"/>
        <w:rPr>
          <w:rFonts w:asciiTheme="minorHAnsi" w:hAnsiTheme="minorHAnsi" w:cstheme="minorHAnsi"/>
          <w:b/>
          <w:color w:val="24292E"/>
          <w:sz w:val="28"/>
        </w:rPr>
      </w:pPr>
      <w:bookmarkStart w:id="15" w:name="_Toc482679920"/>
      <w:r>
        <w:rPr>
          <w:rFonts w:asciiTheme="minorHAnsi" w:hAnsiTheme="minorHAnsi" w:cstheme="minorHAnsi"/>
          <w:b/>
          <w:color w:val="24292E"/>
          <w:sz w:val="28"/>
        </w:rPr>
        <w:t>Instances Types Table</w:t>
      </w:r>
      <w:bookmarkEnd w:id="15"/>
    </w:p>
    <w:p w:rsidR="00DC50ED" w:rsidRPr="008C7130" w:rsidRDefault="008C7130" w:rsidP="00DC50ED">
      <w:pPr>
        <w:pStyle w:val="ListParagraph"/>
        <w:ind w:left="1800"/>
        <w:jc w:val="both"/>
        <w:rPr>
          <w:rFonts w:hAnsiTheme="minorHAnsi" w:cstheme="minorHAnsi"/>
          <w:b/>
          <w:color w:val="24292E"/>
          <w:sz w:val="24"/>
          <w:szCs w:val="24"/>
          <w:shd w:val="clear" w:color="auto" w:fill="FFFFFF"/>
        </w:rPr>
      </w:pPr>
      <w:r>
        <w:rPr>
          <w:rFonts w:hAnsiTheme="minorHAnsi" w:cstheme="minorHAnsi"/>
          <w:b/>
          <w:color w:val="24292E"/>
          <w:sz w:val="24"/>
          <w:szCs w:val="24"/>
          <w:shd w:val="clear" w:color="auto" w:fill="FFFFFF"/>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Link" ProgID="Excel.Sheet.12" ShapeID="_x0000_i1025" DrawAspect="Icon" r:id="rId15" UpdateMode="Always">
            <o:LinkType>EnhancedMetaFile</o:LinkType>
            <o:LockedField>false</o:LockedField>
            <o:FieldCodes>\f 0</o:FieldCodes>
          </o:OLEObject>
        </w:object>
      </w:r>
    </w:p>
    <w:p w:rsidR="00331FE4" w:rsidRDefault="00331FE4" w:rsidP="00331FE4">
      <w:pPr>
        <w:pStyle w:val="Heading2"/>
        <w:pBdr>
          <w:bottom w:val="single" w:sz="6" w:space="4" w:color="EAECEF"/>
        </w:pBdr>
        <w:spacing w:before="360" w:after="240"/>
        <w:rPr>
          <w:rFonts w:asciiTheme="minorHAnsi" w:hAnsiTheme="minorHAnsi" w:cstheme="minorHAnsi"/>
          <w:b/>
          <w:color w:val="24292E"/>
          <w:sz w:val="28"/>
        </w:rPr>
      </w:pPr>
      <w:bookmarkStart w:id="16" w:name="_Toc482679921"/>
      <w:r>
        <w:rPr>
          <w:rFonts w:asciiTheme="minorHAnsi" w:hAnsiTheme="minorHAnsi" w:cstheme="minorHAnsi"/>
          <w:b/>
          <w:color w:val="24292E"/>
          <w:sz w:val="28"/>
        </w:rPr>
        <w:t>Instances Types LRZ (Mapping from AWS)</w:t>
      </w:r>
      <w:bookmarkEnd w:id="16"/>
    </w:p>
    <w:tbl>
      <w:tblPr>
        <w:tblW w:w="10350" w:type="dxa"/>
        <w:tblInd w:w="-95" w:type="dxa"/>
        <w:tblCellMar>
          <w:top w:w="15" w:type="dxa"/>
          <w:bottom w:w="15" w:type="dxa"/>
        </w:tblCellMar>
        <w:tblLook w:val="04A0" w:firstRow="1" w:lastRow="0" w:firstColumn="1" w:lastColumn="0" w:noHBand="0" w:noVBand="1"/>
      </w:tblPr>
      <w:tblGrid>
        <w:gridCol w:w="832"/>
        <w:gridCol w:w="1998"/>
        <w:gridCol w:w="1968"/>
        <w:gridCol w:w="698"/>
        <w:gridCol w:w="1614"/>
        <w:gridCol w:w="1440"/>
        <w:gridCol w:w="1800"/>
      </w:tblGrid>
      <w:tr w:rsidR="001301EC" w:rsidRPr="001301EC" w:rsidTr="001301EC">
        <w:trPr>
          <w:trHeight w:val="465"/>
        </w:trPr>
        <w:tc>
          <w:tcPr>
            <w:tcW w:w="10350" w:type="dxa"/>
            <w:gridSpan w:val="7"/>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1301EC" w:rsidRPr="001301EC" w:rsidRDefault="001301EC" w:rsidP="001301EC">
            <w:pPr>
              <w:spacing w:after="0" w:line="240" w:lineRule="auto"/>
              <w:jc w:val="center"/>
              <w:rPr>
                <w:rFonts w:ascii="Calibri" w:hAnsi="Calibri" w:cs="Calibri"/>
                <w:b/>
                <w:bCs/>
                <w:color w:val="000000"/>
                <w:sz w:val="36"/>
                <w:szCs w:val="36"/>
              </w:rPr>
            </w:pPr>
            <w:r w:rsidRPr="001301EC">
              <w:rPr>
                <w:rFonts w:ascii="Calibri" w:hAnsi="Calibri" w:cs="Calibri"/>
                <w:b/>
                <w:bCs/>
                <w:color w:val="000000"/>
                <w:sz w:val="36"/>
                <w:szCs w:val="36"/>
              </w:rPr>
              <w:t>Instance Types LRZ</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shd w:val="clear" w:color="000000" w:fill="4472C4"/>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Sr No.</w:t>
            </w:r>
          </w:p>
        </w:tc>
        <w:tc>
          <w:tcPr>
            <w:tcW w:w="1998"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AWS Instance Type</w:t>
            </w:r>
          </w:p>
        </w:tc>
        <w:tc>
          <w:tcPr>
            <w:tcW w:w="1968"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LRZ Instance Types</w:t>
            </w:r>
          </w:p>
        </w:tc>
        <w:tc>
          <w:tcPr>
            <w:tcW w:w="698"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vCPU</w:t>
            </w:r>
          </w:p>
        </w:tc>
        <w:tc>
          <w:tcPr>
            <w:tcW w:w="161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Memory (GiB)</w:t>
            </w:r>
          </w:p>
        </w:tc>
        <w:tc>
          <w:tcPr>
            <w:tcW w:w="14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 Storage (GB)</w:t>
            </w:r>
          </w:p>
        </w:tc>
        <w:tc>
          <w:tcPr>
            <w:tcW w:w="18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301EC" w:rsidRPr="001301EC" w:rsidRDefault="001301EC" w:rsidP="001301EC">
            <w:pPr>
              <w:spacing w:after="0" w:line="240" w:lineRule="auto"/>
              <w:jc w:val="center"/>
              <w:rPr>
                <w:rFonts w:ascii="Calibri" w:hAnsi="Calibri" w:cs="Calibri"/>
                <w:b/>
                <w:bCs/>
                <w:color w:val="FFFFFF"/>
              </w:rPr>
            </w:pPr>
            <w:r w:rsidRPr="001301EC">
              <w:rPr>
                <w:rFonts w:ascii="Calibri" w:hAnsi="Calibri" w:cs="Calibri"/>
                <w:b/>
                <w:bCs/>
                <w:color w:val="FFFFFF"/>
              </w:rPr>
              <w:t>Price</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w:t>
            </w:r>
          </w:p>
        </w:tc>
        <w:tc>
          <w:tcPr>
            <w:tcW w:w="19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t2.nano</w:t>
            </w:r>
          </w:p>
        </w:tc>
        <w:tc>
          <w:tcPr>
            <w:tcW w:w="196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LRZ.t2.nano</w:t>
            </w:r>
          </w:p>
        </w:tc>
        <w:tc>
          <w:tcPr>
            <w:tcW w:w="6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w:t>
            </w:r>
          </w:p>
        </w:tc>
        <w:tc>
          <w:tcPr>
            <w:tcW w:w="1614"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0.5</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$0.0059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2</w:t>
            </w:r>
          </w:p>
        </w:tc>
        <w:tc>
          <w:tcPr>
            <w:tcW w:w="19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t2.micro</w:t>
            </w:r>
          </w:p>
        </w:tc>
        <w:tc>
          <w:tcPr>
            <w:tcW w:w="196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LRZ.t2.micro</w:t>
            </w:r>
          </w:p>
        </w:tc>
        <w:tc>
          <w:tcPr>
            <w:tcW w:w="6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w:t>
            </w:r>
          </w:p>
        </w:tc>
        <w:tc>
          <w:tcPr>
            <w:tcW w:w="1614"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$0.012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3</w:t>
            </w:r>
          </w:p>
        </w:tc>
        <w:tc>
          <w:tcPr>
            <w:tcW w:w="19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t2.small</w:t>
            </w:r>
          </w:p>
        </w:tc>
        <w:tc>
          <w:tcPr>
            <w:tcW w:w="196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LRZ.t2.small</w:t>
            </w:r>
          </w:p>
        </w:tc>
        <w:tc>
          <w:tcPr>
            <w:tcW w:w="6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w:t>
            </w:r>
          </w:p>
        </w:tc>
        <w:tc>
          <w:tcPr>
            <w:tcW w:w="1614"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2</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$0.023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4</w:t>
            </w:r>
          </w:p>
        </w:tc>
        <w:tc>
          <w:tcPr>
            <w:tcW w:w="19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t2.medium</w:t>
            </w:r>
          </w:p>
        </w:tc>
        <w:tc>
          <w:tcPr>
            <w:tcW w:w="196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LRZ.t2.medium</w:t>
            </w:r>
          </w:p>
        </w:tc>
        <w:tc>
          <w:tcPr>
            <w:tcW w:w="6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2</w:t>
            </w:r>
          </w:p>
        </w:tc>
        <w:tc>
          <w:tcPr>
            <w:tcW w:w="1614"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4</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$0.047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9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t2.large</w:t>
            </w:r>
          </w:p>
        </w:tc>
        <w:tc>
          <w:tcPr>
            <w:tcW w:w="196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LRZ.t2.large</w:t>
            </w:r>
          </w:p>
        </w:tc>
        <w:tc>
          <w:tcPr>
            <w:tcW w:w="6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2</w:t>
            </w:r>
          </w:p>
        </w:tc>
        <w:tc>
          <w:tcPr>
            <w:tcW w:w="1614"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8</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$0.094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6</w:t>
            </w:r>
          </w:p>
        </w:tc>
        <w:tc>
          <w:tcPr>
            <w:tcW w:w="19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t2.xlarge</w:t>
            </w:r>
          </w:p>
        </w:tc>
        <w:tc>
          <w:tcPr>
            <w:tcW w:w="196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LRZ.t2.xlarge</w:t>
            </w:r>
          </w:p>
        </w:tc>
        <w:tc>
          <w:tcPr>
            <w:tcW w:w="698"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4</w:t>
            </w:r>
          </w:p>
        </w:tc>
        <w:tc>
          <w:tcPr>
            <w:tcW w:w="1614" w:type="dxa"/>
            <w:tcBorders>
              <w:top w:val="single" w:sz="4" w:space="0" w:color="auto"/>
              <w:left w:val="single" w:sz="4" w:space="0" w:color="auto"/>
              <w:bottom w:val="single" w:sz="4" w:space="0" w:color="auto"/>
              <w:right w:val="single" w:sz="4" w:space="0" w:color="auto"/>
            </w:tcBorders>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16</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$0.188 per Hour</w:t>
            </w:r>
          </w:p>
        </w:tc>
      </w:tr>
      <w:tr w:rsidR="001301EC" w:rsidRPr="001301EC" w:rsidTr="001301EC">
        <w:trPr>
          <w:trHeight w:val="300"/>
        </w:trPr>
        <w:tc>
          <w:tcPr>
            <w:tcW w:w="8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7</w:t>
            </w:r>
          </w:p>
        </w:tc>
        <w:tc>
          <w:tcPr>
            <w:tcW w:w="19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t2.2xlarge</w:t>
            </w:r>
          </w:p>
        </w:tc>
        <w:tc>
          <w:tcPr>
            <w:tcW w:w="196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LRZ.t2.2xlarge</w:t>
            </w:r>
          </w:p>
        </w:tc>
        <w:tc>
          <w:tcPr>
            <w:tcW w:w="698"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8</w:t>
            </w:r>
          </w:p>
        </w:tc>
        <w:tc>
          <w:tcPr>
            <w:tcW w:w="1614"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32</w:t>
            </w:r>
          </w:p>
        </w:tc>
        <w:tc>
          <w:tcPr>
            <w:tcW w:w="144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1301EC" w:rsidRPr="001301EC" w:rsidRDefault="001301EC" w:rsidP="001301EC">
            <w:pPr>
              <w:spacing w:after="0" w:line="240" w:lineRule="auto"/>
              <w:jc w:val="center"/>
              <w:rPr>
                <w:rFonts w:ascii="Calibri" w:hAnsi="Calibri" w:cs="Calibri"/>
                <w:color w:val="000000"/>
              </w:rPr>
            </w:pPr>
            <w:r w:rsidRPr="001301EC">
              <w:rPr>
                <w:rFonts w:ascii="Calibri" w:hAnsi="Calibri" w:cs="Calibri"/>
                <w:color w:val="000000"/>
              </w:rPr>
              <w:t>$0.376 per Hour</w:t>
            </w:r>
          </w:p>
        </w:tc>
      </w:tr>
    </w:tbl>
    <w:p w:rsidR="00331FE4" w:rsidRDefault="00331FE4" w:rsidP="00331FE4"/>
    <w:p w:rsidR="00255134" w:rsidRPr="001301EC" w:rsidRDefault="00255134" w:rsidP="001301EC">
      <w:pPr>
        <w:pStyle w:val="ListParagraph"/>
        <w:numPr>
          <w:ilvl w:val="0"/>
          <w:numId w:val="6"/>
        </w:numPr>
        <w:rPr>
          <w:rFonts w:hAnsiTheme="minorHAnsi" w:cstheme="minorHAnsi"/>
          <w:color w:val="24292E"/>
          <w:sz w:val="24"/>
          <w:szCs w:val="24"/>
          <w:shd w:val="clear" w:color="auto" w:fill="FFFFFF"/>
        </w:rPr>
      </w:pPr>
      <w:r w:rsidRPr="001301EC">
        <w:rPr>
          <w:rFonts w:hAnsiTheme="minorHAnsi" w:cstheme="minorHAnsi"/>
          <w:color w:val="24292E"/>
          <w:sz w:val="24"/>
          <w:szCs w:val="24"/>
          <w:shd w:val="clear" w:color="auto" w:fill="FFFFFF"/>
        </w:rPr>
        <w:t>For the testing</w:t>
      </w:r>
      <w:r w:rsidR="001301EC">
        <w:rPr>
          <w:rFonts w:hAnsiTheme="minorHAnsi" w:cstheme="minorHAnsi"/>
          <w:color w:val="24292E"/>
          <w:sz w:val="24"/>
          <w:szCs w:val="24"/>
          <w:shd w:val="clear" w:color="auto" w:fill="FFFFFF"/>
        </w:rPr>
        <w:t xml:space="preserve"> and research</w:t>
      </w:r>
      <w:r w:rsidRPr="001301EC">
        <w:rPr>
          <w:rFonts w:hAnsiTheme="minorHAnsi" w:cstheme="minorHAnsi"/>
          <w:color w:val="24292E"/>
          <w:sz w:val="24"/>
          <w:szCs w:val="24"/>
          <w:shd w:val="clear" w:color="auto" w:fill="FFFFFF"/>
        </w:rPr>
        <w:t xml:space="preserve"> point we will </w:t>
      </w:r>
      <w:r w:rsidR="001301EC">
        <w:rPr>
          <w:rFonts w:hAnsiTheme="minorHAnsi" w:cstheme="minorHAnsi"/>
          <w:color w:val="24292E"/>
          <w:sz w:val="24"/>
          <w:szCs w:val="24"/>
          <w:shd w:val="clear" w:color="auto" w:fill="FFFFFF"/>
        </w:rPr>
        <w:t>use only</w:t>
      </w:r>
      <w:r w:rsidRPr="001301EC">
        <w:rPr>
          <w:rFonts w:hAnsiTheme="minorHAnsi" w:cstheme="minorHAnsi"/>
          <w:color w:val="24292E"/>
          <w:sz w:val="24"/>
          <w:szCs w:val="24"/>
          <w:shd w:val="clear" w:color="auto" w:fill="FFFFFF"/>
        </w:rPr>
        <w:t xml:space="preserve"> two types of OS:</w:t>
      </w:r>
    </w:p>
    <w:p w:rsidR="00255134" w:rsidRPr="00255134" w:rsidRDefault="00255134" w:rsidP="003D091E">
      <w:pPr>
        <w:pStyle w:val="ListParagraph"/>
        <w:numPr>
          <w:ilvl w:val="0"/>
          <w:numId w:val="7"/>
        </w:numPr>
        <w:ind w:left="2520"/>
        <w:rPr>
          <w:rFonts w:hAnsiTheme="minorHAnsi" w:cstheme="minorHAnsi"/>
          <w:color w:val="24292E"/>
          <w:sz w:val="24"/>
          <w:szCs w:val="24"/>
          <w:shd w:val="clear" w:color="auto" w:fill="FFFFFF"/>
        </w:rPr>
      </w:pPr>
      <w:r w:rsidRPr="00255134">
        <w:rPr>
          <w:rFonts w:hAnsiTheme="minorHAnsi" w:cstheme="minorHAnsi"/>
          <w:color w:val="24292E"/>
          <w:sz w:val="24"/>
          <w:szCs w:val="24"/>
          <w:shd w:val="clear" w:color="auto" w:fill="FFFFFF"/>
        </w:rPr>
        <w:t>Ubuntu 16.04 (x86)</w:t>
      </w:r>
    </w:p>
    <w:p w:rsidR="00255134" w:rsidRDefault="00255134" w:rsidP="003D091E">
      <w:pPr>
        <w:pStyle w:val="ListParagraph"/>
        <w:numPr>
          <w:ilvl w:val="0"/>
          <w:numId w:val="7"/>
        </w:numPr>
        <w:ind w:left="2520"/>
        <w:rPr>
          <w:rFonts w:hAnsiTheme="minorHAnsi" w:cstheme="minorHAnsi"/>
          <w:color w:val="24292E"/>
          <w:sz w:val="24"/>
          <w:szCs w:val="24"/>
          <w:shd w:val="clear" w:color="auto" w:fill="FFFFFF"/>
        </w:rPr>
      </w:pPr>
      <w:r w:rsidRPr="00255134">
        <w:rPr>
          <w:rFonts w:hAnsiTheme="minorHAnsi" w:cstheme="minorHAnsi"/>
          <w:color w:val="24292E"/>
          <w:sz w:val="24"/>
          <w:szCs w:val="24"/>
          <w:shd w:val="clear" w:color="auto" w:fill="FFFFFF"/>
        </w:rPr>
        <w:t>Ubuntu 16.04 (64 bit)</w:t>
      </w:r>
    </w:p>
    <w:p w:rsidR="00E17F85" w:rsidRDefault="00E17F85" w:rsidP="00E17F85">
      <w:pPr>
        <w:pStyle w:val="ListParagraph"/>
        <w:numPr>
          <w:ilvl w:val="0"/>
          <w:numId w:val="6"/>
        </w:numPr>
        <w:jc w:val="both"/>
        <w:rPr>
          <w:rFonts w:hAnsiTheme="minorHAnsi" w:cstheme="minorHAnsi"/>
          <w:color w:val="24292E"/>
          <w:sz w:val="24"/>
          <w:szCs w:val="24"/>
          <w:shd w:val="clear" w:color="auto" w:fill="FFFFFF"/>
        </w:rPr>
      </w:pPr>
      <w:r>
        <w:rPr>
          <w:rFonts w:hAnsiTheme="minorHAnsi" w:cstheme="minorHAnsi"/>
          <w:color w:val="24292E"/>
          <w:sz w:val="24"/>
          <w:szCs w:val="24"/>
          <w:shd w:val="clear" w:color="auto" w:fill="FFFFFF"/>
        </w:rPr>
        <w:t>As Amazon has different pricing models:</w:t>
      </w:r>
      <w:r w:rsidRPr="00E17F85">
        <w:rPr>
          <w:rFonts w:hAnsiTheme="minorHAnsi" w:cstheme="minorHAnsi"/>
          <w:color w:val="24292E"/>
          <w:sz w:val="24"/>
          <w:szCs w:val="24"/>
          <w:shd w:val="clear" w:color="auto" w:fill="FFFFFF"/>
        </w:rPr>
        <w:t> </w:t>
      </w:r>
      <w:hyperlink r:id="rId16" w:anchor="on-demand" w:history="1">
        <w:r w:rsidRPr="00E17F85">
          <w:rPr>
            <w:rFonts w:hAnsiTheme="minorHAnsi" w:cstheme="minorHAnsi"/>
            <w:color w:val="24292E"/>
            <w:sz w:val="24"/>
            <w:szCs w:val="24"/>
            <w:shd w:val="clear" w:color="auto" w:fill="FFFFFF"/>
          </w:rPr>
          <w:t>On-Demand</w:t>
        </w:r>
      </w:hyperlink>
      <w:r w:rsidRPr="00E17F85">
        <w:rPr>
          <w:rFonts w:hAnsiTheme="minorHAnsi" w:cstheme="minorHAnsi"/>
          <w:color w:val="24292E"/>
          <w:sz w:val="24"/>
          <w:szCs w:val="24"/>
          <w:shd w:val="clear" w:color="auto" w:fill="FFFFFF"/>
        </w:rPr>
        <w:t>, </w:t>
      </w:r>
      <w:hyperlink r:id="rId17" w:anchor="reserved" w:history="1">
        <w:r w:rsidRPr="00E17F85">
          <w:rPr>
            <w:rFonts w:hAnsiTheme="minorHAnsi" w:cstheme="minorHAnsi"/>
            <w:color w:val="24292E"/>
            <w:sz w:val="24"/>
            <w:szCs w:val="24"/>
            <w:shd w:val="clear" w:color="auto" w:fill="FFFFFF"/>
          </w:rPr>
          <w:t>Reserved Instances</w:t>
        </w:r>
      </w:hyperlink>
      <w:r>
        <w:rPr>
          <w:rFonts w:hAnsiTheme="minorHAnsi" w:cstheme="minorHAnsi"/>
          <w:color w:val="24292E"/>
          <w:sz w:val="24"/>
          <w:szCs w:val="24"/>
          <w:shd w:val="clear" w:color="auto" w:fill="FFFFFF"/>
        </w:rPr>
        <w:t xml:space="preserve">, </w:t>
      </w:r>
      <w:hyperlink r:id="rId18" w:anchor="spot" w:history="1">
        <w:r w:rsidRPr="00E17F85">
          <w:rPr>
            <w:rFonts w:hAnsiTheme="minorHAnsi" w:cstheme="minorHAnsi"/>
            <w:color w:val="24292E"/>
            <w:sz w:val="24"/>
            <w:szCs w:val="24"/>
            <w:shd w:val="clear" w:color="auto" w:fill="FFFFFF"/>
          </w:rPr>
          <w:t>Spot Instances</w:t>
        </w:r>
      </w:hyperlink>
      <w:r>
        <w:rPr>
          <w:rFonts w:hAnsiTheme="minorHAnsi" w:cstheme="minorHAnsi"/>
          <w:color w:val="24292E"/>
          <w:sz w:val="24"/>
          <w:szCs w:val="24"/>
          <w:shd w:val="clear" w:color="auto" w:fill="FFFFFF"/>
        </w:rPr>
        <w:t xml:space="preserve"> and</w:t>
      </w:r>
      <w:r w:rsidRPr="00E17F85">
        <w:rPr>
          <w:rFonts w:hAnsiTheme="minorHAnsi" w:cstheme="minorHAnsi"/>
          <w:color w:val="24292E"/>
          <w:sz w:val="24"/>
          <w:szCs w:val="24"/>
          <w:shd w:val="clear" w:color="auto" w:fill="FFFFFF"/>
        </w:rPr>
        <w:t> </w:t>
      </w:r>
      <w:hyperlink r:id="rId19" w:anchor="dedicated" w:history="1">
        <w:r w:rsidRPr="00E17F85">
          <w:rPr>
            <w:rFonts w:hAnsiTheme="minorHAnsi" w:cstheme="minorHAnsi"/>
            <w:color w:val="24292E"/>
            <w:sz w:val="24"/>
            <w:szCs w:val="24"/>
            <w:shd w:val="clear" w:color="auto" w:fill="FFFFFF"/>
          </w:rPr>
          <w:t>Dedicated Hosts</w:t>
        </w:r>
      </w:hyperlink>
      <w:r w:rsidRPr="00E17F85">
        <w:rPr>
          <w:rFonts w:hAnsiTheme="minorHAnsi" w:cstheme="minorHAnsi"/>
          <w:color w:val="24292E"/>
          <w:sz w:val="24"/>
          <w:szCs w:val="24"/>
          <w:shd w:val="clear" w:color="auto" w:fill="FFFFFF"/>
        </w:rPr>
        <w:t> </w:t>
      </w:r>
      <w:r>
        <w:rPr>
          <w:rFonts w:hAnsiTheme="minorHAnsi" w:cstheme="minorHAnsi"/>
          <w:color w:val="24292E"/>
          <w:sz w:val="24"/>
          <w:szCs w:val="24"/>
          <w:shd w:val="clear" w:color="auto" w:fill="FFFFFF"/>
        </w:rPr>
        <w:t>pricing model</w:t>
      </w:r>
      <w:sdt>
        <w:sdtPr>
          <w:rPr>
            <w:rFonts w:hAnsiTheme="minorHAnsi" w:cstheme="minorHAnsi"/>
            <w:color w:val="24292E"/>
            <w:sz w:val="24"/>
            <w:szCs w:val="24"/>
            <w:shd w:val="clear" w:color="auto" w:fill="FFFFFF"/>
          </w:rPr>
          <w:id w:val="-999581727"/>
          <w:citation/>
        </w:sdtPr>
        <w:sdtContent>
          <w:r w:rsidR="00E056CA">
            <w:rPr>
              <w:rFonts w:hAnsiTheme="minorHAnsi" w:cstheme="minorHAnsi"/>
              <w:color w:val="24292E"/>
              <w:sz w:val="24"/>
              <w:szCs w:val="24"/>
              <w:shd w:val="clear" w:color="auto" w:fill="FFFFFF"/>
            </w:rPr>
            <w:fldChar w:fldCharType="begin"/>
          </w:r>
          <w:r w:rsidR="00E056CA">
            <w:rPr>
              <w:rFonts w:hAnsiTheme="minorHAnsi" w:cstheme="minorHAnsi"/>
              <w:color w:val="24292E"/>
              <w:sz w:val="24"/>
              <w:szCs w:val="24"/>
              <w:shd w:val="clear" w:color="auto" w:fill="FFFFFF"/>
            </w:rPr>
            <w:instrText xml:space="preserve"> CITATION Ama172 \l 1033 </w:instrText>
          </w:r>
          <w:r w:rsidR="00E056CA">
            <w:rPr>
              <w:rFonts w:hAnsiTheme="minorHAnsi" w:cstheme="minorHAnsi"/>
              <w:color w:val="24292E"/>
              <w:sz w:val="24"/>
              <w:szCs w:val="24"/>
              <w:shd w:val="clear" w:color="auto" w:fill="FFFFFF"/>
            </w:rPr>
            <w:fldChar w:fldCharType="separate"/>
          </w:r>
          <w:r w:rsidR="00E056CA">
            <w:rPr>
              <w:rFonts w:hAnsiTheme="minorHAnsi" w:cstheme="minorHAnsi"/>
              <w:noProof/>
              <w:color w:val="24292E"/>
              <w:sz w:val="24"/>
              <w:szCs w:val="24"/>
              <w:shd w:val="clear" w:color="auto" w:fill="FFFFFF"/>
            </w:rPr>
            <w:t xml:space="preserve"> </w:t>
          </w:r>
          <w:r w:rsidR="00E056CA" w:rsidRPr="00E056CA">
            <w:rPr>
              <w:rFonts w:hAnsiTheme="minorHAnsi" w:cstheme="minorHAnsi"/>
              <w:noProof/>
              <w:color w:val="24292E"/>
              <w:sz w:val="24"/>
              <w:szCs w:val="24"/>
              <w:shd w:val="clear" w:color="auto" w:fill="FFFFFF"/>
            </w:rPr>
            <w:t>[11]</w:t>
          </w:r>
          <w:r w:rsidR="00E056CA">
            <w:rPr>
              <w:rFonts w:hAnsiTheme="minorHAnsi" w:cstheme="minorHAnsi"/>
              <w:color w:val="24292E"/>
              <w:sz w:val="24"/>
              <w:szCs w:val="24"/>
              <w:shd w:val="clear" w:color="auto" w:fill="FFFFFF"/>
            </w:rPr>
            <w:fldChar w:fldCharType="end"/>
          </w:r>
        </w:sdtContent>
      </w:sdt>
      <w:r>
        <w:rPr>
          <w:rFonts w:hAnsiTheme="minorHAnsi" w:cstheme="minorHAnsi"/>
          <w:color w:val="24292E"/>
          <w:sz w:val="24"/>
          <w:szCs w:val="24"/>
          <w:shd w:val="clear" w:color="auto" w:fill="FFFFFF"/>
        </w:rPr>
        <w:t xml:space="preserve">. But we are considering only </w:t>
      </w:r>
      <w:r>
        <w:rPr>
          <w:rFonts w:hAnsiTheme="minorHAnsi" w:cstheme="minorHAnsi"/>
          <w:b/>
          <w:color w:val="24292E"/>
          <w:sz w:val="24"/>
          <w:szCs w:val="24"/>
          <w:shd w:val="clear" w:color="auto" w:fill="FFFFFF"/>
        </w:rPr>
        <w:t>On-D</w:t>
      </w:r>
      <w:r w:rsidRPr="00E17F85">
        <w:rPr>
          <w:rFonts w:hAnsiTheme="minorHAnsi" w:cstheme="minorHAnsi"/>
          <w:b/>
          <w:color w:val="24292E"/>
          <w:sz w:val="24"/>
          <w:szCs w:val="24"/>
          <w:shd w:val="clear" w:color="auto" w:fill="FFFFFF"/>
        </w:rPr>
        <w:t>emand</w:t>
      </w:r>
      <w:r>
        <w:rPr>
          <w:rFonts w:hAnsiTheme="minorHAnsi" w:cstheme="minorHAnsi"/>
          <w:color w:val="24292E"/>
          <w:sz w:val="24"/>
          <w:szCs w:val="24"/>
          <w:shd w:val="clear" w:color="auto" w:fill="FFFFFF"/>
        </w:rPr>
        <w:t xml:space="preserve"> pricing model as </w:t>
      </w:r>
      <w:r w:rsidRPr="00E17F85">
        <w:rPr>
          <w:rFonts w:hAnsiTheme="minorHAnsi" w:cstheme="minorHAnsi"/>
          <w:color w:val="24292E"/>
          <w:sz w:val="24"/>
          <w:szCs w:val="24"/>
          <w:shd w:val="clear" w:color="auto" w:fill="FFFFFF"/>
        </w:rPr>
        <w:t>On-Demand instances let you pay for compute capacity by the hour with no long-term commitments</w:t>
      </w:r>
      <w:r w:rsidR="008B278F">
        <w:rPr>
          <w:rFonts w:hAnsiTheme="minorHAnsi" w:cstheme="minorHAnsi"/>
          <w:color w:val="24292E"/>
          <w:sz w:val="24"/>
          <w:szCs w:val="24"/>
          <w:shd w:val="clear" w:color="auto" w:fill="FFFFFF"/>
        </w:rPr>
        <w:t xml:space="preserve"> and it fits well for the testing and research point</w:t>
      </w:r>
      <w:r w:rsidRPr="00E17F85">
        <w:rPr>
          <w:rFonts w:hAnsiTheme="minorHAnsi" w:cstheme="minorHAnsi"/>
          <w:color w:val="24292E"/>
          <w:sz w:val="24"/>
          <w:szCs w:val="24"/>
          <w:shd w:val="clear" w:color="auto" w:fill="FFFFFF"/>
        </w:rPr>
        <w:t>.</w:t>
      </w:r>
    </w:p>
    <w:p w:rsidR="008B278F" w:rsidRPr="008B278F" w:rsidRDefault="008B278F" w:rsidP="00E17F85">
      <w:pPr>
        <w:pStyle w:val="ListParagraph"/>
        <w:numPr>
          <w:ilvl w:val="0"/>
          <w:numId w:val="6"/>
        </w:numPr>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 xml:space="preserve">Amazon also has </w:t>
      </w:r>
      <w:r w:rsidRPr="00E056CA">
        <w:rPr>
          <w:rFonts w:hAnsiTheme="minorHAnsi" w:cstheme="minorHAnsi"/>
          <w:b/>
          <w:i/>
          <w:color w:val="24292E"/>
          <w:sz w:val="24"/>
          <w:szCs w:val="24"/>
          <w:shd w:val="clear" w:color="auto" w:fill="FFFFFF"/>
        </w:rPr>
        <w:t>Data Transfer OUT From Amazon EC2</w:t>
      </w:r>
      <w:r w:rsidRPr="00E056CA">
        <w:rPr>
          <w:rFonts w:hAnsiTheme="minorHAnsi" w:cstheme="minorHAnsi"/>
          <w:i/>
          <w:color w:val="24292E"/>
          <w:sz w:val="24"/>
          <w:szCs w:val="24"/>
          <w:shd w:val="clear" w:color="auto" w:fill="FFFFFF"/>
        </w:rPr>
        <w:t xml:space="preserve"> </w:t>
      </w:r>
      <w:r w:rsidRPr="00E056CA">
        <w:rPr>
          <w:rFonts w:hAnsiTheme="minorHAnsi" w:cstheme="minorHAnsi"/>
          <w:b/>
          <w:i/>
          <w:color w:val="24292E"/>
          <w:sz w:val="24"/>
          <w:szCs w:val="24"/>
          <w:shd w:val="clear" w:color="auto" w:fill="FFFFFF"/>
        </w:rPr>
        <w:t>To Internet</w:t>
      </w:r>
      <w:r w:rsidRPr="008B278F">
        <w:rPr>
          <w:rFonts w:hAnsiTheme="minorHAnsi" w:cstheme="minorHAnsi"/>
          <w:color w:val="24292E"/>
          <w:sz w:val="24"/>
          <w:szCs w:val="24"/>
          <w:shd w:val="clear" w:color="auto" w:fill="FFFFFF"/>
        </w:rPr>
        <w:t xml:space="preserve"> but that is </w:t>
      </w:r>
      <w:r w:rsidRPr="00E056CA">
        <w:rPr>
          <w:rFonts w:hAnsiTheme="minorHAnsi" w:cstheme="minorHAnsi"/>
          <w:b/>
          <w:i/>
          <w:color w:val="24292E"/>
          <w:sz w:val="24"/>
          <w:szCs w:val="24"/>
          <w:shd w:val="clear" w:color="auto" w:fill="FFFFFF"/>
        </w:rPr>
        <w:t xml:space="preserve">$0.0 for </w:t>
      </w:r>
      <w:r w:rsidR="00E056CA" w:rsidRPr="00E056CA">
        <w:rPr>
          <w:rFonts w:hAnsiTheme="minorHAnsi" w:cstheme="minorHAnsi"/>
          <w:b/>
          <w:i/>
          <w:color w:val="24292E"/>
          <w:sz w:val="24"/>
          <w:szCs w:val="24"/>
          <w:shd w:val="clear" w:color="auto" w:fill="FFFFFF"/>
        </w:rPr>
        <w:t xml:space="preserve">first </w:t>
      </w:r>
      <w:r w:rsidRPr="00E056CA">
        <w:rPr>
          <w:rFonts w:hAnsiTheme="minorHAnsi" w:cstheme="minorHAnsi"/>
          <w:b/>
          <w:i/>
          <w:color w:val="24292E"/>
          <w:sz w:val="24"/>
          <w:szCs w:val="24"/>
          <w:shd w:val="clear" w:color="auto" w:fill="FFFFFF"/>
        </w:rPr>
        <w:t>1GB/Month</w:t>
      </w:r>
      <w:r w:rsidRPr="008B278F">
        <w:rPr>
          <w:rFonts w:hAnsiTheme="minorHAnsi" w:cstheme="minorHAnsi"/>
          <w:color w:val="24292E"/>
          <w:sz w:val="24"/>
          <w:szCs w:val="24"/>
          <w:shd w:val="clear" w:color="auto" w:fill="FFFFFF"/>
        </w:rPr>
        <w:t xml:space="preserve"> so we are currently neglecting it.</w:t>
      </w:r>
    </w:p>
    <w:p w:rsidR="008B278F" w:rsidRPr="008B278F" w:rsidRDefault="008B278F" w:rsidP="008B278F">
      <w:pPr>
        <w:pStyle w:val="ListParagraph"/>
        <w:numPr>
          <w:ilvl w:val="0"/>
          <w:numId w:val="6"/>
        </w:numPr>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lastRenderedPageBreak/>
        <w:t xml:space="preserve">Auto Scaling is enabled by Amazon CloudWatch and carries </w:t>
      </w:r>
      <w:r w:rsidRPr="00E056CA">
        <w:rPr>
          <w:rFonts w:hAnsiTheme="minorHAnsi" w:cstheme="minorHAnsi"/>
          <w:b/>
          <w:i/>
          <w:color w:val="24292E"/>
          <w:sz w:val="24"/>
          <w:szCs w:val="24"/>
          <w:shd w:val="clear" w:color="auto" w:fill="FFFFFF"/>
        </w:rPr>
        <w:t>no additional fees</w:t>
      </w:r>
      <w:r w:rsidRPr="008B278F">
        <w:rPr>
          <w:rFonts w:hAnsiTheme="minorHAnsi" w:cstheme="minorHAnsi"/>
          <w:color w:val="24292E"/>
          <w:sz w:val="24"/>
          <w:szCs w:val="24"/>
          <w:shd w:val="clear" w:color="auto" w:fill="FFFFFF"/>
        </w:rPr>
        <w:t xml:space="preserve">. Each instance launched by Auto Scaling is automatically enabled for monitoring and the </w:t>
      </w:r>
      <w:r w:rsidRPr="00E056CA">
        <w:rPr>
          <w:rFonts w:hAnsiTheme="minorHAnsi" w:cstheme="minorHAnsi"/>
          <w:b/>
          <w:color w:val="24292E"/>
          <w:sz w:val="24"/>
          <w:szCs w:val="24"/>
          <w:shd w:val="clear" w:color="auto" w:fill="FFFFFF"/>
        </w:rPr>
        <w:t>applicable </w:t>
      </w:r>
      <w:r w:rsidRPr="00E056CA">
        <w:rPr>
          <w:rFonts w:hAnsiTheme="minorHAnsi" w:cstheme="minorHAnsi"/>
          <w:b/>
          <w:i/>
          <w:color w:val="24292E"/>
          <w:sz w:val="24"/>
          <w:szCs w:val="24"/>
          <w:shd w:val="clear" w:color="auto" w:fill="FFFFFF"/>
        </w:rPr>
        <w:t>Amazon Cloudwatch charges</w:t>
      </w:r>
      <w:r w:rsidRPr="008B278F">
        <w:rPr>
          <w:rFonts w:hAnsiTheme="minorHAnsi" w:cstheme="minorHAnsi"/>
          <w:color w:val="24292E"/>
          <w:sz w:val="24"/>
          <w:szCs w:val="24"/>
          <w:shd w:val="clear" w:color="auto" w:fill="FFFFFF"/>
        </w:rPr>
        <w:t xml:space="preserve"> will be applied. </w:t>
      </w:r>
      <w:r>
        <w:rPr>
          <w:rFonts w:hAnsiTheme="minorHAnsi" w:cstheme="minorHAnsi"/>
          <w:color w:val="24292E"/>
          <w:sz w:val="24"/>
          <w:szCs w:val="24"/>
          <w:shd w:val="clear" w:color="auto" w:fill="FFFFFF"/>
        </w:rPr>
        <w:t xml:space="preserve">But those </w:t>
      </w:r>
      <w:r w:rsidRPr="00E056CA">
        <w:rPr>
          <w:rFonts w:hAnsiTheme="minorHAnsi" w:cstheme="minorHAnsi"/>
          <w:i/>
          <w:color w:val="24292E"/>
          <w:sz w:val="24"/>
          <w:szCs w:val="24"/>
          <w:shd w:val="clear" w:color="auto" w:fill="FFFFFF"/>
        </w:rPr>
        <w:t xml:space="preserve">charges </w:t>
      </w:r>
      <w:r w:rsidRPr="00E056CA">
        <w:rPr>
          <w:rFonts w:hAnsiTheme="minorHAnsi" w:cstheme="minorHAnsi"/>
          <w:b/>
          <w:i/>
          <w:color w:val="24292E"/>
          <w:sz w:val="24"/>
          <w:szCs w:val="24"/>
          <w:shd w:val="clear" w:color="auto" w:fill="FFFFFF"/>
        </w:rPr>
        <w:t>can also be neglected</w:t>
      </w:r>
      <w:r>
        <w:rPr>
          <w:rFonts w:hAnsiTheme="minorHAnsi" w:cstheme="minorHAnsi"/>
          <w:color w:val="24292E"/>
          <w:sz w:val="24"/>
          <w:szCs w:val="24"/>
          <w:shd w:val="clear" w:color="auto" w:fill="FFFFFF"/>
        </w:rPr>
        <w:t xml:space="preserve"> as </w:t>
      </w:r>
      <w:r w:rsidRPr="008B278F">
        <w:rPr>
          <w:rFonts w:hAnsiTheme="minorHAnsi" w:cstheme="minorHAnsi"/>
          <w:color w:val="24292E"/>
          <w:sz w:val="24"/>
          <w:szCs w:val="24"/>
          <w:shd w:val="clear" w:color="auto" w:fill="FFFFFF"/>
        </w:rPr>
        <w:t xml:space="preserve">You can get started with </w:t>
      </w:r>
      <w:r w:rsidRPr="00E056CA">
        <w:rPr>
          <w:rFonts w:hAnsiTheme="minorHAnsi" w:cstheme="minorHAnsi"/>
          <w:b/>
          <w:i/>
          <w:color w:val="24292E"/>
          <w:sz w:val="24"/>
          <w:szCs w:val="24"/>
          <w:shd w:val="clear" w:color="auto" w:fill="FFFFFF"/>
        </w:rPr>
        <w:t>Amazon CloudWatch for free</w:t>
      </w:r>
      <w:sdt>
        <w:sdtPr>
          <w:rPr>
            <w:rFonts w:hAnsiTheme="minorHAnsi" w:cstheme="minorHAnsi"/>
            <w:i/>
            <w:color w:val="24292E"/>
            <w:sz w:val="24"/>
            <w:szCs w:val="24"/>
            <w:shd w:val="clear" w:color="auto" w:fill="FFFFFF"/>
          </w:rPr>
          <w:id w:val="2105225117"/>
          <w:citation/>
        </w:sdtPr>
        <w:sdtContent>
          <w:r w:rsidR="00E056CA">
            <w:rPr>
              <w:rFonts w:hAnsiTheme="minorHAnsi" w:cstheme="minorHAnsi"/>
              <w:i/>
              <w:color w:val="24292E"/>
              <w:sz w:val="24"/>
              <w:szCs w:val="24"/>
              <w:shd w:val="clear" w:color="auto" w:fill="FFFFFF"/>
            </w:rPr>
            <w:fldChar w:fldCharType="begin"/>
          </w:r>
          <w:r w:rsidR="00E056CA">
            <w:rPr>
              <w:rFonts w:hAnsiTheme="minorHAnsi" w:cstheme="minorHAnsi"/>
              <w:i/>
              <w:color w:val="24292E"/>
              <w:sz w:val="24"/>
              <w:szCs w:val="24"/>
              <w:shd w:val="clear" w:color="auto" w:fill="FFFFFF"/>
            </w:rPr>
            <w:instrText xml:space="preserve">CITATION Ama171 \l 1033 </w:instrText>
          </w:r>
          <w:r w:rsidR="00E056CA">
            <w:rPr>
              <w:rFonts w:hAnsiTheme="minorHAnsi" w:cstheme="minorHAnsi"/>
              <w:i/>
              <w:color w:val="24292E"/>
              <w:sz w:val="24"/>
              <w:szCs w:val="24"/>
              <w:shd w:val="clear" w:color="auto" w:fill="FFFFFF"/>
            </w:rPr>
            <w:fldChar w:fldCharType="separate"/>
          </w:r>
          <w:r w:rsidR="00E056CA">
            <w:rPr>
              <w:rFonts w:hAnsiTheme="minorHAnsi" w:cstheme="minorHAnsi"/>
              <w:i/>
              <w:noProof/>
              <w:color w:val="24292E"/>
              <w:sz w:val="24"/>
              <w:szCs w:val="24"/>
              <w:shd w:val="clear" w:color="auto" w:fill="FFFFFF"/>
            </w:rPr>
            <w:t xml:space="preserve"> </w:t>
          </w:r>
          <w:r w:rsidR="00E056CA" w:rsidRPr="00E056CA">
            <w:rPr>
              <w:rFonts w:hAnsiTheme="minorHAnsi" w:cstheme="minorHAnsi"/>
              <w:noProof/>
              <w:color w:val="24292E"/>
              <w:sz w:val="24"/>
              <w:szCs w:val="24"/>
              <w:shd w:val="clear" w:color="auto" w:fill="FFFFFF"/>
            </w:rPr>
            <w:t>[12]</w:t>
          </w:r>
          <w:r w:rsidR="00E056CA">
            <w:rPr>
              <w:rFonts w:hAnsiTheme="minorHAnsi" w:cstheme="minorHAnsi"/>
              <w:i/>
              <w:color w:val="24292E"/>
              <w:sz w:val="24"/>
              <w:szCs w:val="24"/>
              <w:shd w:val="clear" w:color="auto" w:fill="FFFFFF"/>
            </w:rPr>
            <w:fldChar w:fldCharType="end"/>
          </w:r>
        </w:sdtContent>
      </w:sdt>
      <w:r w:rsidRPr="00E056CA">
        <w:rPr>
          <w:rFonts w:hAnsiTheme="minorHAnsi" w:cstheme="minorHAnsi"/>
          <w:i/>
          <w:color w:val="24292E"/>
          <w:sz w:val="24"/>
          <w:szCs w:val="24"/>
          <w:shd w:val="clear" w:color="auto" w:fill="FFFFFF"/>
        </w:rPr>
        <w:t>.</w:t>
      </w:r>
      <w:r w:rsidRPr="008B278F">
        <w:rPr>
          <w:rFonts w:hAnsiTheme="minorHAnsi" w:cstheme="minorHAnsi"/>
          <w:color w:val="24292E"/>
          <w:sz w:val="24"/>
          <w:szCs w:val="24"/>
          <w:shd w:val="clear" w:color="auto" w:fill="FFFFFF"/>
        </w:rPr>
        <w:t xml:space="preserve"> Many applications should be able to operate within these free tier limits.</w:t>
      </w:r>
    </w:p>
    <w:p w:rsidR="008B278F" w:rsidRPr="008B278F" w:rsidRDefault="008B278F" w:rsidP="008B278F">
      <w:pPr>
        <w:numPr>
          <w:ilvl w:val="1"/>
          <w:numId w:val="6"/>
        </w:numPr>
        <w:spacing w:after="225" w:line="240" w:lineRule="auto"/>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New and existing customers also receive 3 dashboards of up to 50 metrics each per month at no additional charge</w:t>
      </w:r>
    </w:p>
    <w:p w:rsidR="008B278F" w:rsidRPr="008B278F" w:rsidRDefault="008B278F" w:rsidP="008B278F">
      <w:pPr>
        <w:numPr>
          <w:ilvl w:val="1"/>
          <w:numId w:val="6"/>
        </w:numPr>
        <w:spacing w:after="225" w:line="240" w:lineRule="auto"/>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Basic Monitoring metrics (at five-minute frequency) for Amazon EC2 instances are free of charge, as are all metrics for Amazon EBS volumes, Elastic Load Balancers, and Amazon RDS DB instances.</w:t>
      </w:r>
    </w:p>
    <w:p w:rsidR="008B278F" w:rsidRPr="008B278F" w:rsidRDefault="008B278F" w:rsidP="008B278F">
      <w:pPr>
        <w:numPr>
          <w:ilvl w:val="1"/>
          <w:numId w:val="6"/>
        </w:numPr>
        <w:spacing w:after="225" w:line="240" w:lineRule="auto"/>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New and existing customers also receive 10 metrics (applicable to Detailed Monitoring for Amazon EC2 instances, Custom Metrics, or CloudWatch Logs*), 10 alarms, and 1 million API requests each month at no additional charge.</w:t>
      </w:r>
    </w:p>
    <w:p w:rsidR="008B278F" w:rsidRPr="008B278F" w:rsidRDefault="008B278F" w:rsidP="008B278F">
      <w:pPr>
        <w:numPr>
          <w:ilvl w:val="1"/>
          <w:numId w:val="6"/>
        </w:numPr>
        <w:spacing w:after="225" w:line="240" w:lineRule="auto"/>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New and existing customers receive extended retention of metrics free of charge.</w:t>
      </w:r>
    </w:p>
    <w:p w:rsidR="008B278F" w:rsidRPr="008B278F" w:rsidRDefault="008B278F" w:rsidP="008B278F">
      <w:pPr>
        <w:numPr>
          <w:ilvl w:val="1"/>
          <w:numId w:val="6"/>
        </w:numPr>
        <w:spacing w:after="0" w:line="240" w:lineRule="auto"/>
        <w:jc w:val="both"/>
        <w:rPr>
          <w:rFonts w:hAnsiTheme="minorHAnsi" w:cstheme="minorHAnsi"/>
          <w:color w:val="24292E"/>
          <w:sz w:val="24"/>
          <w:szCs w:val="24"/>
          <w:shd w:val="clear" w:color="auto" w:fill="FFFFFF"/>
        </w:rPr>
      </w:pPr>
      <w:r w:rsidRPr="008B278F">
        <w:rPr>
          <w:rFonts w:hAnsiTheme="minorHAnsi" w:cstheme="minorHAnsi"/>
          <w:color w:val="24292E"/>
          <w:sz w:val="24"/>
          <w:szCs w:val="24"/>
          <w:shd w:val="clear" w:color="auto" w:fill="FFFFFF"/>
        </w:rPr>
        <w:t>New and existing customers also receive 5 GB of data ingestion and 5 GB of archived storage per month at no additional charge.</w:t>
      </w:r>
    </w:p>
    <w:p w:rsidR="008B278F" w:rsidRPr="00E17F85" w:rsidRDefault="008B278F" w:rsidP="008B278F">
      <w:pPr>
        <w:pStyle w:val="ListParagraph"/>
        <w:ind w:left="2520"/>
        <w:jc w:val="both"/>
        <w:rPr>
          <w:rFonts w:hAnsiTheme="minorHAnsi" w:cstheme="minorHAnsi"/>
          <w:color w:val="24292E"/>
          <w:sz w:val="24"/>
          <w:szCs w:val="24"/>
          <w:shd w:val="clear" w:color="auto" w:fill="FFFFFF"/>
        </w:rPr>
      </w:pPr>
    </w:p>
    <w:p w:rsidR="00FE0E55" w:rsidRDefault="00FE0E55" w:rsidP="00FE0E55">
      <w:pPr>
        <w:pStyle w:val="Heading2"/>
        <w:pBdr>
          <w:bottom w:val="single" w:sz="6" w:space="4" w:color="EAECEF"/>
        </w:pBdr>
        <w:spacing w:before="360" w:after="240"/>
        <w:rPr>
          <w:rFonts w:asciiTheme="minorHAnsi" w:hAnsiTheme="minorHAnsi" w:cstheme="minorHAnsi"/>
          <w:b/>
          <w:color w:val="24292E"/>
          <w:sz w:val="28"/>
        </w:rPr>
      </w:pPr>
      <w:bookmarkStart w:id="17" w:name="_Toc482679922"/>
      <w:r>
        <w:rPr>
          <w:rFonts w:asciiTheme="minorHAnsi" w:hAnsiTheme="minorHAnsi" w:cstheme="minorHAnsi"/>
          <w:b/>
          <w:color w:val="24292E"/>
          <w:sz w:val="28"/>
        </w:rPr>
        <w:t xml:space="preserve">Autoscaling </w:t>
      </w:r>
      <w:r w:rsidR="0035156E">
        <w:rPr>
          <w:rFonts w:asciiTheme="minorHAnsi" w:hAnsiTheme="minorHAnsi" w:cstheme="minorHAnsi"/>
          <w:b/>
          <w:color w:val="24292E"/>
          <w:sz w:val="28"/>
        </w:rPr>
        <w:t xml:space="preserve">Decision </w:t>
      </w:r>
      <w:r>
        <w:rPr>
          <w:rFonts w:asciiTheme="minorHAnsi" w:hAnsiTheme="minorHAnsi" w:cstheme="minorHAnsi"/>
          <w:b/>
          <w:color w:val="24292E"/>
          <w:sz w:val="28"/>
        </w:rPr>
        <w:t xml:space="preserve">Metrics </w:t>
      </w:r>
      <w:r w:rsidR="0035156E">
        <w:rPr>
          <w:rFonts w:asciiTheme="minorHAnsi" w:hAnsiTheme="minorHAnsi" w:cstheme="minorHAnsi"/>
          <w:b/>
          <w:color w:val="24292E"/>
          <w:sz w:val="28"/>
        </w:rPr>
        <w:t>(</w:t>
      </w:r>
      <w:r>
        <w:rPr>
          <w:rFonts w:asciiTheme="minorHAnsi" w:hAnsiTheme="minorHAnsi" w:cstheme="minorHAnsi"/>
          <w:b/>
          <w:color w:val="24292E"/>
          <w:sz w:val="28"/>
        </w:rPr>
        <w:t xml:space="preserve">used for </w:t>
      </w:r>
      <w:r w:rsidR="0035156E">
        <w:rPr>
          <w:rFonts w:asciiTheme="minorHAnsi" w:hAnsiTheme="minorHAnsi" w:cstheme="minorHAnsi"/>
          <w:b/>
          <w:color w:val="24292E"/>
          <w:sz w:val="28"/>
        </w:rPr>
        <w:t>Autoscaling)</w:t>
      </w:r>
      <w:bookmarkEnd w:id="17"/>
    </w:p>
    <w:tbl>
      <w:tblPr>
        <w:tblW w:w="6115" w:type="dxa"/>
        <w:jc w:val="center"/>
        <w:tblCellMar>
          <w:top w:w="15" w:type="dxa"/>
          <w:bottom w:w="15" w:type="dxa"/>
        </w:tblCellMar>
        <w:tblLook w:val="04A0" w:firstRow="1" w:lastRow="0" w:firstColumn="1" w:lastColumn="0" w:noHBand="0" w:noVBand="1"/>
      </w:tblPr>
      <w:tblGrid>
        <w:gridCol w:w="2605"/>
        <w:gridCol w:w="1260"/>
        <w:gridCol w:w="2250"/>
      </w:tblGrid>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b/>
                <w:bCs/>
                <w:color w:val="000000"/>
              </w:rPr>
            </w:pPr>
            <w:r w:rsidRPr="00CD775D">
              <w:rPr>
                <w:rFonts w:ascii="Calibri" w:hAnsi="Calibri" w:cs="Calibri"/>
                <w:b/>
                <w:bCs/>
                <w:color w:val="000000"/>
              </w:rPr>
              <w:t>Metric</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b/>
                <w:bCs/>
                <w:color w:val="000000"/>
              </w:rPr>
            </w:pPr>
            <w:r w:rsidRPr="00CD775D">
              <w:rPr>
                <w:rFonts w:ascii="Calibri" w:hAnsi="Calibri" w:cs="Calibri"/>
                <w:b/>
                <w:bCs/>
                <w:color w:val="000000"/>
              </w:rPr>
              <w:t>AWS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b/>
                <w:bCs/>
                <w:color w:val="000000"/>
              </w:rPr>
            </w:pPr>
            <w:r w:rsidRPr="00CD775D">
              <w:rPr>
                <w:rFonts w:ascii="Calibri" w:hAnsi="Calibri" w:cs="Calibri"/>
                <w:b/>
                <w:bCs/>
                <w:color w:val="000000"/>
              </w:rPr>
              <w:t>Kubernetes</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CPU Utilization</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Disk Reads</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Disk Read Operations </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Disk Writes</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Disk Write Operations</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Network In</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000000" w:fill="F7F7F7"/>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 xml:space="preserve">Network Out </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Yes</w:t>
            </w:r>
          </w:p>
        </w:tc>
        <w:tc>
          <w:tcPr>
            <w:tcW w:w="225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No</w:t>
            </w:r>
          </w:p>
        </w:tc>
      </w:tr>
      <w:tr w:rsidR="00CD775D" w:rsidRPr="00CD775D" w:rsidTr="00BE07D2">
        <w:trPr>
          <w:trHeight w:val="600"/>
          <w:jc w:val="center"/>
        </w:trPr>
        <w:tc>
          <w:tcPr>
            <w:tcW w:w="2605"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Other Custom</w:t>
            </w:r>
          </w:p>
        </w:tc>
        <w:tc>
          <w:tcPr>
            <w:tcW w:w="1260" w:type="dxa"/>
            <w:tcBorders>
              <w:top w:val="single" w:sz="4" w:space="0" w:color="auto"/>
              <w:left w:val="single" w:sz="4" w:space="0" w:color="auto"/>
              <w:bottom w:val="single" w:sz="4" w:space="0" w:color="auto"/>
              <w:right w:val="single" w:sz="4" w:space="0" w:color="auto"/>
            </w:tcBorders>
            <w:noWrap/>
            <w:vAlign w:val="bottom"/>
            <w:hideMark/>
          </w:tcPr>
          <w:p w:rsidR="00CD775D" w:rsidRPr="00CD775D" w:rsidRDefault="00CD775D" w:rsidP="00CD775D">
            <w:pPr>
              <w:spacing w:after="0" w:line="240" w:lineRule="auto"/>
              <w:rPr>
                <w:rFonts w:ascii="Calibri" w:hAnsi="Calibri" w:cs="Calibri"/>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rsidR="00CD775D" w:rsidRPr="00CD775D" w:rsidRDefault="00CD775D" w:rsidP="00CD775D">
            <w:pPr>
              <w:spacing w:after="0" w:line="240" w:lineRule="auto"/>
              <w:rPr>
                <w:rFonts w:ascii="Calibri" w:hAnsi="Calibri" w:cs="Calibri"/>
                <w:color w:val="000000"/>
              </w:rPr>
            </w:pPr>
            <w:r w:rsidRPr="00CD775D">
              <w:rPr>
                <w:rFonts w:ascii="Calibri" w:hAnsi="Calibri" w:cs="Calibri"/>
                <w:color w:val="000000"/>
              </w:rPr>
              <w:t>Still in Alpha mode but can be defined</w:t>
            </w:r>
          </w:p>
        </w:tc>
      </w:tr>
    </w:tbl>
    <w:p w:rsidR="00331FE4" w:rsidRDefault="00331FE4" w:rsidP="00255134">
      <w:pPr>
        <w:pStyle w:val="ListParagraph"/>
        <w:ind w:left="2160"/>
        <w:jc w:val="both"/>
        <w:rPr>
          <w:rFonts w:hAnsiTheme="minorHAnsi" w:cstheme="minorHAnsi"/>
          <w:i/>
          <w:color w:val="24292E"/>
          <w:sz w:val="24"/>
          <w:szCs w:val="24"/>
          <w:shd w:val="clear" w:color="auto" w:fill="FFFFFF"/>
        </w:rPr>
      </w:pPr>
    </w:p>
    <w:p w:rsidR="00BE07D2" w:rsidRDefault="00BE07D2" w:rsidP="00BE07D2">
      <w:pPr>
        <w:pStyle w:val="Heading2"/>
        <w:pBdr>
          <w:bottom w:val="single" w:sz="6" w:space="4" w:color="EAECEF"/>
        </w:pBdr>
        <w:spacing w:before="360" w:after="240"/>
        <w:rPr>
          <w:rFonts w:asciiTheme="minorHAnsi" w:hAnsiTheme="minorHAnsi" w:cstheme="minorHAnsi"/>
          <w:b/>
          <w:color w:val="24292E"/>
          <w:sz w:val="28"/>
        </w:rPr>
      </w:pPr>
      <w:bookmarkStart w:id="18" w:name="_Toc482679923"/>
      <w:r>
        <w:rPr>
          <w:rFonts w:asciiTheme="minorHAnsi" w:hAnsiTheme="minorHAnsi" w:cstheme="minorHAnsi"/>
          <w:b/>
          <w:color w:val="24292E"/>
          <w:sz w:val="28"/>
        </w:rPr>
        <w:lastRenderedPageBreak/>
        <w:t>Scaling Adjustment or Tuning Parameters</w:t>
      </w:r>
      <w:bookmarkEnd w:id="18"/>
    </w:p>
    <w:p w:rsidR="00B40D34" w:rsidRDefault="00B40D34" w:rsidP="00B40D34">
      <w:pPr>
        <w:pStyle w:val="Heading2"/>
        <w:numPr>
          <w:ilvl w:val="1"/>
          <w:numId w:val="12"/>
        </w:numPr>
      </w:pPr>
      <w:bookmarkStart w:id="19" w:name="_Toc482679924"/>
      <w:r>
        <w:t>AWS</w:t>
      </w:r>
      <w:bookmarkEnd w:id="19"/>
      <w:r>
        <w:t xml:space="preserve"> </w:t>
      </w:r>
    </w:p>
    <w:p w:rsidR="00BE07D2" w:rsidRPr="00BE07D2" w:rsidRDefault="00BE07D2" w:rsidP="00B40D34">
      <w:pPr>
        <w:pStyle w:val="NormalWeb"/>
        <w:shd w:val="clear" w:color="auto" w:fill="FFFFFF"/>
        <w:spacing w:line="360" w:lineRule="atLeast"/>
        <w:ind w:left="90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When a scaling policy is executed, it changes the current capacity of your Auto Scaling group using the scaling adjustment specified in the policy. A scaling adjustment can't change the capacity of the group above the maximum group size or below the minimum group size.</w:t>
      </w:r>
    </w:p>
    <w:p w:rsidR="00BE07D2" w:rsidRPr="00BE07D2" w:rsidRDefault="00BE07D2" w:rsidP="00B40D34">
      <w:pPr>
        <w:pStyle w:val="NormalWeb"/>
        <w:shd w:val="clear" w:color="auto" w:fill="FFFFFF"/>
        <w:spacing w:line="360" w:lineRule="atLeast"/>
        <w:ind w:left="90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Auto Scaling supports the following adjustment types:</w:t>
      </w:r>
    </w:p>
    <w:p w:rsidR="00BE07D2" w:rsidRPr="00BE07D2" w:rsidRDefault="00BE07D2" w:rsidP="00B40D34">
      <w:pPr>
        <w:pStyle w:val="NormalWeb"/>
        <w:numPr>
          <w:ilvl w:val="0"/>
          <w:numId w:val="11"/>
        </w:numPr>
        <w:shd w:val="clear" w:color="auto" w:fill="FFFFFF"/>
        <w:tabs>
          <w:tab w:val="clear" w:pos="720"/>
          <w:tab w:val="num" w:pos="1620"/>
        </w:tabs>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b/>
          <w:color w:val="24292E"/>
          <w:shd w:val="clear" w:color="auto" w:fill="FFFFFF"/>
        </w:rPr>
        <w:t>ChangeInCapacity</w:t>
      </w:r>
      <w:r w:rsidRPr="00BE07D2">
        <w:rPr>
          <w:rFonts w:asciiTheme="minorHAnsi" w:hAnsiTheme="minorHAnsi" w:cstheme="minorHAnsi"/>
          <w:color w:val="24292E"/>
          <w:shd w:val="clear" w:color="auto" w:fill="FFFFFF"/>
        </w:rPr>
        <w:t>—Increase or decrease the current capacity of the group by the specified number of instances. A positive value increases the capacity and a negative adjustment value decreases the capacity.</w:t>
      </w:r>
    </w:p>
    <w:p w:rsidR="00BE07D2" w:rsidRPr="00BE07D2" w:rsidRDefault="00BE07D2" w:rsidP="00B40D34">
      <w:pPr>
        <w:pStyle w:val="NormalWeb"/>
        <w:shd w:val="clear" w:color="auto" w:fill="FFFFFF"/>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Example: If the current capacity of the group is 3 instances and the adjustment is 5, then when this policy is performed, Auto Scaling adds 5 instances to the group for a total of 8 instances.</w:t>
      </w:r>
    </w:p>
    <w:p w:rsidR="00BE07D2" w:rsidRPr="00BE07D2" w:rsidRDefault="00BE07D2" w:rsidP="00B40D34">
      <w:pPr>
        <w:pStyle w:val="NormalWeb"/>
        <w:numPr>
          <w:ilvl w:val="0"/>
          <w:numId w:val="11"/>
        </w:numPr>
        <w:shd w:val="clear" w:color="auto" w:fill="FFFFFF"/>
        <w:tabs>
          <w:tab w:val="clear" w:pos="720"/>
          <w:tab w:val="num" w:pos="1620"/>
        </w:tabs>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b/>
          <w:color w:val="24292E"/>
          <w:shd w:val="clear" w:color="auto" w:fill="FFFFFF"/>
        </w:rPr>
        <w:t>ExactCapacity</w:t>
      </w:r>
      <w:r w:rsidRPr="00BE07D2">
        <w:rPr>
          <w:rFonts w:asciiTheme="minorHAnsi" w:hAnsiTheme="minorHAnsi" w:cstheme="minorHAnsi"/>
          <w:color w:val="24292E"/>
          <w:shd w:val="clear" w:color="auto" w:fill="FFFFFF"/>
        </w:rPr>
        <w:t>—Change the current capacity of the group to the specified number of instances. Note that you must specify a positive value with this adjustment type.</w:t>
      </w:r>
    </w:p>
    <w:p w:rsidR="00BE07D2" w:rsidRPr="00BE07D2" w:rsidRDefault="00BE07D2" w:rsidP="00B40D34">
      <w:pPr>
        <w:pStyle w:val="NormalWeb"/>
        <w:shd w:val="clear" w:color="auto" w:fill="FFFFFF"/>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Example: If the current capacity of the group is 3 instances and the adjustment is 5, then when this policy is performed, Auto Scaling changes the capacity to 5 instances.</w:t>
      </w:r>
    </w:p>
    <w:p w:rsidR="00BE07D2" w:rsidRPr="00BE07D2" w:rsidRDefault="00BE07D2" w:rsidP="00B40D34">
      <w:pPr>
        <w:pStyle w:val="NormalWeb"/>
        <w:numPr>
          <w:ilvl w:val="0"/>
          <w:numId w:val="11"/>
        </w:numPr>
        <w:shd w:val="clear" w:color="auto" w:fill="FFFFFF"/>
        <w:tabs>
          <w:tab w:val="clear" w:pos="720"/>
          <w:tab w:val="num" w:pos="1620"/>
        </w:tabs>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b/>
          <w:color w:val="24292E"/>
          <w:shd w:val="clear" w:color="auto" w:fill="FFFFFF"/>
        </w:rPr>
        <w:t>PercentChangeInCapacity</w:t>
      </w:r>
      <w:r w:rsidRPr="00BE07D2">
        <w:rPr>
          <w:rFonts w:asciiTheme="minorHAnsi" w:hAnsiTheme="minorHAnsi" w:cstheme="minorHAnsi"/>
          <w:color w:val="24292E"/>
          <w:shd w:val="clear" w:color="auto" w:fill="FFFFFF"/>
        </w:rPr>
        <w:t>—Increment or decrement the current capacity of the group by the specified percentage. A positive value increases the capacity and a negative value decreases the capacity. If the resulting value is not an integer, Auto Scaling rounds it as follows:</w:t>
      </w:r>
    </w:p>
    <w:p w:rsidR="00BE07D2" w:rsidRPr="00BE07D2" w:rsidRDefault="00BE07D2" w:rsidP="00B40D34">
      <w:pPr>
        <w:pStyle w:val="NormalWeb"/>
        <w:numPr>
          <w:ilvl w:val="1"/>
          <w:numId w:val="11"/>
        </w:numPr>
        <w:shd w:val="clear" w:color="auto" w:fill="FFFFFF"/>
        <w:tabs>
          <w:tab w:val="clear" w:pos="1440"/>
          <w:tab w:val="num" w:pos="2340"/>
        </w:tabs>
        <w:spacing w:before="0" w:beforeAutospacing="0" w:after="0" w:afterAutospacing="0" w:line="360" w:lineRule="atLeast"/>
        <w:ind w:left="234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Values greater than 1 are rounded down. For example, 12.7 is rounded to 12.</w:t>
      </w:r>
    </w:p>
    <w:p w:rsidR="00BE07D2" w:rsidRPr="00BE07D2" w:rsidRDefault="00BE07D2" w:rsidP="00B40D34">
      <w:pPr>
        <w:pStyle w:val="NormalWeb"/>
        <w:numPr>
          <w:ilvl w:val="1"/>
          <w:numId w:val="11"/>
        </w:numPr>
        <w:shd w:val="clear" w:color="auto" w:fill="FFFFFF"/>
        <w:tabs>
          <w:tab w:val="clear" w:pos="1440"/>
          <w:tab w:val="num" w:pos="2340"/>
        </w:tabs>
        <w:spacing w:before="0" w:beforeAutospacing="0" w:after="0" w:afterAutospacing="0" w:line="360" w:lineRule="atLeast"/>
        <w:ind w:left="234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Values between 0 and 1 are rounded to 1. For example, .67 is rounded to 1.</w:t>
      </w:r>
    </w:p>
    <w:p w:rsidR="00BE07D2" w:rsidRPr="00BE07D2" w:rsidRDefault="00BE07D2" w:rsidP="00B40D34">
      <w:pPr>
        <w:pStyle w:val="NormalWeb"/>
        <w:numPr>
          <w:ilvl w:val="1"/>
          <w:numId w:val="11"/>
        </w:numPr>
        <w:shd w:val="clear" w:color="auto" w:fill="FFFFFF"/>
        <w:tabs>
          <w:tab w:val="clear" w:pos="1440"/>
          <w:tab w:val="num" w:pos="2340"/>
        </w:tabs>
        <w:spacing w:before="0" w:beforeAutospacing="0" w:after="0" w:afterAutospacing="0" w:line="360" w:lineRule="atLeast"/>
        <w:ind w:left="234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Values between 0 and -1 are rounded to -1. For example, -.58 is rounded to -1.</w:t>
      </w:r>
    </w:p>
    <w:p w:rsidR="00BE07D2" w:rsidRPr="00BE07D2" w:rsidRDefault="00BE07D2" w:rsidP="00B40D34">
      <w:pPr>
        <w:pStyle w:val="NormalWeb"/>
        <w:numPr>
          <w:ilvl w:val="1"/>
          <w:numId w:val="11"/>
        </w:numPr>
        <w:shd w:val="clear" w:color="auto" w:fill="FFFFFF"/>
        <w:tabs>
          <w:tab w:val="clear" w:pos="1440"/>
          <w:tab w:val="num" w:pos="2340"/>
        </w:tabs>
        <w:spacing w:before="0" w:beforeAutospacing="0" w:after="0" w:afterAutospacing="0" w:line="360" w:lineRule="atLeast"/>
        <w:ind w:left="234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t>Values less than -1 are rounded up. For example, -6.67 is rounded to -6.</w:t>
      </w:r>
    </w:p>
    <w:p w:rsidR="000060A7" w:rsidRDefault="00BE07D2" w:rsidP="00B40D34">
      <w:pPr>
        <w:pStyle w:val="NormalWeb"/>
        <w:shd w:val="clear" w:color="auto" w:fill="FFFFFF"/>
        <w:spacing w:before="0" w:beforeAutospacing="0" w:after="0" w:afterAutospacing="0" w:line="360" w:lineRule="atLeast"/>
        <w:ind w:left="1620"/>
        <w:jc w:val="both"/>
        <w:rPr>
          <w:rFonts w:asciiTheme="minorHAnsi" w:hAnsiTheme="minorHAnsi" w:cstheme="minorHAnsi"/>
          <w:color w:val="24292E"/>
          <w:shd w:val="clear" w:color="auto" w:fill="FFFFFF"/>
        </w:rPr>
      </w:pPr>
      <w:r w:rsidRPr="00BE07D2">
        <w:rPr>
          <w:rFonts w:asciiTheme="minorHAnsi" w:hAnsiTheme="minorHAnsi" w:cstheme="minorHAnsi"/>
          <w:color w:val="24292E"/>
          <w:shd w:val="clear" w:color="auto" w:fill="FFFFFF"/>
        </w:rPr>
        <w:lastRenderedPageBreak/>
        <w:t>Example: If the current capacity is 10 instances and the adjustment is 10 percent, then when this policy is performed, Auto Scaling adds 1 instance to the group for a total of 11 instances.</w:t>
      </w:r>
    </w:p>
    <w:p w:rsidR="00BE07D2" w:rsidRDefault="000060A7" w:rsidP="00B40D34">
      <w:pPr>
        <w:pStyle w:val="NormalWeb"/>
        <w:shd w:val="clear" w:color="auto" w:fill="FFFFFF"/>
        <w:spacing w:before="0" w:beforeAutospacing="0" w:after="0" w:afterAutospacing="0" w:line="360" w:lineRule="atLeast"/>
        <w:ind w:left="1620"/>
        <w:jc w:val="both"/>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Here</w:t>
      </w:r>
      <w:r w:rsidR="00BE07D2" w:rsidRPr="00BE07D2">
        <w:rPr>
          <w:rFonts w:asciiTheme="minorHAnsi" w:hAnsiTheme="minorHAnsi" w:cstheme="minorHAnsi"/>
          <w:color w:val="24292E"/>
          <w:shd w:val="clear" w:color="auto" w:fill="FFFFFF"/>
        </w:rPr>
        <w:t>, you can also specify the minimum number of instances to scale (using the MinAdjustmentMagnitude parameter or Add instances in increments of at least in the console). For example, suppose that you create a policy that adds 25 percent and you specify a minimum increment of 2 instances. If you have an Auto Scaling group with 4 instances and the scaling policy is executed, 25 percent of 4 is 1 instance. However, because you specified a minimum increment of 2, Auto Scaling adds 2 instances.</w:t>
      </w:r>
    </w:p>
    <w:p w:rsidR="00B40D34" w:rsidRDefault="00B40D34" w:rsidP="00B40D34">
      <w:pPr>
        <w:pStyle w:val="Heading2"/>
        <w:numPr>
          <w:ilvl w:val="1"/>
          <w:numId w:val="12"/>
        </w:numPr>
      </w:pPr>
      <w:bookmarkStart w:id="20" w:name="_Toc482679925"/>
      <w:r>
        <w:t>Kubernetes</w:t>
      </w:r>
      <w:bookmarkEnd w:id="20"/>
    </w:p>
    <w:p w:rsidR="00B40D34" w:rsidRPr="00B40D34" w:rsidRDefault="00B40D34" w:rsidP="00B40D34">
      <w:pPr>
        <w:ind w:left="900"/>
        <w:jc w:val="both"/>
        <w:rPr>
          <w:rFonts w:hAnsiTheme="minorHAnsi" w:cstheme="minorHAnsi"/>
          <w:color w:val="24292E"/>
          <w:sz w:val="24"/>
          <w:szCs w:val="24"/>
          <w:shd w:val="clear" w:color="auto" w:fill="FFFFFF"/>
        </w:rPr>
      </w:pPr>
      <w:r w:rsidRPr="00B40D34">
        <w:rPr>
          <w:rFonts w:hAnsiTheme="minorHAnsi" w:cstheme="minorHAnsi"/>
          <w:color w:val="24292E"/>
          <w:sz w:val="24"/>
          <w:szCs w:val="24"/>
          <w:shd w:val="clear" w:color="auto" w:fill="FFFFFF"/>
        </w:rPr>
        <w:t>With Horizontal Pod Autoscaling, Kubernetes automatically scales the number of pods in a replication controller, deployment or replica set based on observed CPU utilization (or, with alpha support, on some other, application-provided metrics).</w:t>
      </w:r>
    </w:p>
    <w:p w:rsidR="00B40D34" w:rsidRDefault="00B40D34" w:rsidP="00B40D34">
      <w:pPr>
        <w:pStyle w:val="Heading2"/>
        <w:numPr>
          <w:ilvl w:val="1"/>
          <w:numId w:val="12"/>
        </w:numPr>
      </w:pPr>
      <w:bookmarkStart w:id="21" w:name="_Toc482679926"/>
      <w:r>
        <w:t>Google Cloud Platform</w:t>
      </w:r>
      <w:bookmarkEnd w:id="21"/>
    </w:p>
    <w:p w:rsidR="00B40D34" w:rsidRDefault="00F42F24" w:rsidP="00B40D34">
      <w:pPr>
        <w:pStyle w:val="NormalWeb"/>
        <w:shd w:val="clear" w:color="auto" w:fill="FFFFFF"/>
        <w:spacing w:before="0" w:beforeAutospacing="0" w:after="0" w:afterAutospacing="0" w:line="360" w:lineRule="atLeast"/>
        <w:ind w:left="900"/>
        <w:jc w:val="both"/>
        <w:rPr>
          <w:rFonts w:asciiTheme="minorHAnsi" w:hAnsiTheme="minorHAnsi" w:cstheme="minorHAnsi"/>
          <w:color w:val="24292E"/>
          <w:shd w:val="clear" w:color="auto" w:fill="FFFFFF"/>
        </w:rPr>
      </w:pPr>
      <w:r w:rsidRPr="00F42F24">
        <w:rPr>
          <w:rFonts w:asciiTheme="minorHAnsi" w:hAnsiTheme="minorHAnsi" w:cstheme="minorHAnsi"/>
          <w:color w:val="24292E"/>
          <w:shd w:val="clear" w:color="auto" w:fill="FFFFFF"/>
        </w:rPr>
        <w:t>Its Autoscaling capabilities allows to automatically add or remove instances from a managed instance group based on increases or decreases in load.</w:t>
      </w:r>
    </w:p>
    <w:p w:rsidR="00F42F24" w:rsidRDefault="00F42F24" w:rsidP="00B40D34">
      <w:pPr>
        <w:pStyle w:val="NormalWeb"/>
        <w:shd w:val="clear" w:color="auto" w:fill="FFFFFF"/>
        <w:spacing w:before="0" w:beforeAutospacing="0" w:after="0" w:afterAutospacing="0" w:line="360" w:lineRule="atLeast"/>
        <w:ind w:left="900"/>
        <w:jc w:val="both"/>
        <w:rPr>
          <w:rFonts w:asciiTheme="minorHAnsi" w:hAnsiTheme="minorHAnsi" w:cstheme="minorHAnsi"/>
          <w:color w:val="24292E"/>
          <w:shd w:val="clear" w:color="auto" w:fill="FFFFFF"/>
        </w:rPr>
      </w:pPr>
    </w:p>
    <w:p w:rsidR="00F42F24" w:rsidRDefault="00F42F24" w:rsidP="00F42F24">
      <w:pPr>
        <w:pStyle w:val="Heading2"/>
        <w:numPr>
          <w:ilvl w:val="1"/>
          <w:numId w:val="12"/>
        </w:numPr>
      </w:pPr>
      <w:bookmarkStart w:id="22" w:name="_Toc482679927"/>
      <w:r>
        <w:t>Google Cloud Platform Cluster Autoscaler</w:t>
      </w:r>
      <w:bookmarkEnd w:id="22"/>
    </w:p>
    <w:p w:rsidR="00F42F24" w:rsidRPr="00F42F24" w:rsidRDefault="00F42F24" w:rsidP="00F42F24">
      <w:pPr>
        <w:pStyle w:val="NormalWeb"/>
        <w:shd w:val="clear" w:color="auto" w:fill="FFFFFF"/>
        <w:spacing w:before="0" w:beforeAutospacing="0" w:after="0" w:afterAutospacing="0" w:line="360" w:lineRule="atLeast"/>
        <w:ind w:left="900"/>
        <w:jc w:val="both"/>
        <w:rPr>
          <w:rFonts w:asciiTheme="minorHAnsi" w:hAnsiTheme="minorHAnsi" w:cstheme="minorHAnsi"/>
          <w:color w:val="24292E"/>
          <w:shd w:val="clear" w:color="auto" w:fill="FFFFFF"/>
        </w:rPr>
      </w:pPr>
      <w:r w:rsidRPr="00F42F24">
        <w:rPr>
          <w:rFonts w:asciiTheme="minorHAnsi" w:hAnsiTheme="minorHAnsi" w:cstheme="minorHAnsi"/>
          <w:color w:val="24292E"/>
          <w:shd w:val="clear" w:color="auto" w:fill="FFFFFF"/>
        </w:rPr>
        <w:t>Cluster Autoscaler enables users to automatically resize clusters so that all scheduled pods have a place to run. If there are no resources in the cluster to schedule a recently created pod, a new node is added. On the other hand, if some node is underutilized and all pods running on it can be easily moved elsewhere then the node is deleted. </w:t>
      </w:r>
    </w:p>
    <w:p w:rsidR="00F42F24" w:rsidRPr="00F42F24" w:rsidRDefault="00F42F24" w:rsidP="00F42F24"/>
    <w:p w:rsidR="00BE07D2" w:rsidRDefault="00BE07D2" w:rsidP="00BE07D2">
      <w:pPr>
        <w:pStyle w:val="Heading2"/>
        <w:pBdr>
          <w:bottom w:val="single" w:sz="6" w:space="4" w:color="EAECEF"/>
        </w:pBdr>
        <w:spacing w:before="360" w:after="240"/>
        <w:rPr>
          <w:rFonts w:asciiTheme="minorHAnsi" w:hAnsiTheme="minorHAnsi" w:cstheme="minorHAnsi"/>
          <w:b/>
          <w:color w:val="24292E"/>
          <w:sz w:val="28"/>
        </w:rPr>
      </w:pPr>
      <w:bookmarkStart w:id="23" w:name="_Toc482679928"/>
      <w:r>
        <w:rPr>
          <w:rFonts w:asciiTheme="minorHAnsi" w:hAnsiTheme="minorHAnsi" w:cstheme="minorHAnsi"/>
          <w:b/>
          <w:color w:val="24292E"/>
          <w:sz w:val="28"/>
        </w:rPr>
        <w:t>Autoscaling Policies</w:t>
      </w:r>
      <w:bookmarkEnd w:id="23"/>
    </w:p>
    <w:p w:rsidR="000060A7" w:rsidRDefault="000060A7" w:rsidP="00B40D34">
      <w:pPr>
        <w:pStyle w:val="Heading2"/>
        <w:numPr>
          <w:ilvl w:val="0"/>
          <w:numId w:val="15"/>
        </w:numPr>
      </w:pPr>
      <w:bookmarkStart w:id="24" w:name="_Toc482679929"/>
      <w:r>
        <w:t>AWS</w:t>
      </w:r>
      <w:bookmarkEnd w:id="24"/>
      <w:r>
        <w:t xml:space="preserve"> </w:t>
      </w:r>
    </w:p>
    <w:p w:rsidR="00BE07D2" w:rsidRPr="000060A7" w:rsidRDefault="00BE07D2" w:rsidP="000060A7">
      <w:pPr>
        <w:ind w:left="90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The policy type determines how the scaling action is performed. AWS Auto Scaling supports the following policy types:</w:t>
      </w:r>
    </w:p>
    <w:p w:rsidR="00BE07D2" w:rsidRPr="00BE07D2" w:rsidRDefault="00BE07D2" w:rsidP="000060A7">
      <w:pPr>
        <w:numPr>
          <w:ilvl w:val="0"/>
          <w:numId w:val="10"/>
        </w:numPr>
        <w:shd w:val="clear" w:color="auto" w:fill="FFFFFF"/>
        <w:tabs>
          <w:tab w:val="clear" w:pos="720"/>
          <w:tab w:val="num" w:pos="1620"/>
        </w:tabs>
        <w:spacing w:after="0" w:line="360" w:lineRule="atLeast"/>
        <w:ind w:left="1620"/>
        <w:jc w:val="both"/>
        <w:rPr>
          <w:rFonts w:hAnsiTheme="minorHAnsi" w:cstheme="minorHAnsi"/>
          <w:color w:val="24292E"/>
          <w:sz w:val="24"/>
          <w:szCs w:val="24"/>
          <w:shd w:val="clear" w:color="auto" w:fill="FFFFFF"/>
        </w:rPr>
      </w:pPr>
      <w:r w:rsidRPr="00BE07D2">
        <w:rPr>
          <w:rFonts w:hAnsiTheme="minorHAnsi" w:cstheme="minorHAnsi"/>
          <w:b/>
          <w:color w:val="24292E"/>
          <w:sz w:val="24"/>
          <w:szCs w:val="24"/>
          <w:shd w:val="clear" w:color="auto" w:fill="FFFFFF"/>
        </w:rPr>
        <w:t>Simple scaling</w:t>
      </w:r>
      <w:r w:rsidRPr="00BE07D2">
        <w:rPr>
          <w:rFonts w:hAnsiTheme="minorHAnsi" w:cstheme="minorHAnsi"/>
          <w:color w:val="24292E"/>
          <w:sz w:val="24"/>
          <w:szCs w:val="24"/>
          <w:shd w:val="clear" w:color="auto" w:fill="FFFFFF"/>
        </w:rPr>
        <w:t>—Increase or decrease the current capacity of the group based on a single scaling adjustment.</w:t>
      </w:r>
    </w:p>
    <w:p w:rsidR="00BE07D2" w:rsidRPr="000060A7" w:rsidRDefault="00BE07D2" w:rsidP="000060A7">
      <w:pPr>
        <w:numPr>
          <w:ilvl w:val="0"/>
          <w:numId w:val="10"/>
        </w:numPr>
        <w:shd w:val="clear" w:color="auto" w:fill="FFFFFF"/>
        <w:tabs>
          <w:tab w:val="clear" w:pos="720"/>
          <w:tab w:val="num" w:pos="1620"/>
        </w:tabs>
        <w:spacing w:after="0" w:line="360" w:lineRule="atLeast"/>
        <w:ind w:left="1620"/>
        <w:jc w:val="both"/>
        <w:rPr>
          <w:rFonts w:hAnsiTheme="minorHAnsi" w:cstheme="minorHAnsi"/>
          <w:color w:val="24292E"/>
          <w:sz w:val="24"/>
          <w:szCs w:val="24"/>
          <w:shd w:val="clear" w:color="auto" w:fill="FFFFFF"/>
        </w:rPr>
      </w:pPr>
      <w:r w:rsidRPr="00BE07D2">
        <w:rPr>
          <w:rFonts w:hAnsiTheme="minorHAnsi" w:cstheme="minorHAnsi"/>
          <w:b/>
          <w:color w:val="24292E"/>
          <w:sz w:val="24"/>
          <w:szCs w:val="24"/>
          <w:shd w:val="clear" w:color="auto" w:fill="FFFFFF"/>
        </w:rPr>
        <w:t>Step scaling</w:t>
      </w:r>
      <w:r w:rsidRPr="00BE07D2">
        <w:rPr>
          <w:rFonts w:hAnsiTheme="minorHAnsi" w:cstheme="minorHAnsi"/>
          <w:color w:val="24292E"/>
          <w:sz w:val="24"/>
          <w:szCs w:val="24"/>
          <w:shd w:val="clear" w:color="auto" w:fill="FFFFFF"/>
        </w:rPr>
        <w:t>—Increase or decrease the current capacity of the group based on a set of scaling adjustments, known as</w:t>
      </w:r>
      <w:r w:rsidRPr="000060A7">
        <w:rPr>
          <w:rFonts w:hAnsiTheme="minorHAnsi" w:cstheme="minorHAnsi"/>
          <w:color w:val="24292E"/>
          <w:sz w:val="24"/>
          <w:szCs w:val="24"/>
          <w:shd w:val="clear" w:color="auto" w:fill="FFFFFF"/>
        </w:rPr>
        <w:t> step adjustments</w:t>
      </w:r>
      <w:r w:rsidRPr="00BE07D2">
        <w:rPr>
          <w:rFonts w:hAnsiTheme="minorHAnsi" w:cstheme="minorHAnsi"/>
          <w:color w:val="24292E"/>
          <w:sz w:val="24"/>
          <w:szCs w:val="24"/>
          <w:shd w:val="clear" w:color="auto" w:fill="FFFFFF"/>
        </w:rPr>
        <w:t>, that vary based on the size of the alarm breach.</w:t>
      </w:r>
    </w:p>
    <w:p w:rsidR="00BE07D2" w:rsidRPr="000060A7" w:rsidRDefault="00BE07D2" w:rsidP="000060A7">
      <w:pPr>
        <w:shd w:val="clear" w:color="auto" w:fill="FFFFFF"/>
        <w:spacing w:after="0" w:line="360" w:lineRule="atLeast"/>
        <w:ind w:left="162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lastRenderedPageBreak/>
        <w:t>When you create a step scaling policy, you add one or more step adjustments, which enables you to scale based on the size of the alarm breach. Each step adjustment specifies a lower bound for the metric value, an upper bound for the metric value, and the amount by which to scale, based on the scaling adjustment type.</w:t>
      </w:r>
    </w:p>
    <w:p w:rsidR="000060A7" w:rsidRPr="000060A7" w:rsidRDefault="000060A7" w:rsidP="000060A7">
      <w:pPr>
        <w:shd w:val="clear" w:color="auto" w:fill="FFFFFF"/>
        <w:spacing w:before="100" w:beforeAutospacing="1" w:after="100" w:afterAutospacing="1" w:line="360" w:lineRule="atLeast"/>
        <w:ind w:left="162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For example, suppose that you have an alarm with a breach threshold of 50 and a scaling adjustment type of PercentChangeInCapacity. You also have scale out and scale in policies with the following step adjustments:</w:t>
      </w:r>
    </w:p>
    <w:tbl>
      <w:tblPr>
        <w:tblW w:w="6548" w:type="dxa"/>
        <w:tblInd w:w="224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64"/>
        <w:gridCol w:w="1469"/>
        <w:gridCol w:w="1322"/>
        <w:gridCol w:w="2293"/>
      </w:tblGrid>
      <w:tr w:rsidR="000060A7" w:rsidRPr="000060A7" w:rsidTr="000060A7">
        <w:tc>
          <w:tcPr>
            <w:tcW w:w="0" w:type="auto"/>
            <w:gridSpan w:val="4"/>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0060A7" w:rsidRPr="000060A7" w:rsidRDefault="000060A7" w:rsidP="000060A7">
            <w:pPr>
              <w:spacing w:after="150" w:line="240" w:lineRule="auto"/>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Scale out policy</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15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Lower bound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15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Upper bound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15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Adjustment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15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Metric value</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50 &lt;= value &lt; 60</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60 &lt;= value &lt; 70</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null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70 &lt;= value &lt; +infinity</w:t>
            </w:r>
          </w:p>
        </w:tc>
      </w:tr>
      <w:tr w:rsidR="000060A7" w:rsidRPr="000060A7" w:rsidTr="000060A7">
        <w:tc>
          <w:tcPr>
            <w:tcW w:w="0" w:type="auto"/>
            <w:gridSpan w:val="4"/>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Scale in policy</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Lower bound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Upper bound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Adjustment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240" w:lineRule="auto"/>
              <w:jc w:val="both"/>
              <w:rPr>
                <w:rFonts w:hAnsiTheme="minorHAnsi" w:cstheme="minorHAnsi"/>
                <w:b/>
                <w:color w:val="24292E"/>
                <w:sz w:val="24"/>
                <w:szCs w:val="24"/>
                <w:shd w:val="clear" w:color="auto" w:fill="FFFFFF"/>
              </w:rPr>
            </w:pPr>
            <w:r w:rsidRPr="000060A7">
              <w:rPr>
                <w:rFonts w:hAnsiTheme="minorHAnsi" w:cstheme="minorHAnsi"/>
                <w:b/>
                <w:color w:val="24292E"/>
                <w:sz w:val="24"/>
                <w:szCs w:val="24"/>
                <w:shd w:val="clear" w:color="auto" w:fill="FFFFFF"/>
              </w:rPr>
              <w:t>Metric value</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40 &lt; value &lt;= 50</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30 &lt; value &lt;= 40</w:t>
            </w:r>
          </w:p>
        </w:tc>
      </w:tr>
      <w:tr w:rsidR="000060A7" w:rsidRPr="000060A7" w:rsidTr="000060A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null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0060A7" w:rsidRPr="000060A7" w:rsidRDefault="000060A7" w:rsidP="000060A7">
            <w:pPr>
              <w:spacing w:after="0" w:line="360" w:lineRule="atLeast"/>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-infinity &lt; value &lt;= 30</w:t>
            </w:r>
          </w:p>
        </w:tc>
      </w:tr>
    </w:tbl>
    <w:p w:rsidR="000060A7" w:rsidRPr="000060A7" w:rsidRDefault="000060A7" w:rsidP="000060A7">
      <w:pPr>
        <w:shd w:val="clear" w:color="auto" w:fill="FFFFFF"/>
        <w:spacing w:before="100" w:beforeAutospacing="1" w:after="100" w:afterAutospacing="1" w:line="360" w:lineRule="atLeast"/>
        <w:ind w:left="162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Your group has both a current capacity and a desired capacity of 10 instances. The group maintains its current and desired capacity while the aggregated metric value is greater than 40 and less than 60.</w:t>
      </w:r>
    </w:p>
    <w:p w:rsidR="000060A7" w:rsidRPr="000060A7" w:rsidRDefault="000060A7" w:rsidP="000060A7">
      <w:pPr>
        <w:shd w:val="clear" w:color="auto" w:fill="FFFFFF"/>
        <w:spacing w:before="100" w:beforeAutospacing="1" w:after="100" w:afterAutospacing="1" w:line="360" w:lineRule="atLeast"/>
        <w:ind w:left="162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 xml:space="preserve">If the metric value gets to 60, Auto Scaling increases the desired capacity of the group by 1 instance, to 11 instances, based on the second step adjustment of the scale-out policy (add 10 percent of 10 instances). After the new instance is running and its specified warm-up time has expired, Auto Scaling increases the current capacity of the group to 11 instances. If the metric value rises to 70 even after this increase in capacity, Auto Scaling increases the desired capacity of the </w:t>
      </w:r>
      <w:r w:rsidRPr="000060A7">
        <w:rPr>
          <w:rFonts w:hAnsiTheme="minorHAnsi" w:cstheme="minorHAnsi"/>
          <w:color w:val="24292E"/>
          <w:sz w:val="24"/>
          <w:szCs w:val="24"/>
          <w:shd w:val="clear" w:color="auto" w:fill="FFFFFF"/>
        </w:rPr>
        <w:lastRenderedPageBreak/>
        <w:t>group by another 3 instances, to 14 instances, based on the third step adjustment of the scale-out policy (add 30 percent of 11 instances, 3.3 instances, rounded down to 3 instances).</w:t>
      </w:r>
    </w:p>
    <w:p w:rsidR="000060A7" w:rsidRDefault="000060A7" w:rsidP="000060A7">
      <w:pPr>
        <w:shd w:val="clear" w:color="auto" w:fill="FFFFFF"/>
        <w:spacing w:before="100" w:beforeAutospacing="1" w:after="100" w:afterAutospacing="1" w:line="360" w:lineRule="atLeast"/>
        <w:ind w:left="162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If the metric value gets to 40, Auto Scaling decreases the desired capacity of the group by 1 instance, to 13 instances, based on the second step adjustment of the scale-in policy (remove 10 percent of 14 instances, 1.4 instances, rounded down to 1 instance). If the metric value falls to 30 even after this decrease in capacity, Auto Scaling decreases the desired capacity of the group by another 3 instances, to 10 instances, based on the third step adjustment of the scale-in policy (remove 30 percent of 13 instances, 3.9 instances, rounded down to 3 instances).</w:t>
      </w:r>
    </w:p>
    <w:p w:rsidR="000060A7" w:rsidRDefault="000060A7" w:rsidP="00B40D34">
      <w:pPr>
        <w:pStyle w:val="Heading2"/>
        <w:numPr>
          <w:ilvl w:val="0"/>
          <w:numId w:val="15"/>
        </w:numPr>
      </w:pPr>
      <w:bookmarkStart w:id="25" w:name="_Toc482679930"/>
      <w:r>
        <w:t>Google Cloud Platform</w:t>
      </w:r>
      <w:bookmarkEnd w:id="25"/>
    </w:p>
    <w:p w:rsidR="000060A7" w:rsidRPr="000060A7" w:rsidRDefault="000060A7" w:rsidP="000060A7">
      <w:pPr>
        <w:spacing w:before="240" w:after="240" w:line="240" w:lineRule="auto"/>
        <w:ind w:left="90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 xml:space="preserve">To create an </w:t>
      </w:r>
      <w:r w:rsidR="005B3ACB" w:rsidRPr="000060A7">
        <w:rPr>
          <w:rFonts w:hAnsiTheme="minorHAnsi" w:cstheme="minorHAnsi"/>
          <w:color w:val="24292E"/>
          <w:sz w:val="24"/>
          <w:szCs w:val="24"/>
          <w:shd w:val="clear" w:color="auto" w:fill="FFFFFF"/>
        </w:rPr>
        <w:t>Autoscaler</w:t>
      </w:r>
      <w:r w:rsidRPr="000060A7">
        <w:rPr>
          <w:rFonts w:hAnsiTheme="minorHAnsi" w:cstheme="minorHAnsi"/>
          <w:color w:val="24292E"/>
          <w:sz w:val="24"/>
          <w:szCs w:val="24"/>
          <w:shd w:val="clear" w:color="auto" w:fill="FFFFFF"/>
        </w:rPr>
        <w:t xml:space="preserve">, you must specify the </w:t>
      </w:r>
      <w:r w:rsidR="005B3ACB" w:rsidRPr="000060A7">
        <w:rPr>
          <w:rFonts w:hAnsiTheme="minorHAnsi" w:cstheme="minorHAnsi"/>
          <w:color w:val="24292E"/>
          <w:sz w:val="24"/>
          <w:szCs w:val="24"/>
          <w:shd w:val="clear" w:color="auto" w:fill="FFFFFF"/>
        </w:rPr>
        <w:t>Autoscaling</w:t>
      </w:r>
      <w:r w:rsidRPr="000060A7">
        <w:rPr>
          <w:rFonts w:hAnsiTheme="minorHAnsi" w:cstheme="minorHAnsi"/>
          <w:color w:val="24292E"/>
          <w:sz w:val="24"/>
          <w:szCs w:val="24"/>
          <w:shd w:val="clear" w:color="auto" w:fill="FFFFFF"/>
        </w:rPr>
        <w:t xml:space="preserve"> policy and a target utilization level that the </w:t>
      </w:r>
      <w:r w:rsidR="005B3ACB" w:rsidRPr="000060A7">
        <w:rPr>
          <w:rFonts w:hAnsiTheme="minorHAnsi" w:cstheme="minorHAnsi"/>
          <w:color w:val="24292E"/>
          <w:sz w:val="24"/>
          <w:szCs w:val="24"/>
          <w:shd w:val="clear" w:color="auto" w:fill="FFFFFF"/>
        </w:rPr>
        <w:t>Autoscaler</w:t>
      </w:r>
      <w:r w:rsidRPr="000060A7">
        <w:rPr>
          <w:rFonts w:hAnsiTheme="minorHAnsi" w:cstheme="minorHAnsi"/>
          <w:color w:val="24292E"/>
          <w:sz w:val="24"/>
          <w:szCs w:val="24"/>
          <w:shd w:val="clear" w:color="auto" w:fill="FFFFFF"/>
        </w:rPr>
        <w:t xml:space="preserve"> uses to determine when to scale the group. You can choose to scale using the following policies:</w:t>
      </w:r>
    </w:p>
    <w:p w:rsidR="000060A7" w:rsidRPr="000060A7" w:rsidRDefault="000060A7" w:rsidP="000060A7">
      <w:pPr>
        <w:pStyle w:val="ListParagraph"/>
        <w:numPr>
          <w:ilvl w:val="0"/>
          <w:numId w:val="14"/>
        </w:numPr>
        <w:spacing w:before="120" w:after="120" w:line="240" w:lineRule="auto"/>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Average CPU utilization</w:t>
      </w:r>
    </w:p>
    <w:p w:rsidR="000060A7" w:rsidRPr="000060A7" w:rsidRDefault="000060A7" w:rsidP="000060A7">
      <w:pPr>
        <w:pStyle w:val="ListParagraph"/>
        <w:numPr>
          <w:ilvl w:val="0"/>
          <w:numId w:val="14"/>
        </w:numPr>
        <w:spacing w:before="120" w:after="120" w:line="240" w:lineRule="auto"/>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Stackdriver Monitoring metrics</w:t>
      </w:r>
    </w:p>
    <w:p w:rsidR="000060A7" w:rsidRPr="000060A7" w:rsidRDefault="000060A7" w:rsidP="000060A7">
      <w:pPr>
        <w:pStyle w:val="ListParagraph"/>
        <w:numPr>
          <w:ilvl w:val="0"/>
          <w:numId w:val="14"/>
        </w:numPr>
        <w:spacing w:before="120" w:after="120" w:line="240" w:lineRule="auto"/>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HTTP load balancing serving capacity, which can be based on either utilization or requests per second.</w:t>
      </w:r>
    </w:p>
    <w:p w:rsidR="000060A7" w:rsidRPr="000060A7" w:rsidRDefault="000060A7" w:rsidP="000060A7">
      <w:pPr>
        <w:pStyle w:val="ListParagraph"/>
        <w:numPr>
          <w:ilvl w:val="0"/>
          <w:numId w:val="14"/>
        </w:numPr>
        <w:spacing w:before="120" w:after="120" w:line="240" w:lineRule="auto"/>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Google Cloud Pub/Sub queuing workload (Alpha)</w:t>
      </w:r>
    </w:p>
    <w:p w:rsidR="000060A7" w:rsidRPr="000060A7" w:rsidRDefault="000060A7" w:rsidP="000060A7">
      <w:pPr>
        <w:spacing w:before="240" w:after="240" w:line="240" w:lineRule="auto"/>
        <w:ind w:left="90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 xml:space="preserve">The </w:t>
      </w:r>
      <w:r w:rsidR="005B3ACB" w:rsidRPr="000060A7">
        <w:rPr>
          <w:rFonts w:hAnsiTheme="minorHAnsi" w:cstheme="minorHAnsi"/>
          <w:color w:val="24292E"/>
          <w:sz w:val="24"/>
          <w:szCs w:val="24"/>
          <w:shd w:val="clear" w:color="auto" w:fill="FFFFFF"/>
        </w:rPr>
        <w:t>Autoscaler</w:t>
      </w:r>
      <w:r w:rsidRPr="000060A7">
        <w:rPr>
          <w:rFonts w:hAnsiTheme="minorHAnsi" w:cstheme="minorHAnsi"/>
          <w:color w:val="24292E"/>
          <w:sz w:val="24"/>
          <w:szCs w:val="24"/>
          <w:shd w:val="clear" w:color="auto" w:fill="FFFFFF"/>
        </w:rPr>
        <w:t xml:space="preserve"> will collect information based on the policy, compare it to your desired target utilization, and determine if it needs to perform scaling.</w:t>
      </w:r>
    </w:p>
    <w:p w:rsidR="000060A7" w:rsidRPr="000060A7" w:rsidRDefault="000060A7" w:rsidP="000060A7">
      <w:pPr>
        <w:spacing w:before="240" w:after="240" w:line="240" w:lineRule="auto"/>
        <w:ind w:left="900"/>
        <w:jc w:val="both"/>
        <w:rPr>
          <w:rFonts w:hAnsiTheme="minorHAnsi" w:cstheme="minorHAnsi"/>
          <w:color w:val="24292E"/>
          <w:sz w:val="24"/>
          <w:szCs w:val="24"/>
          <w:shd w:val="clear" w:color="auto" w:fill="FFFFFF"/>
        </w:rPr>
      </w:pPr>
      <w:r w:rsidRPr="000060A7">
        <w:rPr>
          <w:rFonts w:hAnsiTheme="minorHAnsi" w:cstheme="minorHAnsi"/>
          <w:color w:val="24292E"/>
          <w:sz w:val="24"/>
          <w:szCs w:val="24"/>
          <w:shd w:val="clear" w:color="auto" w:fill="FFFFFF"/>
        </w:rPr>
        <w:t xml:space="preserve">The target utilization level is the level at which you want to maintain your virtual machine instances. For example, if you scale based on CPU utilization, you can set your target utilization level at 75% and the </w:t>
      </w:r>
      <w:r w:rsidR="005B3ACB" w:rsidRPr="000060A7">
        <w:rPr>
          <w:rFonts w:hAnsiTheme="minorHAnsi" w:cstheme="minorHAnsi"/>
          <w:color w:val="24292E"/>
          <w:sz w:val="24"/>
          <w:szCs w:val="24"/>
          <w:shd w:val="clear" w:color="auto" w:fill="FFFFFF"/>
        </w:rPr>
        <w:t>Autoscaler</w:t>
      </w:r>
      <w:r w:rsidRPr="000060A7">
        <w:rPr>
          <w:rFonts w:hAnsiTheme="minorHAnsi" w:cstheme="minorHAnsi"/>
          <w:color w:val="24292E"/>
          <w:sz w:val="24"/>
          <w:szCs w:val="24"/>
          <w:shd w:val="clear" w:color="auto" w:fill="FFFFFF"/>
        </w:rPr>
        <w:t xml:space="preserve"> will maintain the CPU utilization of the specified group of instances at or close to 75%. The utilization level for each metric is interpreted differently based on the </w:t>
      </w:r>
      <w:r w:rsidR="005B3ACB" w:rsidRPr="000060A7">
        <w:rPr>
          <w:rFonts w:hAnsiTheme="minorHAnsi" w:cstheme="minorHAnsi"/>
          <w:color w:val="24292E"/>
          <w:sz w:val="24"/>
          <w:szCs w:val="24"/>
          <w:shd w:val="clear" w:color="auto" w:fill="FFFFFF"/>
        </w:rPr>
        <w:t>Autoscaling</w:t>
      </w:r>
      <w:r w:rsidRPr="000060A7">
        <w:rPr>
          <w:rFonts w:hAnsiTheme="minorHAnsi" w:cstheme="minorHAnsi"/>
          <w:color w:val="24292E"/>
          <w:sz w:val="24"/>
          <w:szCs w:val="24"/>
          <w:shd w:val="clear" w:color="auto" w:fill="FFFFFF"/>
        </w:rPr>
        <w:t xml:space="preserve"> policy.</w:t>
      </w:r>
    </w:p>
    <w:p w:rsidR="000060A7" w:rsidRPr="000060A7" w:rsidRDefault="000060A7" w:rsidP="000060A7">
      <w:pPr>
        <w:ind w:left="900"/>
        <w:jc w:val="both"/>
      </w:pPr>
    </w:p>
    <w:p w:rsidR="000060A7" w:rsidRPr="000060A7" w:rsidRDefault="000060A7" w:rsidP="000060A7">
      <w:pPr>
        <w:shd w:val="clear" w:color="auto" w:fill="FFFFFF"/>
        <w:spacing w:before="100" w:beforeAutospacing="1" w:after="100" w:afterAutospacing="1" w:line="360" w:lineRule="atLeast"/>
        <w:ind w:left="1620"/>
        <w:jc w:val="both"/>
        <w:rPr>
          <w:rFonts w:hAnsiTheme="minorHAnsi" w:cstheme="minorHAnsi"/>
          <w:color w:val="24292E"/>
          <w:sz w:val="24"/>
          <w:szCs w:val="24"/>
          <w:shd w:val="clear" w:color="auto" w:fill="FFFFFF"/>
        </w:rPr>
      </w:pPr>
    </w:p>
    <w:p w:rsidR="000060A7" w:rsidRPr="00BE07D2" w:rsidRDefault="000060A7" w:rsidP="00BE07D2">
      <w:pPr>
        <w:shd w:val="clear" w:color="auto" w:fill="FFFFFF"/>
        <w:spacing w:after="0" w:line="360" w:lineRule="atLeast"/>
        <w:ind w:left="720"/>
        <w:rPr>
          <w:rFonts w:ascii="Arial" w:hAnsi="Arial" w:cs="Arial"/>
          <w:color w:val="444444"/>
          <w:sz w:val="24"/>
          <w:szCs w:val="24"/>
        </w:rPr>
      </w:pPr>
    </w:p>
    <w:p w:rsidR="00331FE4" w:rsidRPr="00DC50ED" w:rsidRDefault="00331FE4" w:rsidP="00DC50ED">
      <w:pPr>
        <w:pStyle w:val="ListParagraph"/>
        <w:ind w:left="1800"/>
        <w:jc w:val="both"/>
        <w:rPr>
          <w:rFonts w:hAnsiTheme="minorHAnsi" w:cstheme="minorHAnsi"/>
          <w:i/>
          <w:color w:val="24292E"/>
          <w:sz w:val="24"/>
          <w:szCs w:val="24"/>
          <w:shd w:val="clear" w:color="auto" w:fill="FFFFFF"/>
        </w:rPr>
      </w:pPr>
    </w:p>
    <w:bookmarkStart w:id="26" w:name="_Toc482679931" w:displacedByCustomXml="next"/>
    <w:sdt>
      <w:sdtPr>
        <w:rPr>
          <w:rFonts w:asciiTheme="minorHAnsi" w:eastAsia="Times New Roman" w:hAnsi="Times New Roman" w:cs="Times New Roman"/>
          <w:color w:val="auto"/>
          <w:sz w:val="22"/>
          <w:szCs w:val="22"/>
        </w:rPr>
        <w:id w:val="-1634408277"/>
        <w:docPartObj>
          <w:docPartGallery w:val="Bibliographies"/>
          <w:docPartUnique/>
        </w:docPartObj>
      </w:sdtPr>
      <w:sdtContent>
        <w:p w:rsidR="00B931D5" w:rsidRDefault="00B931D5" w:rsidP="00D37F95">
          <w:pPr>
            <w:pStyle w:val="Heading1"/>
          </w:pPr>
          <w:r>
            <w:t>References</w:t>
          </w:r>
          <w:bookmarkEnd w:id="26"/>
        </w:p>
        <w:sdt>
          <w:sdtPr>
            <w:id w:val="-573587230"/>
            <w:bibliography/>
          </w:sdtPr>
          <w:sdtContent>
            <w:p w:rsidR="009F10EA" w:rsidRDefault="00B931D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F10EA">
                <w:trPr>
                  <w:divId w:val="657733224"/>
                  <w:tblCellSpacing w:w="15" w:type="dxa"/>
                </w:trPr>
                <w:tc>
                  <w:tcPr>
                    <w:tcW w:w="50" w:type="pct"/>
                    <w:hideMark/>
                  </w:tcPr>
                  <w:p w:rsidR="009F10EA" w:rsidRDefault="009F10EA">
                    <w:pPr>
                      <w:pStyle w:val="Bibliography"/>
                      <w:rPr>
                        <w:noProof/>
                        <w:sz w:val="24"/>
                        <w:szCs w:val="24"/>
                      </w:rPr>
                    </w:pPr>
                    <w:r>
                      <w:rPr>
                        <w:noProof/>
                      </w:rPr>
                      <w:t xml:space="preserve">[1] </w:t>
                    </w:r>
                  </w:p>
                </w:tc>
                <w:tc>
                  <w:tcPr>
                    <w:tcW w:w="0" w:type="auto"/>
                    <w:hideMark/>
                  </w:tcPr>
                  <w:p w:rsidR="009F10EA" w:rsidRDefault="009F10EA">
                    <w:pPr>
                      <w:pStyle w:val="Bibliography"/>
                      <w:rPr>
                        <w:noProof/>
                      </w:rPr>
                    </w:pPr>
                    <w:r>
                      <w:rPr>
                        <w:noProof/>
                      </w:rPr>
                      <w:t>"Auto Scaling," Amazon Web Services, [Online]. Available: http://aws.amazon.com/autoscaling/. [Accessed 11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[2] </w:t>
                    </w:r>
                  </w:p>
                </w:tc>
                <w:tc>
                  <w:tcPr>
                    <w:tcW w:w="0" w:type="auto"/>
                    <w:hideMark/>
                  </w:tcPr>
                  <w:p w:rsidR="009F10EA" w:rsidRDefault="009F10EA">
                    <w:pPr>
                      <w:pStyle w:val="Bibliography"/>
                      <w:rPr>
                        <w:noProof/>
                      </w:rPr>
                    </w:pPr>
                    <w:r>
                      <w:rPr>
                        <w:noProof/>
                      </w:rPr>
                      <w:t>"Autoscaling guidance," Microsoft Azure, [Online]. Available: https://github.com/Azure/azure-content-nlnl/blob/master/articles/best-practices-auto-scaling.md. [Accessed 2017 May 11].</w:t>
                    </w:r>
                  </w:p>
                </w:tc>
              </w:tr>
              <w:tr w:rsidR="009F10EA">
                <w:trPr>
                  <w:divId w:val="657733224"/>
                  <w:tblCellSpacing w:w="15" w:type="dxa"/>
                </w:trPr>
                <w:tc>
                  <w:tcPr>
                    <w:tcW w:w="50" w:type="pct"/>
                    <w:hideMark/>
                  </w:tcPr>
                  <w:p w:rsidR="009F10EA" w:rsidRDefault="009F10EA">
                    <w:pPr>
                      <w:pStyle w:val="Bibliography"/>
                      <w:rPr>
                        <w:noProof/>
                      </w:rPr>
                    </w:pPr>
                    <w:r>
                      <w:rPr>
                        <w:noProof/>
                      </w:rPr>
                      <w:t xml:space="preserve">[3] </w:t>
                    </w:r>
                  </w:p>
                </w:tc>
                <w:tc>
                  <w:tcPr>
                    <w:tcW w:w="0" w:type="auto"/>
                    <w:hideMark/>
                  </w:tcPr>
                  <w:p w:rsidR="009F10EA" w:rsidRDefault="009F10EA">
                    <w:pPr>
                      <w:pStyle w:val="Bibliography"/>
                      <w:rPr>
                        <w:noProof/>
                      </w:rPr>
                    </w:pPr>
                    <w:r>
                      <w:rPr>
                        <w:noProof/>
                      </w:rPr>
                      <w:t>"Docker Engine API and SDKs," Docker, [Online]. Available: https://docs.docker.com/engine/api/. [Accessed 11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[4] </w:t>
                    </w:r>
                  </w:p>
                </w:tc>
                <w:tc>
                  <w:tcPr>
                    <w:tcW w:w="0" w:type="auto"/>
                    <w:hideMark/>
                  </w:tcPr>
                  <w:p w:rsidR="009F10EA" w:rsidRDefault="009F10EA">
                    <w:pPr>
                      <w:pStyle w:val="Bibliography"/>
                      <w:rPr>
                        <w:noProof/>
                      </w:rPr>
                    </w:pPr>
                    <w:r>
                      <w:rPr>
                        <w:noProof/>
                      </w:rPr>
                      <w:t>H. Jesheen, "Auto Scaling with Docker," 13 July 2016. [Online]. Available: https://botleg.com/stories/auto-scaling-with-docker/. [Accessed 11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[5] </w:t>
                    </w:r>
                  </w:p>
                </w:tc>
                <w:tc>
                  <w:tcPr>
                    <w:tcW w:w="0" w:type="auto"/>
                    <w:hideMark/>
                  </w:tcPr>
                  <w:p w:rsidR="009F10EA" w:rsidRDefault="009F10EA">
                    <w:pPr>
                      <w:pStyle w:val="Bibliography"/>
                      <w:rPr>
                        <w:noProof/>
                      </w:rPr>
                    </w:pPr>
                    <w:r>
                      <w:rPr>
                        <w:noProof/>
                      </w:rPr>
                      <w:t>"What Is Auto Scaling?," Amazon Web Services, [Online]. Available: http://docs.aws.amazon.com/autoscaling/latest/userguide/WhatIsAutoScaling.html. [Accessed 11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[6] </w:t>
                    </w:r>
                  </w:p>
                </w:tc>
                <w:tc>
                  <w:tcPr>
                    <w:tcW w:w="0" w:type="auto"/>
                    <w:hideMark/>
                  </w:tcPr>
                  <w:p w:rsidR="009F10EA" w:rsidRDefault="009F10EA">
                    <w:pPr>
                      <w:pStyle w:val="Bibliography"/>
                      <w:rPr>
                        <w:noProof/>
                      </w:rPr>
                    </w:pPr>
                    <w:r>
                      <w:rPr>
                        <w:noProof/>
                      </w:rPr>
                      <w:t>"Overview of autoscale in Microsoft Azure Virtual Machines, Cloud Services, and Web Apps," Microsoft Azure, 2 March 2016. [Online]. Available: https://docs.microsoft.com/en-gb/azure/monitoring-and-diagnostics/monitoring-overview-autoscale. [Accessed 12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[7] </w:t>
                    </w:r>
                  </w:p>
                </w:tc>
                <w:tc>
                  <w:tcPr>
                    <w:tcW w:w="0" w:type="auto"/>
                    <w:hideMark/>
                  </w:tcPr>
                  <w:p w:rsidR="009F10EA" w:rsidRDefault="009F10EA">
                    <w:pPr>
                      <w:pStyle w:val="Bibliography"/>
                      <w:rPr>
                        <w:noProof/>
                      </w:rPr>
                    </w:pPr>
                    <w:r>
                      <w:rPr>
                        <w:noProof/>
                      </w:rPr>
                      <w:t>"Horizontal Pod Autoscaling," Kubernetes, [Online]. Available: https://kubernetes.io/docs/tasks/run-application/horizontal-pod-autoscale/. [Accessed 12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[8] </w:t>
                    </w:r>
                  </w:p>
                </w:tc>
                <w:tc>
                  <w:tcPr>
                    <w:tcW w:w="0" w:type="auto"/>
                    <w:hideMark/>
                  </w:tcPr>
                  <w:p w:rsidR="009F10EA" w:rsidRDefault="009F10EA">
                    <w:pPr>
                      <w:pStyle w:val="Bibliography"/>
                      <w:rPr>
                        <w:noProof/>
                      </w:rPr>
                    </w:pPr>
                    <w:r>
                      <w:rPr>
                        <w:noProof/>
                      </w:rPr>
                      <w:t>"Autoscaling Groups of Instances," Google Cloud Platform, [Online]. Available: https://cloud.google.com/compute/docs/autoscaler/. [Accessed 13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[9] </w:t>
                    </w:r>
                  </w:p>
                </w:tc>
                <w:tc>
                  <w:tcPr>
                    <w:tcW w:w="0" w:type="auto"/>
                    <w:hideMark/>
                  </w:tcPr>
                  <w:p w:rsidR="009F10EA" w:rsidRDefault="009F10EA">
                    <w:pPr>
                      <w:pStyle w:val="Bibliography"/>
                      <w:rPr>
                        <w:noProof/>
                      </w:rPr>
                    </w:pPr>
                    <w:r>
                      <w:rPr>
                        <w:noProof/>
                      </w:rPr>
                      <w:t>"Cluster Autoscaler," Google Cloud Platform, [Online]. Available: https://cloud.google.com/container-engine/docs/cluster-autoscaler. [Accessed 13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[10] </w:t>
                    </w:r>
                  </w:p>
                </w:tc>
                <w:tc>
                  <w:tcPr>
                    <w:tcW w:w="0" w:type="auto"/>
                    <w:hideMark/>
                  </w:tcPr>
                  <w:p w:rsidR="009F10EA" w:rsidRDefault="009F10EA">
                    <w:pPr>
                      <w:pStyle w:val="Bibliography"/>
                      <w:rPr>
                        <w:noProof/>
                      </w:rPr>
                    </w:pPr>
                    <w:r>
                      <w:rPr>
                        <w:noProof/>
                      </w:rPr>
                      <w:t>"Amazon EC2 Instance Types," Amazon Web Services, [Online]. Available: https://aws.amazon.com/ec2/instance-types/. [Accessed 13 May 2017].</w:t>
                    </w:r>
                  </w:p>
                </w:tc>
              </w:tr>
              <w:tr w:rsidR="009F10EA">
                <w:trPr>
                  <w:divId w:val="657733224"/>
                  <w:tblCellSpacing w:w="15" w:type="dxa"/>
                </w:trPr>
                <w:tc>
                  <w:tcPr>
                    <w:tcW w:w="50" w:type="pct"/>
                    <w:hideMark/>
                  </w:tcPr>
                  <w:p w:rsidR="009F10EA" w:rsidRDefault="009F10EA">
                    <w:pPr>
                      <w:pStyle w:val="Bibliography"/>
                      <w:rPr>
                        <w:noProof/>
                      </w:rPr>
                    </w:pPr>
                    <w:r>
                      <w:rPr>
                        <w:noProof/>
                      </w:rPr>
                      <w:t xml:space="preserve">[11] </w:t>
                    </w:r>
                  </w:p>
                </w:tc>
                <w:tc>
                  <w:tcPr>
                    <w:tcW w:w="0" w:type="auto"/>
                    <w:hideMark/>
                  </w:tcPr>
                  <w:p w:rsidR="009F10EA" w:rsidRDefault="009F10EA">
                    <w:pPr>
                      <w:pStyle w:val="Bibliography"/>
                      <w:rPr>
                        <w:noProof/>
                      </w:rPr>
                    </w:pPr>
                    <w:r>
                      <w:rPr>
                        <w:noProof/>
                      </w:rPr>
                      <w:t>"Amazon EC2 Pricing," Amazon Web Services, [Online]. Available: https://aws.amazon.com/ec2/pricing/. [Accessed 14 May 2017].</w:t>
                    </w:r>
                  </w:p>
                </w:tc>
                <w:bookmarkStart w:id="27" w:name="_GoBack"/>
                <w:bookmarkEnd w:id="27"/>
              </w:tr>
              <w:tr w:rsidR="009F10EA">
                <w:trPr>
                  <w:divId w:val="657733224"/>
                  <w:tblCellSpacing w:w="15" w:type="dxa"/>
                </w:trPr>
                <w:tc>
                  <w:tcPr>
                    <w:tcW w:w="50" w:type="pct"/>
                    <w:hideMark/>
                  </w:tcPr>
                  <w:p w:rsidR="009F10EA" w:rsidRDefault="009F10EA">
                    <w:pPr>
                      <w:pStyle w:val="Bibliography"/>
                      <w:rPr>
                        <w:noProof/>
                      </w:rPr>
                    </w:pPr>
                    <w:r>
                      <w:rPr>
                        <w:noProof/>
                      </w:rPr>
                      <w:t xml:space="preserve">[12] </w:t>
                    </w:r>
                  </w:p>
                </w:tc>
                <w:tc>
                  <w:tcPr>
                    <w:tcW w:w="0" w:type="auto"/>
                    <w:hideMark/>
                  </w:tcPr>
                  <w:p w:rsidR="009F10EA" w:rsidRDefault="009F10EA">
                    <w:pPr>
                      <w:pStyle w:val="Bibliography"/>
                      <w:rPr>
                        <w:noProof/>
                      </w:rPr>
                    </w:pPr>
                    <w:r>
                      <w:rPr>
                        <w:noProof/>
                      </w:rPr>
                      <w:t>"Amazon CloudWatch Pricing," Amazon Web Services, [Online]. Available: https://aws.amazon.com/cloudwatch/pricing/. [Accessed 14 May 2017].</w:t>
                    </w:r>
                  </w:p>
                </w:tc>
              </w:tr>
            </w:tbl>
            <w:p w:rsidR="009F10EA" w:rsidRDefault="009F10EA">
              <w:pPr>
                <w:divId w:val="657733224"/>
                <w:rPr>
                  <w:noProof/>
                </w:rPr>
              </w:pPr>
            </w:p>
            <w:p w:rsidR="00B931D5" w:rsidRDefault="00B931D5">
              <w:r>
                <w:rPr>
                  <w:b/>
                  <w:bCs/>
                  <w:noProof/>
                </w:rPr>
                <w:fldChar w:fldCharType="end"/>
              </w:r>
            </w:p>
          </w:sdtContent>
        </w:sdt>
      </w:sdtContent>
    </w:sdt>
    <w:sectPr w:rsidR="00B931D5" w:rsidSect="00C275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9C2" w:rsidRDefault="005279C2" w:rsidP="00B73C03">
      <w:pPr>
        <w:spacing w:after="0" w:line="240" w:lineRule="auto"/>
      </w:pPr>
      <w:r>
        <w:separator/>
      </w:r>
    </w:p>
  </w:endnote>
  <w:endnote w:type="continuationSeparator" w:id="0">
    <w:p w:rsidR="005279C2" w:rsidRDefault="005279C2" w:rsidP="00B7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9C2" w:rsidRDefault="005279C2" w:rsidP="00B73C03">
      <w:pPr>
        <w:spacing w:after="0" w:line="240" w:lineRule="auto"/>
      </w:pPr>
      <w:r>
        <w:separator/>
      </w:r>
    </w:p>
  </w:footnote>
  <w:footnote w:type="continuationSeparator" w:id="0">
    <w:p w:rsidR="005279C2" w:rsidRDefault="005279C2" w:rsidP="00B73C03">
      <w:pPr>
        <w:spacing w:after="0" w:line="240" w:lineRule="auto"/>
      </w:pPr>
      <w:r>
        <w:continuationSeparator/>
      </w:r>
    </w:p>
  </w:footnote>
  <w:footnote w:id="1">
    <w:p w:rsidR="00C27589" w:rsidRDefault="00C27589">
      <w:pPr>
        <w:pStyle w:val="FootnoteText"/>
      </w:pPr>
      <w:r>
        <w:rPr>
          <w:rStyle w:val="FootnoteReference"/>
        </w:rPr>
        <w:footnoteRef/>
      </w:r>
      <w:r>
        <w:t xml:space="preserve"> </w:t>
      </w:r>
      <w:r>
        <w:rPr>
          <w:rFonts w:ascii="Segoe UI" w:hAnsi="Segoe UI" w:cs="Segoe UI"/>
          <w:color w:val="222222"/>
          <w:shd w:val="clear" w:color="auto" w:fill="FFFFFF"/>
        </w:rPr>
        <w:t>Azure Monitor Autoscale applies only to</w:t>
      </w:r>
      <w:r>
        <w:rPr>
          <w:rStyle w:val="apple-converted-space"/>
          <w:rFonts w:ascii="Segoe UI" w:hAnsi="Segoe UI" w:cs="Segoe UI"/>
          <w:color w:val="222222"/>
          <w:shd w:val="clear" w:color="auto" w:fill="FFFFFF"/>
        </w:rPr>
        <w:t> </w:t>
      </w:r>
      <w:hyperlink r:id="rId1" w:history="1">
        <w:r>
          <w:rPr>
            <w:rStyle w:val="Hyperlink"/>
            <w:rFonts w:ascii="Segoe UI" w:hAnsi="Segoe UI" w:cs="Segoe UI"/>
            <w:color w:val="0050C5"/>
            <w:shd w:val="clear" w:color="auto" w:fill="FFFFFF"/>
          </w:rPr>
          <w:t>Virtual Machine Scale Sets</w:t>
        </w:r>
      </w:hyperlink>
      <w:r>
        <w:rPr>
          <w:rFonts w:ascii="Segoe UI" w:hAnsi="Segoe UI" w:cs="Segoe UI"/>
          <w:color w:val="222222"/>
          <w:shd w:val="clear" w:color="auto" w:fill="FFFFFF"/>
        </w:rPr>
        <w:t>,</w:t>
      </w:r>
      <w:r>
        <w:rPr>
          <w:rStyle w:val="apple-converted-space"/>
          <w:rFonts w:ascii="Segoe UI" w:hAnsi="Segoe UI" w:cs="Segoe UI"/>
          <w:color w:val="222222"/>
          <w:shd w:val="clear" w:color="auto" w:fill="FFFFFF"/>
        </w:rPr>
        <w:t> </w:t>
      </w:r>
      <w:hyperlink r:id="rId2" w:history="1">
        <w:r>
          <w:rPr>
            <w:rStyle w:val="Hyperlink"/>
            <w:rFonts w:ascii="Segoe UI" w:hAnsi="Segoe UI" w:cs="Segoe UI"/>
            <w:color w:val="0050C5"/>
            <w:shd w:val="clear" w:color="auto" w:fill="FFFFFF"/>
          </w:rPr>
          <w:t>Cloud Services</w:t>
        </w:r>
      </w:hyperlink>
      <w:r>
        <w:rPr>
          <w:rFonts w:ascii="Segoe UI" w:hAnsi="Segoe UI" w:cs="Segoe UI"/>
          <w:color w:val="222222"/>
          <w:shd w:val="clear" w:color="auto" w:fill="FFFFFF"/>
        </w:rPr>
        <w:t>, and</w:t>
      </w:r>
      <w:r>
        <w:rPr>
          <w:rStyle w:val="apple-converted-space"/>
          <w:rFonts w:ascii="Segoe UI" w:hAnsi="Segoe UI" w:cs="Segoe UI"/>
          <w:color w:val="222222"/>
          <w:shd w:val="clear" w:color="auto" w:fill="FFFFFF"/>
        </w:rPr>
        <w:t> </w:t>
      </w:r>
      <w:hyperlink r:id="rId3" w:history="1">
        <w:r>
          <w:rPr>
            <w:rStyle w:val="Hyperlink"/>
            <w:rFonts w:ascii="Segoe UI" w:hAnsi="Segoe UI" w:cs="Segoe UI"/>
            <w:color w:val="0050C5"/>
            <w:shd w:val="clear" w:color="auto" w:fill="FFFFFF"/>
          </w:rPr>
          <w:t>App Service - Web Apps</w:t>
        </w:r>
      </w:hyperlink>
      <w:r>
        <w:rPr>
          <w:rFonts w:ascii="Segoe UI" w:hAnsi="Segoe UI" w:cs="Segoe UI"/>
          <w:color w:val="222222"/>
          <w:shd w:val="clear" w:color="auto" w:fill="FFFFFF"/>
        </w:rPr>
        <w:t>.</w:t>
      </w:r>
    </w:p>
  </w:footnote>
  <w:footnote w:id="2">
    <w:p w:rsidR="00C27589" w:rsidRDefault="00C27589">
      <w:pPr>
        <w:pStyle w:val="FootnoteText"/>
      </w:pPr>
      <w:r>
        <w:rPr>
          <w:rStyle w:val="FootnoteReference"/>
        </w:rPr>
        <w:footnoteRef/>
      </w:r>
      <w:r>
        <w:t xml:space="preserve"> </w:t>
      </w:r>
      <w:r w:rsidRPr="00E4711D">
        <w:rPr>
          <w:rFonts w:ascii="Segoe UI" w:hAnsi="Segoe UI" w:cs="Segoe UI"/>
          <w:color w:val="222222"/>
          <w:shd w:val="clear" w:color="auto" w:fill="FFFFFF"/>
        </w:rPr>
        <w:t>A</w:t>
      </w:r>
      <w:r w:rsidRPr="00E4711D">
        <w:rPr>
          <w:rFonts w:ascii="Segoe UI" w:hAnsi="Segoe UI" w:cs="Segoe UI"/>
          <w:color w:val="222222"/>
        </w:rPr>
        <w:t> </w:t>
      </w:r>
      <w:r w:rsidRPr="00E4711D">
        <w:rPr>
          <w:rFonts w:ascii="Segoe UI" w:hAnsi="Segoe UI" w:cs="Segoe UI"/>
          <w:iCs/>
          <w:color w:val="222222"/>
        </w:rPr>
        <w:t>Pod</w:t>
      </w:r>
      <w:r w:rsidRPr="00E4711D">
        <w:rPr>
          <w:rFonts w:ascii="Segoe UI" w:hAnsi="Segoe UI" w:cs="Segoe UI"/>
          <w:color w:val="222222"/>
        </w:rPr>
        <w:t> </w:t>
      </w:r>
      <w:r w:rsidRPr="00E4711D">
        <w:rPr>
          <w:rFonts w:ascii="Segoe UI" w:hAnsi="Segoe UI" w:cs="Segoe UI"/>
          <w:color w:val="222222"/>
          <w:shd w:val="clear" w:color="auto" w:fill="FFFFFF"/>
        </w:rPr>
        <w:t>is the basic building block of Kubernetes–the smallest and simplest unit in the Kubernetes object model that you create or deploy. A Pod represents a running process on your cluster</w:t>
      </w:r>
      <w:r>
        <w:rPr>
          <w:rFonts w:ascii="Segoe UI" w:hAnsi="Segoe UI" w:cs="Segoe UI"/>
          <w:color w:val="222222"/>
          <w:shd w:val="clear" w:color="auto" w:fill="FFFFFF"/>
        </w:rPr>
        <w:t>.</w:t>
      </w:r>
    </w:p>
  </w:footnote>
  <w:footnote w:id="3">
    <w:p w:rsidR="00C27589" w:rsidRPr="00E4711D" w:rsidRDefault="00C27589">
      <w:pPr>
        <w:pStyle w:val="FootnoteText"/>
        <w:rPr>
          <w:rFonts w:ascii="Segoe UI" w:hAnsi="Segoe UI" w:cs="Segoe UI"/>
          <w:color w:val="222222"/>
          <w:shd w:val="clear" w:color="auto" w:fill="FFFFFF"/>
        </w:rPr>
      </w:pPr>
      <w:r>
        <w:rPr>
          <w:rStyle w:val="FootnoteReference"/>
        </w:rPr>
        <w:footnoteRef/>
      </w:r>
      <w:r>
        <w:t xml:space="preserve"> </w:t>
      </w:r>
      <w:r w:rsidRPr="00E4711D">
        <w:rPr>
          <w:rFonts w:ascii="Segoe UI" w:hAnsi="Segoe UI" w:cs="Segoe UI"/>
          <w:color w:val="222222"/>
          <w:shd w:val="clear" w:color="auto" w:fill="FFFFFF"/>
        </w:rPr>
        <w:t>A Replication</w:t>
      </w:r>
      <w:r>
        <w:rPr>
          <w:rFonts w:ascii="Segoe UI" w:hAnsi="Segoe UI" w:cs="Segoe UI"/>
          <w:color w:val="222222"/>
          <w:shd w:val="clear" w:color="auto" w:fill="FFFFFF"/>
        </w:rPr>
        <w:t xml:space="preserve"> </w:t>
      </w:r>
      <w:r w:rsidRPr="00E4711D">
        <w:rPr>
          <w:rFonts w:ascii="Segoe UI" w:hAnsi="Segoe UI" w:cs="Segoe UI"/>
          <w:color w:val="222222"/>
          <w:shd w:val="clear" w:color="auto" w:fill="FFFFFF"/>
        </w:rPr>
        <w:t xml:space="preserve">Controller ensures that a specified number of pod “replicas” are running at any one time. </w:t>
      </w:r>
      <w:r>
        <w:rPr>
          <w:rFonts w:ascii="Segoe UI" w:hAnsi="Segoe UI" w:cs="Segoe UI"/>
          <w:color w:val="222222"/>
          <w:shd w:val="clear" w:color="auto" w:fill="FFFFFF"/>
        </w:rPr>
        <w:t xml:space="preserve">More information </w:t>
      </w:r>
      <w:hyperlink r:id="rId4" w:history="1">
        <w:r w:rsidRPr="00E4711D">
          <w:rPr>
            <w:rStyle w:val="Hyperlink"/>
            <w:rFonts w:ascii="Segoe UI" w:hAnsi="Segoe UI" w:cs="Segoe UI"/>
            <w:shd w:val="clear" w:color="auto" w:fill="FFFFFF"/>
          </w:rPr>
          <w:t>here</w:t>
        </w:r>
      </w:hyperlink>
      <w:r>
        <w:rPr>
          <w:rFonts w:ascii="Segoe UI" w:hAnsi="Segoe UI" w:cs="Segoe UI"/>
          <w:color w:val="222222"/>
          <w:shd w:val="clear" w:color="auto" w:fill="FFFFFF"/>
        </w:rPr>
        <w:t xml:space="preserve"> </w:t>
      </w:r>
    </w:p>
  </w:footnote>
  <w:footnote w:id="4">
    <w:p w:rsidR="00C27589" w:rsidRDefault="00C27589">
      <w:pPr>
        <w:pStyle w:val="FootnoteText"/>
      </w:pPr>
      <w:r>
        <w:rPr>
          <w:rStyle w:val="FootnoteReference"/>
        </w:rPr>
        <w:footnoteRef/>
      </w:r>
      <w:r>
        <w:t xml:space="preserve"> </w:t>
      </w:r>
      <w:r w:rsidRPr="00903AF0">
        <w:t>Heapster enables Container Cluster Monitoring and Performance Analysis</w:t>
      </w:r>
      <w:r>
        <w:t>.</w:t>
      </w:r>
      <w:r w:rsidRPr="00283445">
        <w:t xml:space="preserve"> </w:t>
      </w:r>
      <w:r>
        <w:t xml:space="preserve"> For more information </w:t>
      </w:r>
      <w:hyperlink r:id="rId5" w:history="1">
        <w:r w:rsidRPr="00903AF0">
          <w:rPr>
            <w:rStyle w:val="Hyperlink"/>
          </w:rPr>
          <w:t>here</w:t>
        </w:r>
      </w:hyperlink>
      <w:r>
        <w:t xml:space="preserve"> </w:t>
      </w:r>
    </w:p>
  </w:footnote>
  <w:footnote w:id="5">
    <w:p w:rsidR="00C27589" w:rsidRDefault="00C27589">
      <w:pPr>
        <w:pStyle w:val="FootnoteText"/>
      </w:pPr>
      <w:r>
        <w:rPr>
          <w:rStyle w:val="FootnoteReference"/>
        </w:rPr>
        <w:footnoteRef/>
      </w:r>
      <w:r>
        <w:t xml:space="preserve"> </w:t>
      </w:r>
      <w:r w:rsidRPr="00563957">
        <w:t>A managed instance group uses an</w:t>
      </w:r>
      <w:r w:rsidRPr="00563957">
        <w:t> </w:t>
      </w:r>
      <w:hyperlink r:id="rId6" w:anchor="instance_templates" w:history="1">
        <w:r w:rsidRPr="00563957">
          <w:t>instance template</w:t>
        </w:r>
      </w:hyperlink>
      <w:r>
        <w:t xml:space="preserve"> </w:t>
      </w:r>
      <w:r w:rsidRPr="00563957">
        <w:t>to</w:t>
      </w:r>
      <w:r w:rsidRPr="00563957">
        <w:t> </w:t>
      </w:r>
      <w:r w:rsidRPr="00563957">
        <w:t>create a group of identical instances. You control a managed instance group as a single entity.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47A5A"/>
    <w:multiLevelType w:val="multilevel"/>
    <w:tmpl w:val="4DF4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941E6"/>
    <w:multiLevelType w:val="multilevel"/>
    <w:tmpl w:val="B91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67898"/>
    <w:multiLevelType w:val="multilevel"/>
    <w:tmpl w:val="C096E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364A"/>
    <w:multiLevelType w:val="multilevel"/>
    <w:tmpl w:val="C096E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C34BF"/>
    <w:multiLevelType w:val="hybridMultilevel"/>
    <w:tmpl w:val="D584CA02"/>
    <w:lvl w:ilvl="0" w:tplc="0407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A03906"/>
    <w:multiLevelType w:val="multilevel"/>
    <w:tmpl w:val="C096E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C0198"/>
    <w:multiLevelType w:val="hybridMultilevel"/>
    <w:tmpl w:val="C3320CEC"/>
    <w:lvl w:ilvl="0" w:tplc="0407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A31867"/>
    <w:multiLevelType w:val="multilevel"/>
    <w:tmpl w:val="C096E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C40FF"/>
    <w:multiLevelType w:val="hybridMultilevel"/>
    <w:tmpl w:val="15000D4E"/>
    <w:lvl w:ilvl="0" w:tplc="5F522E92">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5D80A9A"/>
    <w:multiLevelType w:val="multilevel"/>
    <w:tmpl w:val="E09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C2AFA"/>
    <w:multiLevelType w:val="hybridMultilevel"/>
    <w:tmpl w:val="C7A249C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8317A0C"/>
    <w:multiLevelType w:val="multilevel"/>
    <w:tmpl w:val="D72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DA1D21"/>
    <w:multiLevelType w:val="multilevel"/>
    <w:tmpl w:val="7032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7705CA"/>
    <w:multiLevelType w:val="hybridMultilevel"/>
    <w:tmpl w:val="DE68C2C8"/>
    <w:lvl w:ilvl="0" w:tplc="0407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704242A"/>
    <w:multiLevelType w:val="multilevel"/>
    <w:tmpl w:val="2E167F3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num w:numId="1">
    <w:abstractNumId w:val="7"/>
  </w:num>
  <w:num w:numId="2">
    <w:abstractNumId w:val="5"/>
  </w:num>
  <w:num w:numId="3">
    <w:abstractNumId w:val="1"/>
  </w:num>
  <w:num w:numId="4">
    <w:abstractNumId w:val="13"/>
  </w:num>
  <w:num w:numId="5">
    <w:abstractNumId w:val="3"/>
  </w:num>
  <w:num w:numId="6">
    <w:abstractNumId w:val="4"/>
  </w:num>
  <w:num w:numId="7">
    <w:abstractNumId w:val="10"/>
  </w:num>
  <w:num w:numId="8">
    <w:abstractNumId w:val="9"/>
  </w:num>
  <w:num w:numId="9">
    <w:abstractNumId w:val="12"/>
  </w:num>
  <w:num w:numId="10">
    <w:abstractNumId w:val="11"/>
  </w:num>
  <w:num w:numId="11">
    <w:abstractNumId w:val="0"/>
  </w:num>
  <w:num w:numId="12">
    <w:abstractNumId w:val="2"/>
  </w:num>
  <w:num w:numId="13">
    <w:abstractNumId w:val="14"/>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EB"/>
    <w:rsid w:val="000060A7"/>
    <w:rsid w:val="00013550"/>
    <w:rsid w:val="00031D8C"/>
    <w:rsid w:val="00041030"/>
    <w:rsid w:val="00051521"/>
    <w:rsid w:val="00084710"/>
    <w:rsid w:val="000B2704"/>
    <w:rsid w:val="00110F8A"/>
    <w:rsid w:val="001301EC"/>
    <w:rsid w:val="0024524B"/>
    <w:rsid w:val="00255134"/>
    <w:rsid w:val="00264D75"/>
    <w:rsid w:val="00280D82"/>
    <w:rsid w:val="00283445"/>
    <w:rsid w:val="002B6895"/>
    <w:rsid w:val="002C5F63"/>
    <w:rsid w:val="002D3687"/>
    <w:rsid w:val="00331FE4"/>
    <w:rsid w:val="0035156E"/>
    <w:rsid w:val="0035259F"/>
    <w:rsid w:val="003720C9"/>
    <w:rsid w:val="003D091E"/>
    <w:rsid w:val="004A15FA"/>
    <w:rsid w:val="00515DEC"/>
    <w:rsid w:val="005279C2"/>
    <w:rsid w:val="00563957"/>
    <w:rsid w:val="00571E6F"/>
    <w:rsid w:val="00597F7D"/>
    <w:rsid w:val="005B3ACB"/>
    <w:rsid w:val="005D2E04"/>
    <w:rsid w:val="00620415"/>
    <w:rsid w:val="00666546"/>
    <w:rsid w:val="00717CF9"/>
    <w:rsid w:val="007E1B84"/>
    <w:rsid w:val="0083195D"/>
    <w:rsid w:val="008713E7"/>
    <w:rsid w:val="008B278F"/>
    <w:rsid w:val="008C47F2"/>
    <w:rsid w:val="008C7130"/>
    <w:rsid w:val="00900BCA"/>
    <w:rsid w:val="00903AF0"/>
    <w:rsid w:val="0094337C"/>
    <w:rsid w:val="009F10EA"/>
    <w:rsid w:val="00A6006F"/>
    <w:rsid w:val="00A74E1A"/>
    <w:rsid w:val="00AA5AC4"/>
    <w:rsid w:val="00AB2C9D"/>
    <w:rsid w:val="00B04939"/>
    <w:rsid w:val="00B40D34"/>
    <w:rsid w:val="00B73C03"/>
    <w:rsid w:val="00B931D5"/>
    <w:rsid w:val="00B931E3"/>
    <w:rsid w:val="00BE07D2"/>
    <w:rsid w:val="00C27589"/>
    <w:rsid w:val="00C54BEB"/>
    <w:rsid w:val="00CD775D"/>
    <w:rsid w:val="00CF4043"/>
    <w:rsid w:val="00D37F95"/>
    <w:rsid w:val="00D905D3"/>
    <w:rsid w:val="00DC50ED"/>
    <w:rsid w:val="00DC764D"/>
    <w:rsid w:val="00E056CA"/>
    <w:rsid w:val="00E1480A"/>
    <w:rsid w:val="00E17F85"/>
    <w:rsid w:val="00E4711D"/>
    <w:rsid w:val="00ED2DB4"/>
    <w:rsid w:val="00EF2032"/>
    <w:rsid w:val="00F40D98"/>
    <w:rsid w:val="00F42F24"/>
    <w:rsid w:val="00FC3191"/>
    <w:rsid w:val="00FE0E55"/>
    <w:rsid w:val="00FE4015"/>
    <w:rsid w:val="00FF19E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6E9DA-D085-44D9-85D6-E0CA3497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9EB"/>
  </w:style>
  <w:style w:type="character" w:styleId="Hyperlink">
    <w:name w:val="Hyperlink"/>
    <w:basedOn w:val="DefaultParagraphFont"/>
    <w:uiPriority w:val="99"/>
    <w:unhideWhenUsed/>
    <w:rsid w:val="00FF19EB"/>
    <w:rPr>
      <w:color w:val="0000FF"/>
      <w:u w:val="single"/>
    </w:rPr>
  </w:style>
  <w:style w:type="character" w:styleId="HTMLCite">
    <w:name w:val="HTML Cite"/>
    <w:basedOn w:val="DefaultParagraphFont"/>
    <w:uiPriority w:val="99"/>
    <w:semiHidden/>
    <w:unhideWhenUsed/>
    <w:rsid w:val="00A74E1A"/>
    <w:rPr>
      <w:i/>
      <w:iCs/>
    </w:rPr>
  </w:style>
  <w:style w:type="character" w:customStyle="1" w:styleId="reference-accessdate">
    <w:name w:val="reference-accessdate"/>
    <w:basedOn w:val="DefaultParagraphFont"/>
    <w:rsid w:val="00A74E1A"/>
  </w:style>
  <w:style w:type="character" w:customStyle="1" w:styleId="nowrap">
    <w:name w:val="nowrap"/>
    <w:basedOn w:val="DefaultParagraphFont"/>
    <w:rsid w:val="00A74E1A"/>
  </w:style>
  <w:style w:type="character" w:customStyle="1" w:styleId="Heading1Char">
    <w:name w:val="Heading 1 Char"/>
    <w:basedOn w:val="DefaultParagraphFont"/>
    <w:link w:val="Heading1"/>
    <w:uiPriority w:val="9"/>
    <w:rsid w:val="00B931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31D5"/>
  </w:style>
  <w:style w:type="character" w:customStyle="1" w:styleId="Heading2Char">
    <w:name w:val="Heading 2 Char"/>
    <w:basedOn w:val="DefaultParagraphFont"/>
    <w:link w:val="Heading2"/>
    <w:uiPriority w:val="9"/>
    <w:rsid w:val="002452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524B"/>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24524B"/>
    <w:rPr>
      <w:b/>
      <w:bCs/>
    </w:rPr>
  </w:style>
  <w:style w:type="character" w:styleId="Emphasis">
    <w:name w:val="Emphasis"/>
    <w:basedOn w:val="DefaultParagraphFont"/>
    <w:uiPriority w:val="20"/>
    <w:qFormat/>
    <w:rsid w:val="0024524B"/>
    <w:rPr>
      <w:i/>
      <w:iCs/>
    </w:rPr>
  </w:style>
  <w:style w:type="character" w:styleId="HTMLCode">
    <w:name w:val="HTML Code"/>
    <w:basedOn w:val="DefaultParagraphFont"/>
    <w:uiPriority w:val="99"/>
    <w:semiHidden/>
    <w:unhideWhenUsed/>
    <w:rsid w:val="002B6895"/>
    <w:rPr>
      <w:rFonts w:ascii="Courier New" w:eastAsia="Times New Roman" w:hAnsi="Courier New" w:cs="Courier New"/>
      <w:sz w:val="20"/>
      <w:szCs w:val="20"/>
    </w:rPr>
  </w:style>
  <w:style w:type="paragraph" w:styleId="Caption">
    <w:name w:val="caption"/>
    <w:basedOn w:val="Normal"/>
    <w:next w:val="Normal"/>
    <w:uiPriority w:val="35"/>
    <w:unhideWhenUsed/>
    <w:qFormat/>
    <w:rsid w:val="00B931E3"/>
    <w:pPr>
      <w:spacing w:after="200" w:line="240" w:lineRule="auto"/>
    </w:pPr>
    <w:rPr>
      <w:i/>
      <w:iCs/>
      <w:color w:val="44546A" w:themeColor="text2"/>
      <w:sz w:val="18"/>
      <w:szCs w:val="18"/>
    </w:rPr>
  </w:style>
  <w:style w:type="paragraph" w:customStyle="1" w:styleId="lf-text-block">
    <w:name w:val="lf-text-block"/>
    <w:basedOn w:val="Normal"/>
    <w:rsid w:val="00B73C03"/>
    <w:pPr>
      <w:spacing w:before="100" w:beforeAutospacing="1" w:after="100" w:afterAutospacing="1" w:line="240" w:lineRule="auto"/>
    </w:pPr>
    <w:rPr>
      <w:rFonts w:ascii="Times New Roman"/>
      <w:sz w:val="24"/>
      <w:szCs w:val="24"/>
    </w:rPr>
  </w:style>
  <w:style w:type="character" w:customStyle="1" w:styleId="lf-thread-btn">
    <w:name w:val="lf-thread-btn"/>
    <w:basedOn w:val="DefaultParagraphFont"/>
    <w:rsid w:val="00B73C03"/>
  </w:style>
  <w:style w:type="paragraph" w:styleId="FootnoteText">
    <w:name w:val="footnote text"/>
    <w:basedOn w:val="Normal"/>
    <w:link w:val="FootnoteTextChar"/>
    <w:uiPriority w:val="99"/>
    <w:semiHidden/>
    <w:unhideWhenUsed/>
    <w:rsid w:val="00B73C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C03"/>
    <w:rPr>
      <w:sz w:val="20"/>
      <w:szCs w:val="20"/>
    </w:rPr>
  </w:style>
  <w:style w:type="character" w:styleId="FootnoteReference">
    <w:name w:val="footnote reference"/>
    <w:basedOn w:val="DefaultParagraphFont"/>
    <w:uiPriority w:val="99"/>
    <w:semiHidden/>
    <w:unhideWhenUsed/>
    <w:rsid w:val="00B73C03"/>
    <w:rPr>
      <w:vertAlign w:val="superscript"/>
    </w:rPr>
  </w:style>
  <w:style w:type="paragraph" w:styleId="Header">
    <w:name w:val="header"/>
    <w:basedOn w:val="Normal"/>
    <w:link w:val="HeaderChar"/>
    <w:uiPriority w:val="99"/>
    <w:unhideWhenUsed/>
    <w:rsid w:val="00D37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F95"/>
  </w:style>
  <w:style w:type="paragraph" w:styleId="Footer">
    <w:name w:val="footer"/>
    <w:basedOn w:val="Normal"/>
    <w:link w:val="FooterChar"/>
    <w:uiPriority w:val="99"/>
    <w:unhideWhenUsed/>
    <w:rsid w:val="00D37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F95"/>
  </w:style>
  <w:style w:type="paragraph" w:styleId="NoSpacing">
    <w:name w:val="No Spacing"/>
    <w:link w:val="NoSpacingChar"/>
    <w:uiPriority w:val="1"/>
    <w:qFormat/>
    <w:rsid w:val="00E4711D"/>
    <w:pPr>
      <w:spacing w:after="0" w:line="240" w:lineRule="auto"/>
    </w:pPr>
  </w:style>
  <w:style w:type="character" w:styleId="Mention">
    <w:name w:val="Mention"/>
    <w:basedOn w:val="DefaultParagraphFont"/>
    <w:uiPriority w:val="99"/>
    <w:semiHidden/>
    <w:unhideWhenUsed/>
    <w:rsid w:val="00E4711D"/>
    <w:rPr>
      <w:color w:val="2B579A"/>
      <w:shd w:val="clear" w:color="auto" w:fill="E6E6E6"/>
    </w:rPr>
  </w:style>
  <w:style w:type="paragraph" w:styleId="TOCHeading">
    <w:name w:val="TOC Heading"/>
    <w:basedOn w:val="Heading1"/>
    <w:next w:val="Normal"/>
    <w:uiPriority w:val="39"/>
    <w:unhideWhenUsed/>
    <w:qFormat/>
    <w:rsid w:val="00084710"/>
    <w:pPr>
      <w:outlineLvl w:val="9"/>
    </w:pPr>
  </w:style>
  <w:style w:type="paragraph" w:styleId="TOC2">
    <w:name w:val="toc 2"/>
    <w:basedOn w:val="Normal"/>
    <w:next w:val="Normal"/>
    <w:autoRedefine/>
    <w:uiPriority w:val="39"/>
    <w:unhideWhenUsed/>
    <w:rsid w:val="00084710"/>
    <w:pPr>
      <w:spacing w:after="100"/>
      <w:ind w:left="220"/>
    </w:pPr>
  </w:style>
  <w:style w:type="paragraph" w:styleId="TOC1">
    <w:name w:val="toc 1"/>
    <w:basedOn w:val="Normal"/>
    <w:next w:val="Normal"/>
    <w:autoRedefine/>
    <w:uiPriority w:val="39"/>
    <w:unhideWhenUsed/>
    <w:rsid w:val="00084710"/>
    <w:pPr>
      <w:spacing w:after="100"/>
    </w:pPr>
  </w:style>
  <w:style w:type="character" w:customStyle="1" w:styleId="NoSpacingChar">
    <w:name w:val="No Spacing Char"/>
    <w:basedOn w:val="DefaultParagraphFont"/>
    <w:link w:val="NoSpacing"/>
    <w:uiPriority w:val="1"/>
    <w:rsid w:val="00084710"/>
  </w:style>
  <w:style w:type="paragraph" w:styleId="ListParagraph">
    <w:name w:val="List Paragraph"/>
    <w:basedOn w:val="Normal"/>
    <w:uiPriority w:val="34"/>
    <w:qFormat/>
    <w:rsid w:val="00ED2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208">
      <w:bodyDiv w:val="1"/>
      <w:marLeft w:val="0"/>
      <w:marRight w:val="0"/>
      <w:marTop w:val="0"/>
      <w:marBottom w:val="0"/>
      <w:divBdr>
        <w:top w:val="none" w:sz="0" w:space="0" w:color="auto"/>
        <w:left w:val="none" w:sz="0" w:space="0" w:color="auto"/>
        <w:bottom w:val="none" w:sz="0" w:space="0" w:color="auto"/>
        <w:right w:val="none" w:sz="0" w:space="0" w:color="auto"/>
      </w:divBdr>
    </w:div>
    <w:div w:id="14503105">
      <w:bodyDiv w:val="1"/>
      <w:marLeft w:val="0"/>
      <w:marRight w:val="0"/>
      <w:marTop w:val="0"/>
      <w:marBottom w:val="0"/>
      <w:divBdr>
        <w:top w:val="none" w:sz="0" w:space="0" w:color="auto"/>
        <w:left w:val="none" w:sz="0" w:space="0" w:color="auto"/>
        <w:bottom w:val="none" w:sz="0" w:space="0" w:color="auto"/>
        <w:right w:val="none" w:sz="0" w:space="0" w:color="auto"/>
      </w:divBdr>
    </w:div>
    <w:div w:id="27461347">
      <w:bodyDiv w:val="1"/>
      <w:marLeft w:val="0"/>
      <w:marRight w:val="0"/>
      <w:marTop w:val="0"/>
      <w:marBottom w:val="0"/>
      <w:divBdr>
        <w:top w:val="none" w:sz="0" w:space="0" w:color="auto"/>
        <w:left w:val="none" w:sz="0" w:space="0" w:color="auto"/>
        <w:bottom w:val="none" w:sz="0" w:space="0" w:color="auto"/>
        <w:right w:val="none" w:sz="0" w:space="0" w:color="auto"/>
      </w:divBdr>
    </w:div>
    <w:div w:id="54747998">
      <w:bodyDiv w:val="1"/>
      <w:marLeft w:val="0"/>
      <w:marRight w:val="0"/>
      <w:marTop w:val="0"/>
      <w:marBottom w:val="0"/>
      <w:divBdr>
        <w:top w:val="none" w:sz="0" w:space="0" w:color="auto"/>
        <w:left w:val="none" w:sz="0" w:space="0" w:color="auto"/>
        <w:bottom w:val="none" w:sz="0" w:space="0" w:color="auto"/>
        <w:right w:val="none" w:sz="0" w:space="0" w:color="auto"/>
      </w:divBdr>
    </w:div>
    <w:div w:id="61024612">
      <w:bodyDiv w:val="1"/>
      <w:marLeft w:val="0"/>
      <w:marRight w:val="0"/>
      <w:marTop w:val="0"/>
      <w:marBottom w:val="0"/>
      <w:divBdr>
        <w:top w:val="none" w:sz="0" w:space="0" w:color="auto"/>
        <w:left w:val="none" w:sz="0" w:space="0" w:color="auto"/>
        <w:bottom w:val="none" w:sz="0" w:space="0" w:color="auto"/>
        <w:right w:val="none" w:sz="0" w:space="0" w:color="auto"/>
      </w:divBdr>
    </w:div>
    <w:div w:id="70977359">
      <w:bodyDiv w:val="1"/>
      <w:marLeft w:val="0"/>
      <w:marRight w:val="0"/>
      <w:marTop w:val="0"/>
      <w:marBottom w:val="0"/>
      <w:divBdr>
        <w:top w:val="none" w:sz="0" w:space="0" w:color="auto"/>
        <w:left w:val="none" w:sz="0" w:space="0" w:color="auto"/>
        <w:bottom w:val="none" w:sz="0" w:space="0" w:color="auto"/>
        <w:right w:val="none" w:sz="0" w:space="0" w:color="auto"/>
      </w:divBdr>
    </w:div>
    <w:div w:id="71978228">
      <w:bodyDiv w:val="1"/>
      <w:marLeft w:val="0"/>
      <w:marRight w:val="0"/>
      <w:marTop w:val="0"/>
      <w:marBottom w:val="0"/>
      <w:divBdr>
        <w:top w:val="none" w:sz="0" w:space="0" w:color="auto"/>
        <w:left w:val="none" w:sz="0" w:space="0" w:color="auto"/>
        <w:bottom w:val="none" w:sz="0" w:space="0" w:color="auto"/>
        <w:right w:val="none" w:sz="0" w:space="0" w:color="auto"/>
      </w:divBdr>
    </w:div>
    <w:div w:id="94206594">
      <w:bodyDiv w:val="1"/>
      <w:marLeft w:val="0"/>
      <w:marRight w:val="0"/>
      <w:marTop w:val="0"/>
      <w:marBottom w:val="0"/>
      <w:divBdr>
        <w:top w:val="none" w:sz="0" w:space="0" w:color="auto"/>
        <w:left w:val="none" w:sz="0" w:space="0" w:color="auto"/>
        <w:bottom w:val="none" w:sz="0" w:space="0" w:color="auto"/>
        <w:right w:val="none" w:sz="0" w:space="0" w:color="auto"/>
      </w:divBdr>
    </w:div>
    <w:div w:id="108280046">
      <w:bodyDiv w:val="1"/>
      <w:marLeft w:val="0"/>
      <w:marRight w:val="0"/>
      <w:marTop w:val="0"/>
      <w:marBottom w:val="0"/>
      <w:divBdr>
        <w:top w:val="none" w:sz="0" w:space="0" w:color="auto"/>
        <w:left w:val="none" w:sz="0" w:space="0" w:color="auto"/>
        <w:bottom w:val="none" w:sz="0" w:space="0" w:color="auto"/>
        <w:right w:val="none" w:sz="0" w:space="0" w:color="auto"/>
      </w:divBdr>
      <w:divsChild>
        <w:div w:id="1523589118">
          <w:marLeft w:val="-150"/>
          <w:marRight w:val="-150"/>
          <w:marTop w:val="0"/>
          <w:marBottom w:val="225"/>
          <w:divBdr>
            <w:top w:val="none" w:sz="0" w:space="0" w:color="auto"/>
            <w:left w:val="none" w:sz="0" w:space="0" w:color="auto"/>
            <w:bottom w:val="none" w:sz="0" w:space="0" w:color="auto"/>
            <w:right w:val="none" w:sz="0" w:space="0" w:color="auto"/>
          </w:divBdr>
          <w:divsChild>
            <w:div w:id="1582986614">
              <w:marLeft w:val="0"/>
              <w:marRight w:val="0"/>
              <w:marTop w:val="0"/>
              <w:marBottom w:val="0"/>
              <w:divBdr>
                <w:top w:val="none" w:sz="0" w:space="0" w:color="auto"/>
                <w:left w:val="none" w:sz="0" w:space="0" w:color="auto"/>
                <w:bottom w:val="none" w:sz="0" w:space="0" w:color="auto"/>
                <w:right w:val="none" w:sz="0" w:space="0" w:color="auto"/>
              </w:divBdr>
            </w:div>
          </w:divsChild>
        </w:div>
        <w:div w:id="122964484">
          <w:marLeft w:val="0"/>
          <w:marRight w:val="0"/>
          <w:marTop w:val="0"/>
          <w:marBottom w:val="450"/>
          <w:divBdr>
            <w:top w:val="none" w:sz="0" w:space="0" w:color="auto"/>
            <w:left w:val="none" w:sz="0" w:space="0" w:color="auto"/>
            <w:bottom w:val="none" w:sz="0" w:space="0" w:color="auto"/>
            <w:right w:val="none" w:sz="0" w:space="0" w:color="auto"/>
          </w:divBdr>
        </w:div>
      </w:divsChild>
    </w:div>
    <w:div w:id="137845320">
      <w:bodyDiv w:val="1"/>
      <w:marLeft w:val="0"/>
      <w:marRight w:val="0"/>
      <w:marTop w:val="0"/>
      <w:marBottom w:val="0"/>
      <w:divBdr>
        <w:top w:val="none" w:sz="0" w:space="0" w:color="auto"/>
        <w:left w:val="none" w:sz="0" w:space="0" w:color="auto"/>
        <w:bottom w:val="none" w:sz="0" w:space="0" w:color="auto"/>
        <w:right w:val="none" w:sz="0" w:space="0" w:color="auto"/>
      </w:divBdr>
    </w:div>
    <w:div w:id="170799502">
      <w:bodyDiv w:val="1"/>
      <w:marLeft w:val="0"/>
      <w:marRight w:val="0"/>
      <w:marTop w:val="0"/>
      <w:marBottom w:val="0"/>
      <w:divBdr>
        <w:top w:val="none" w:sz="0" w:space="0" w:color="auto"/>
        <w:left w:val="none" w:sz="0" w:space="0" w:color="auto"/>
        <w:bottom w:val="none" w:sz="0" w:space="0" w:color="auto"/>
        <w:right w:val="none" w:sz="0" w:space="0" w:color="auto"/>
      </w:divBdr>
    </w:div>
    <w:div w:id="183446855">
      <w:bodyDiv w:val="1"/>
      <w:marLeft w:val="0"/>
      <w:marRight w:val="0"/>
      <w:marTop w:val="0"/>
      <w:marBottom w:val="0"/>
      <w:divBdr>
        <w:top w:val="none" w:sz="0" w:space="0" w:color="auto"/>
        <w:left w:val="none" w:sz="0" w:space="0" w:color="auto"/>
        <w:bottom w:val="none" w:sz="0" w:space="0" w:color="auto"/>
        <w:right w:val="none" w:sz="0" w:space="0" w:color="auto"/>
      </w:divBdr>
    </w:div>
    <w:div w:id="199513221">
      <w:bodyDiv w:val="1"/>
      <w:marLeft w:val="0"/>
      <w:marRight w:val="0"/>
      <w:marTop w:val="0"/>
      <w:marBottom w:val="0"/>
      <w:divBdr>
        <w:top w:val="none" w:sz="0" w:space="0" w:color="auto"/>
        <w:left w:val="none" w:sz="0" w:space="0" w:color="auto"/>
        <w:bottom w:val="none" w:sz="0" w:space="0" w:color="auto"/>
        <w:right w:val="none" w:sz="0" w:space="0" w:color="auto"/>
      </w:divBdr>
    </w:div>
    <w:div w:id="203711755">
      <w:bodyDiv w:val="1"/>
      <w:marLeft w:val="0"/>
      <w:marRight w:val="0"/>
      <w:marTop w:val="0"/>
      <w:marBottom w:val="0"/>
      <w:divBdr>
        <w:top w:val="none" w:sz="0" w:space="0" w:color="auto"/>
        <w:left w:val="none" w:sz="0" w:space="0" w:color="auto"/>
        <w:bottom w:val="none" w:sz="0" w:space="0" w:color="auto"/>
        <w:right w:val="none" w:sz="0" w:space="0" w:color="auto"/>
      </w:divBdr>
    </w:div>
    <w:div w:id="215818714">
      <w:bodyDiv w:val="1"/>
      <w:marLeft w:val="0"/>
      <w:marRight w:val="0"/>
      <w:marTop w:val="0"/>
      <w:marBottom w:val="0"/>
      <w:divBdr>
        <w:top w:val="none" w:sz="0" w:space="0" w:color="auto"/>
        <w:left w:val="none" w:sz="0" w:space="0" w:color="auto"/>
        <w:bottom w:val="none" w:sz="0" w:space="0" w:color="auto"/>
        <w:right w:val="none" w:sz="0" w:space="0" w:color="auto"/>
      </w:divBdr>
    </w:div>
    <w:div w:id="222105535">
      <w:bodyDiv w:val="1"/>
      <w:marLeft w:val="0"/>
      <w:marRight w:val="0"/>
      <w:marTop w:val="0"/>
      <w:marBottom w:val="0"/>
      <w:divBdr>
        <w:top w:val="none" w:sz="0" w:space="0" w:color="auto"/>
        <w:left w:val="none" w:sz="0" w:space="0" w:color="auto"/>
        <w:bottom w:val="none" w:sz="0" w:space="0" w:color="auto"/>
        <w:right w:val="none" w:sz="0" w:space="0" w:color="auto"/>
      </w:divBdr>
      <w:divsChild>
        <w:div w:id="843787534">
          <w:marLeft w:val="0"/>
          <w:marRight w:val="0"/>
          <w:marTop w:val="0"/>
          <w:marBottom w:val="0"/>
          <w:divBdr>
            <w:top w:val="none" w:sz="0" w:space="0" w:color="auto"/>
            <w:left w:val="none" w:sz="0" w:space="0" w:color="auto"/>
            <w:bottom w:val="none" w:sz="0" w:space="0" w:color="auto"/>
            <w:right w:val="none" w:sz="0" w:space="0" w:color="auto"/>
          </w:divBdr>
          <w:divsChild>
            <w:div w:id="1608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639">
      <w:bodyDiv w:val="1"/>
      <w:marLeft w:val="0"/>
      <w:marRight w:val="0"/>
      <w:marTop w:val="0"/>
      <w:marBottom w:val="0"/>
      <w:divBdr>
        <w:top w:val="none" w:sz="0" w:space="0" w:color="auto"/>
        <w:left w:val="none" w:sz="0" w:space="0" w:color="auto"/>
        <w:bottom w:val="none" w:sz="0" w:space="0" w:color="auto"/>
        <w:right w:val="none" w:sz="0" w:space="0" w:color="auto"/>
      </w:divBdr>
    </w:div>
    <w:div w:id="288903681">
      <w:bodyDiv w:val="1"/>
      <w:marLeft w:val="0"/>
      <w:marRight w:val="0"/>
      <w:marTop w:val="0"/>
      <w:marBottom w:val="0"/>
      <w:divBdr>
        <w:top w:val="none" w:sz="0" w:space="0" w:color="auto"/>
        <w:left w:val="none" w:sz="0" w:space="0" w:color="auto"/>
        <w:bottom w:val="none" w:sz="0" w:space="0" w:color="auto"/>
        <w:right w:val="none" w:sz="0" w:space="0" w:color="auto"/>
      </w:divBdr>
    </w:div>
    <w:div w:id="309479805">
      <w:bodyDiv w:val="1"/>
      <w:marLeft w:val="0"/>
      <w:marRight w:val="0"/>
      <w:marTop w:val="0"/>
      <w:marBottom w:val="0"/>
      <w:divBdr>
        <w:top w:val="none" w:sz="0" w:space="0" w:color="auto"/>
        <w:left w:val="none" w:sz="0" w:space="0" w:color="auto"/>
        <w:bottom w:val="none" w:sz="0" w:space="0" w:color="auto"/>
        <w:right w:val="none" w:sz="0" w:space="0" w:color="auto"/>
      </w:divBdr>
    </w:div>
    <w:div w:id="312763029">
      <w:bodyDiv w:val="1"/>
      <w:marLeft w:val="0"/>
      <w:marRight w:val="0"/>
      <w:marTop w:val="0"/>
      <w:marBottom w:val="0"/>
      <w:divBdr>
        <w:top w:val="none" w:sz="0" w:space="0" w:color="auto"/>
        <w:left w:val="none" w:sz="0" w:space="0" w:color="auto"/>
        <w:bottom w:val="none" w:sz="0" w:space="0" w:color="auto"/>
        <w:right w:val="none" w:sz="0" w:space="0" w:color="auto"/>
      </w:divBdr>
    </w:div>
    <w:div w:id="400106593">
      <w:bodyDiv w:val="1"/>
      <w:marLeft w:val="0"/>
      <w:marRight w:val="0"/>
      <w:marTop w:val="0"/>
      <w:marBottom w:val="0"/>
      <w:divBdr>
        <w:top w:val="none" w:sz="0" w:space="0" w:color="auto"/>
        <w:left w:val="none" w:sz="0" w:space="0" w:color="auto"/>
        <w:bottom w:val="none" w:sz="0" w:space="0" w:color="auto"/>
        <w:right w:val="none" w:sz="0" w:space="0" w:color="auto"/>
      </w:divBdr>
    </w:div>
    <w:div w:id="409154001">
      <w:bodyDiv w:val="1"/>
      <w:marLeft w:val="0"/>
      <w:marRight w:val="0"/>
      <w:marTop w:val="0"/>
      <w:marBottom w:val="0"/>
      <w:divBdr>
        <w:top w:val="none" w:sz="0" w:space="0" w:color="auto"/>
        <w:left w:val="none" w:sz="0" w:space="0" w:color="auto"/>
        <w:bottom w:val="none" w:sz="0" w:space="0" w:color="auto"/>
        <w:right w:val="none" w:sz="0" w:space="0" w:color="auto"/>
      </w:divBdr>
    </w:div>
    <w:div w:id="443228276">
      <w:bodyDiv w:val="1"/>
      <w:marLeft w:val="0"/>
      <w:marRight w:val="0"/>
      <w:marTop w:val="0"/>
      <w:marBottom w:val="0"/>
      <w:divBdr>
        <w:top w:val="none" w:sz="0" w:space="0" w:color="auto"/>
        <w:left w:val="none" w:sz="0" w:space="0" w:color="auto"/>
        <w:bottom w:val="none" w:sz="0" w:space="0" w:color="auto"/>
        <w:right w:val="none" w:sz="0" w:space="0" w:color="auto"/>
      </w:divBdr>
    </w:div>
    <w:div w:id="456993427">
      <w:bodyDiv w:val="1"/>
      <w:marLeft w:val="0"/>
      <w:marRight w:val="0"/>
      <w:marTop w:val="0"/>
      <w:marBottom w:val="0"/>
      <w:divBdr>
        <w:top w:val="none" w:sz="0" w:space="0" w:color="auto"/>
        <w:left w:val="none" w:sz="0" w:space="0" w:color="auto"/>
        <w:bottom w:val="none" w:sz="0" w:space="0" w:color="auto"/>
        <w:right w:val="none" w:sz="0" w:space="0" w:color="auto"/>
      </w:divBdr>
    </w:div>
    <w:div w:id="503936802">
      <w:bodyDiv w:val="1"/>
      <w:marLeft w:val="0"/>
      <w:marRight w:val="0"/>
      <w:marTop w:val="0"/>
      <w:marBottom w:val="0"/>
      <w:divBdr>
        <w:top w:val="none" w:sz="0" w:space="0" w:color="auto"/>
        <w:left w:val="none" w:sz="0" w:space="0" w:color="auto"/>
        <w:bottom w:val="none" w:sz="0" w:space="0" w:color="auto"/>
        <w:right w:val="none" w:sz="0" w:space="0" w:color="auto"/>
      </w:divBdr>
    </w:div>
    <w:div w:id="521935819">
      <w:bodyDiv w:val="1"/>
      <w:marLeft w:val="0"/>
      <w:marRight w:val="0"/>
      <w:marTop w:val="0"/>
      <w:marBottom w:val="0"/>
      <w:divBdr>
        <w:top w:val="none" w:sz="0" w:space="0" w:color="auto"/>
        <w:left w:val="none" w:sz="0" w:space="0" w:color="auto"/>
        <w:bottom w:val="none" w:sz="0" w:space="0" w:color="auto"/>
        <w:right w:val="none" w:sz="0" w:space="0" w:color="auto"/>
      </w:divBdr>
    </w:div>
    <w:div w:id="575943871">
      <w:bodyDiv w:val="1"/>
      <w:marLeft w:val="0"/>
      <w:marRight w:val="0"/>
      <w:marTop w:val="0"/>
      <w:marBottom w:val="0"/>
      <w:divBdr>
        <w:top w:val="none" w:sz="0" w:space="0" w:color="auto"/>
        <w:left w:val="none" w:sz="0" w:space="0" w:color="auto"/>
        <w:bottom w:val="none" w:sz="0" w:space="0" w:color="auto"/>
        <w:right w:val="none" w:sz="0" w:space="0" w:color="auto"/>
      </w:divBdr>
    </w:div>
    <w:div w:id="578909812">
      <w:bodyDiv w:val="1"/>
      <w:marLeft w:val="0"/>
      <w:marRight w:val="0"/>
      <w:marTop w:val="0"/>
      <w:marBottom w:val="0"/>
      <w:divBdr>
        <w:top w:val="none" w:sz="0" w:space="0" w:color="auto"/>
        <w:left w:val="none" w:sz="0" w:space="0" w:color="auto"/>
        <w:bottom w:val="none" w:sz="0" w:space="0" w:color="auto"/>
        <w:right w:val="none" w:sz="0" w:space="0" w:color="auto"/>
      </w:divBdr>
    </w:div>
    <w:div w:id="584462920">
      <w:bodyDiv w:val="1"/>
      <w:marLeft w:val="0"/>
      <w:marRight w:val="0"/>
      <w:marTop w:val="0"/>
      <w:marBottom w:val="0"/>
      <w:divBdr>
        <w:top w:val="none" w:sz="0" w:space="0" w:color="auto"/>
        <w:left w:val="none" w:sz="0" w:space="0" w:color="auto"/>
        <w:bottom w:val="none" w:sz="0" w:space="0" w:color="auto"/>
        <w:right w:val="none" w:sz="0" w:space="0" w:color="auto"/>
      </w:divBdr>
    </w:div>
    <w:div w:id="600603684">
      <w:bodyDiv w:val="1"/>
      <w:marLeft w:val="0"/>
      <w:marRight w:val="0"/>
      <w:marTop w:val="0"/>
      <w:marBottom w:val="0"/>
      <w:divBdr>
        <w:top w:val="none" w:sz="0" w:space="0" w:color="auto"/>
        <w:left w:val="none" w:sz="0" w:space="0" w:color="auto"/>
        <w:bottom w:val="none" w:sz="0" w:space="0" w:color="auto"/>
        <w:right w:val="none" w:sz="0" w:space="0" w:color="auto"/>
      </w:divBdr>
      <w:divsChild>
        <w:div w:id="830874033">
          <w:marLeft w:val="0"/>
          <w:marRight w:val="0"/>
          <w:marTop w:val="0"/>
          <w:marBottom w:val="0"/>
          <w:divBdr>
            <w:top w:val="none" w:sz="0" w:space="0" w:color="auto"/>
            <w:left w:val="none" w:sz="0" w:space="0" w:color="auto"/>
            <w:bottom w:val="none" w:sz="0" w:space="0" w:color="auto"/>
            <w:right w:val="none" w:sz="0" w:space="0" w:color="auto"/>
          </w:divBdr>
          <w:divsChild>
            <w:div w:id="11510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5684">
      <w:bodyDiv w:val="1"/>
      <w:marLeft w:val="0"/>
      <w:marRight w:val="0"/>
      <w:marTop w:val="0"/>
      <w:marBottom w:val="0"/>
      <w:divBdr>
        <w:top w:val="none" w:sz="0" w:space="0" w:color="auto"/>
        <w:left w:val="none" w:sz="0" w:space="0" w:color="auto"/>
        <w:bottom w:val="none" w:sz="0" w:space="0" w:color="auto"/>
        <w:right w:val="none" w:sz="0" w:space="0" w:color="auto"/>
      </w:divBdr>
    </w:div>
    <w:div w:id="657733224">
      <w:bodyDiv w:val="1"/>
      <w:marLeft w:val="0"/>
      <w:marRight w:val="0"/>
      <w:marTop w:val="0"/>
      <w:marBottom w:val="0"/>
      <w:divBdr>
        <w:top w:val="none" w:sz="0" w:space="0" w:color="auto"/>
        <w:left w:val="none" w:sz="0" w:space="0" w:color="auto"/>
        <w:bottom w:val="none" w:sz="0" w:space="0" w:color="auto"/>
        <w:right w:val="none" w:sz="0" w:space="0" w:color="auto"/>
      </w:divBdr>
    </w:div>
    <w:div w:id="699748252">
      <w:bodyDiv w:val="1"/>
      <w:marLeft w:val="0"/>
      <w:marRight w:val="0"/>
      <w:marTop w:val="0"/>
      <w:marBottom w:val="0"/>
      <w:divBdr>
        <w:top w:val="none" w:sz="0" w:space="0" w:color="auto"/>
        <w:left w:val="none" w:sz="0" w:space="0" w:color="auto"/>
        <w:bottom w:val="none" w:sz="0" w:space="0" w:color="auto"/>
        <w:right w:val="none" w:sz="0" w:space="0" w:color="auto"/>
      </w:divBdr>
    </w:div>
    <w:div w:id="775172820">
      <w:bodyDiv w:val="1"/>
      <w:marLeft w:val="0"/>
      <w:marRight w:val="0"/>
      <w:marTop w:val="0"/>
      <w:marBottom w:val="0"/>
      <w:divBdr>
        <w:top w:val="none" w:sz="0" w:space="0" w:color="auto"/>
        <w:left w:val="none" w:sz="0" w:space="0" w:color="auto"/>
        <w:bottom w:val="none" w:sz="0" w:space="0" w:color="auto"/>
        <w:right w:val="none" w:sz="0" w:space="0" w:color="auto"/>
      </w:divBdr>
    </w:div>
    <w:div w:id="780803584">
      <w:bodyDiv w:val="1"/>
      <w:marLeft w:val="0"/>
      <w:marRight w:val="0"/>
      <w:marTop w:val="0"/>
      <w:marBottom w:val="0"/>
      <w:divBdr>
        <w:top w:val="none" w:sz="0" w:space="0" w:color="auto"/>
        <w:left w:val="none" w:sz="0" w:space="0" w:color="auto"/>
        <w:bottom w:val="none" w:sz="0" w:space="0" w:color="auto"/>
        <w:right w:val="none" w:sz="0" w:space="0" w:color="auto"/>
      </w:divBdr>
    </w:div>
    <w:div w:id="827091568">
      <w:bodyDiv w:val="1"/>
      <w:marLeft w:val="0"/>
      <w:marRight w:val="0"/>
      <w:marTop w:val="0"/>
      <w:marBottom w:val="0"/>
      <w:divBdr>
        <w:top w:val="none" w:sz="0" w:space="0" w:color="auto"/>
        <w:left w:val="none" w:sz="0" w:space="0" w:color="auto"/>
        <w:bottom w:val="none" w:sz="0" w:space="0" w:color="auto"/>
        <w:right w:val="none" w:sz="0" w:space="0" w:color="auto"/>
      </w:divBdr>
    </w:div>
    <w:div w:id="831068619">
      <w:bodyDiv w:val="1"/>
      <w:marLeft w:val="0"/>
      <w:marRight w:val="0"/>
      <w:marTop w:val="0"/>
      <w:marBottom w:val="0"/>
      <w:divBdr>
        <w:top w:val="none" w:sz="0" w:space="0" w:color="auto"/>
        <w:left w:val="none" w:sz="0" w:space="0" w:color="auto"/>
        <w:bottom w:val="none" w:sz="0" w:space="0" w:color="auto"/>
        <w:right w:val="none" w:sz="0" w:space="0" w:color="auto"/>
      </w:divBdr>
    </w:div>
    <w:div w:id="841626202">
      <w:bodyDiv w:val="1"/>
      <w:marLeft w:val="0"/>
      <w:marRight w:val="0"/>
      <w:marTop w:val="0"/>
      <w:marBottom w:val="0"/>
      <w:divBdr>
        <w:top w:val="none" w:sz="0" w:space="0" w:color="auto"/>
        <w:left w:val="none" w:sz="0" w:space="0" w:color="auto"/>
        <w:bottom w:val="none" w:sz="0" w:space="0" w:color="auto"/>
        <w:right w:val="none" w:sz="0" w:space="0" w:color="auto"/>
      </w:divBdr>
    </w:div>
    <w:div w:id="853109273">
      <w:bodyDiv w:val="1"/>
      <w:marLeft w:val="0"/>
      <w:marRight w:val="0"/>
      <w:marTop w:val="0"/>
      <w:marBottom w:val="0"/>
      <w:divBdr>
        <w:top w:val="none" w:sz="0" w:space="0" w:color="auto"/>
        <w:left w:val="none" w:sz="0" w:space="0" w:color="auto"/>
        <w:bottom w:val="none" w:sz="0" w:space="0" w:color="auto"/>
        <w:right w:val="none" w:sz="0" w:space="0" w:color="auto"/>
      </w:divBdr>
    </w:div>
    <w:div w:id="871846920">
      <w:bodyDiv w:val="1"/>
      <w:marLeft w:val="0"/>
      <w:marRight w:val="0"/>
      <w:marTop w:val="0"/>
      <w:marBottom w:val="0"/>
      <w:divBdr>
        <w:top w:val="none" w:sz="0" w:space="0" w:color="auto"/>
        <w:left w:val="none" w:sz="0" w:space="0" w:color="auto"/>
        <w:bottom w:val="none" w:sz="0" w:space="0" w:color="auto"/>
        <w:right w:val="none" w:sz="0" w:space="0" w:color="auto"/>
      </w:divBdr>
    </w:div>
    <w:div w:id="890461720">
      <w:bodyDiv w:val="1"/>
      <w:marLeft w:val="0"/>
      <w:marRight w:val="0"/>
      <w:marTop w:val="0"/>
      <w:marBottom w:val="0"/>
      <w:divBdr>
        <w:top w:val="none" w:sz="0" w:space="0" w:color="auto"/>
        <w:left w:val="none" w:sz="0" w:space="0" w:color="auto"/>
        <w:bottom w:val="none" w:sz="0" w:space="0" w:color="auto"/>
        <w:right w:val="none" w:sz="0" w:space="0" w:color="auto"/>
      </w:divBdr>
    </w:div>
    <w:div w:id="890651259">
      <w:bodyDiv w:val="1"/>
      <w:marLeft w:val="0"/>
      <w:marRight w:val="0"/>
      <w:marTop w:val="0"/>
      <w:marBottom w:val="0"/>
      <w:divBdr>
        <w:top w:val="none" w:sz="0" w:space="0" w:color="auto"/>
        <w:left w:val="none" w:sz="0" w:space="0" w:color="auto"/>
        <w:bottom w:val="none" w:sz="0" w:space="0" w:color="auto"/>
        <w:right w:val="none" w:sz="0" w:space="0" w:color="auto"/>
      </w:divBdr>
    </w:div>
    <w:div w:id="965740768">
      <w:bodyDiv w:val="1"/>
      <w:marLeft w:val="0"/>
      <w:marRight w:val="0"/>
      <w:marTop w:val="0"/>
      <w:marBottom w:val="0"/>
      <w:divBdr>
        <w:top w:val="none" w:sz="0" w:space="0" w:color="auto"/>
        <w:left w:val="none" w:sz="0" w:space="0" w:color="auto"/>
        <w:bottom w:val="none" w:sz="0" w:space="0" w:color="auto"/>
        <w:right w:val="none" w:sz="0" w:space="0" w:color="auto"/>
      </w:divBdr>
    </w:div>
    <w:div w:id="970135941">
      <w:bodyDiv w:val="1"/>
      <w:marLeft w:val="0"/>
      <w:marRight w:val="0"/>
      <w:marTop w:val="0"/>
      <w:marBottom w:val="0"/>
      <w:divBdr>
        <w:top w:val="none" w:sz="0" w:space="0" w:color="auto"/>
        <w:left w:val="none" w:sz="0" w:space="0" w:color="auto"/>
        <w:bottom w:val="none" w:sz="0" w:space="0" w:color="auto"/>
        <w:right w:val="none" w:sz="0" w:space="0" w:color="auto"/>
      </w:divBdr>
    </w:div>
    <w:div w:id="973873098">
      <w:bodyDiv w:val="1"/>
      <w:marLeft w:val="0"/>
      <w:marRight w:val="0"/>
      <w:marTop w:val="0"/>
      <w:marBottom w:val="0"/>
      <w:divBdr>
        <w:top w:val="none" w:sz="0" w:space="0" w:color="auto"/>
        <w:left w:val="none" w:sz="0" w:space="0" w:color="auto"/>
        <w:bottom w:val="none" w:sz="0" w:space="0" w:color="auto"/>
        <w:right w:val="none" w:sz="0" w:space="0" w:color="auto"/>
      </w:divBdr>
    </w:div>
    <w:div w:id="1010793915">
      <w:bodyDiv w:val="1"/>
      <w:marLeft w:val="0"/>
      <w:marRight w:val="0"/>
      <w:marTop w:val="0"/>
      <w:marBottom w:val="0"/>
      <w:divBdr>
        <w:top w:val="none" w:sz="0" w:space="0" w:color="auto"/>
        <w:left w:val="none" w:sz="0" w:space="0" w:color="auto"/>
        <w:bottom w:val="none" w:sz="0" w:space="0" w:color="auto"/>
        <w:right w:val="none" w:sz="0" w:space="0" w:color="auto"/>
      </w:divBdr>
    </w:div>
    <w:div w:id="1015882055">
      <w:bodyDiv w:val="1"/>
      <w:marLeft w:val="0"/>
      <w:marRight w:val="0"/>
      <w:marTop w:val="0"/>
      <w:marBottom w:val="0"/>
      <w:divBdr>
        <w:top w:val="none" w:sz="0" w:space="0" w:color="auto"/>
        <w:left w:val="none" w:sz="0" w:space="0" w:color="auto"/>
        <w:bottom w:val="none" w:sz="0" w:space="0" w:color="auto"/>
        <w:right w:val="none" w:sz="0" w:space="0" w:color="auto"/>
      </w:divBdr>
    </w:div>
    <w:div w:id="1016342872">
      <w:bodyDiv w:val="1"/>
      <w:marLeft w:val="0"/>
      <w:marRight w:val="0"/>
      <w:marTop w:val="0"/>
      <w:marBottom w:val="0"/>
      <w:divBdr>
        <w:top w:val="none" w:sz="0" w:space="0" w:color="auto"/>
        <w:left w:val="none" w:sz="0" w:space="0" w:color="auto"/>
        <w:bottom w:val="none" w:sz="0" w:space="0" w:color="auto"/>
        <w:right w:val="none" w:sz="0" w:space="0" w:color="auto"/>
      </w:divBdr>
    </w:div>
    <w:div w:id="1094403897">
      <w:bodyDiv w:val="1"/>
      <w:marLeft w:val="0"/>
      <w:marRight w:val="0"/>
      <w:marTop w:val="0"/>
      <w:marBottom w:val="0"/>
      <w:divBdr>
        <w:top w:val="none" w:sz="0" w:space="0" w:color="auto"/>
        <w:left w:val="none" w:sz="0" w:space="0" w:color="auto"/>
        <w:bottom w:val="none" w:sz="0" w:space="0" w:color="auto"/>
        <w:right w:val="none" w:sz="0" w:space="0" w:color="auto"/>
      </w:divBdr>
    </w:div>
    <w:div w:id="1109394773">
      <w:bodyDiv w:val="1"/>
      <w:marLeft w:val="0"/>
      <w:marRight w:val="0"/>
      <w:marTop w:val="0"/>
      <w:marBottom w:val="0"/>
      <w:divBdr>
        <w:top w:val="none" w:sz="0" w:space="0" w:color="auto"/>
        <w:left w:val="none" w:sz="0" w:space="0" w:color="auto"/>
        <w:bottom w:val="none" w:sz="0" w:space="0" w:color="auto"/>
        <w:right w:val="none" w:sz="0" w:space="0" w:color="auto"/>
      </w:divBdr>
    </w:div>
    <w:div w:id="1126504995">
      <w:bodyDiv w:val="1"/>
      <w:marLeft w:val="0"/>
      <w:marRight w:val="0"/>
      <w:marTop w:val="0"/>
      <w:marBottom w:val="0"/>
      <w:divBdr>
        <w:top w:val="none" w:sz="0" w:space="0" w:color="auto"/>
        <w:left w:val="none" w:sz="0" w:space="0" w:color="auto"/>
        <w:bottom w:val="none" w:sz="0" w:space="0" w:color="auto"/>
        <w:right w:val="none" w:sz="0" w:space="0" w:color="auto"/>
      </w:divBdr>
    </w:div>
    <w:div w:id="1184782236">
      <w:bodyDiv w:val="1"/>
      <w:marLeft w:val="0"/>
      <w:marRight w:val="0"/>
      <w:marTop w:val="0"/>
      <w:marBottom w:val="0"/>
      <w:divBdr>
        <w:top w:val="none" w:sz="0" w:space="0" w:color="auto"/>
        <w:left w:val="none" w:sz="0" w:space="0" w:color="auto"/>
        <w:bottom w:val="none" w:sz="0" w:space="0" w:color="auto"/>
        <w:right w:val="none" w:sz="0" w:space="0" w:color="auto"/>
      </w:divBdr>
    </w:div>
    <w:div w:id="1201742809">
      <w:bodyDiv w:val="1"/>
      <w:marLeft w:val="0"/>
      <w:marRight w:val="0"/>
      <w:marTop w:val="0"/>
      <w:marBottom w:val="0"/>
      <w:divBdr>
        <w:top w:val="none" w:sz="0" w:space="0" w:color="auto"/>
        <w:left w:val="none" w:sz="0" w:space="0" w:color="auto"/>
        <w:bottom w:val="none" w:sz="0" w:space="0" w:color="auto"/>
        <w:right w:val="none" w:sz="0" w:space="0" w:color="auto"/>
      </w:divBdr>
    </w:div>
    <w:div w:id="1248268824">
      <w:bodyDiv w:val="1"/>
      <w:marLeft w:val="0"/>
      <w:marRight w:val="0"/>
      <w:marTop w:val="0"/>
      <w:marBottom w:val="0"/>
      <w:divBdr>
        <w:top w:val="none" w:sz="0" w:space="0" w:color="auto"/>
        <w:left w:val="none" w:sz="0" w:space="0" w:color="auto"/>
        <w:bottom w:val="none" w:sz="0" w:space="0" w:color="auto"/>
        <w:right w:val="none" w:sz="0" w:space="0" w:color="auto"/>
      </w:divBdr>
    </w:div>
    <w:div w:id="1307392264">
      <w:bodyDiv w:val="1"/>
      <w:marLeft w:val="0"/>
      <w:marRight w:val="0"/>
      <w:marTop w:val="0"/>
      <w:marBottom w:val="0"/>
      <w:divBdr>
        <w:top w:val="none" w:sz="0" w:space="0" w:color="auto"/>
        <w:left w:val="none" w:sz="0" w:space="0" w:color="auto"/>
        <w:bottom w:val="none" w:sz="0" w:space="0" w:color="auto"/>
        <w:right w:val="none" w:sz="0" w:space="0" w:color="auto"/>
      </w:divBdr>
    </w:div>
    <w:div w:id="1382900867">
      <w:bodyDiv w:val="1"/>
      <w:marLeft w:val="0"/>
      <w:marRight w:val="0"/>
      <w:marTop w:val="0"/>
      <w:marBottom w:val="0"/>
      <w:divBdr>
        <w:top w:val="none" w:sz="0" w:space="0" w:color="auto"/>
        <w:left w:val="none" w:sz="0" w:space="0" w:color="auto"/>
        <w:bottom w:val="none" w:sz="0" w:space="0" w:color="auto"/>
        <w:right w:val="none" w:sz="0" w:space="0" w:color="auto"/>
      </w:divBdr>
    </w:div>
    <w:div w:id="1384907871">
      <w:bodyDiv w:val="1"/>
      <w:marLeft w:val="0"/>
      <w:marRight w:val="0"/>
      <w:marTop w:val="0"/>
      <w:marBottom w:val="0"/>
      <w:divBdr>
        <w:top w:val="none" w:sz="0" w:space="0" w:color="auto"/>
        <w:left w:val="none" w:sz="0" w:space="0" w:color="auto"/>
        <w:bottom w:val="none" w:sz="0" w:space="0" w:color="auto"/>
        <w:right w:val="none" w:sz="0" w:space="0" w:color="auto"/>
      </w:divBdr>
    </w:div>
    <w:div w:id="1436905603">
      <w:bodyDiv w:val="1"/>
      <w:marLeft w:val="0"/>
      <w:marRight w:val="0"/>
      <w:marTop w:val="0"/>
      <w:marBottom w:val="0"/>
      <w:divBdr>
        <w:top w:val="none" w:sz="0" w:space="0" w:color="auto"/>
        <w:left w:val="none" w:sz="0" w:space="0" w:color="auto"/>
        <w:bottom w:val="none" w:sz="0" w:space="0" w:color="auto"/>
        <w:right w:val="none" w:sz="0" w:space="0" w:color="auto"/>
      </w:divBdr>
    </w:div>
    <w:div w:id="1461342288">
      <w:bodyDiv w:val="1"/>
      <w:marLeft w:val="0"/>
      <w:marRight w:val="0"/>
      <w:marTop w:val="0"/>
      <w:marBottom w:val="0"/>
      <w:divBdr>
        <w:top w:val="none" w:sz="0" w:space="0" w:color="auto"/>
        <w:left w:val="none" w:sz="0" w:space="0" w:color="auto"/>
        <w:bottom w:val="none" w:sz="0" w:space="0" w:color="auto"/>
        <w:right w:val="none" w:sz="0" w:space="0" w:color="auto"/>
      </w:divBdr>
    </w:div>
    <w:div w:id="1484465440">
      <w:bodyDiv w:val="1"/>
      <w:marLeft w:val="0"/>
      <w:marRight w:val="0"/>
      <w:marTop w:val="0"/>
      <w:marBottom w:val="0"/>
      <w:divBdr>
        <w:top w:val="none" w:sz="0" w:space="0" w:color="auto"/>
        <w:left w:val="none" w:sz="0" w:space="0" w:color="auto"/>
        <w:bottom w:val="none" w:sz="0" w:space="0" w:color="auto"/>
        <w:right w:val="none" w:sz="0" w:space="0" w:color="auto"/>
      </w:divBdr>
    </w:div>
    <w:div w:id="1492939861">
      <w:bodyDiv w:val="1"/>
      <w:marLeft w:val="0"/>
      <w:marRight w:val="0"/>
      <w:marTop w:val="0"/>
      <w:marBottom w:val="0"/>
      <w:divBdr>
        <w:top w:val="none" w:sz="0" w:space="0" w:color="auto"/>
        <w:left w:val="none" w:sz="0" w:space="0" w:color="auto"/>
        <w:bottom w:val="none" w:sz="0" w:space="0" w:color="auto"/>
        <w:right w:val="none" w:sz="0" w:space="0" w:color="auto"/>
      </w:divBdr>
    </w:div>
    <w:div w:id="1497652485">
      <w:bodyDiv w:val="1"/>
      <w:marLeft w:val="0"/>
      <w:marRight w:val="0"/>
      <w:marTop w:val="0"/>
      <w:marBottom w:val="0"/>
      <w:divBdr>
        <w:top w:val="none" w:sz="0" w:space="0" w:color="auto"/>
        <w:left w:val="none" w:sz="0" w:space="0" w:color="auto"/>
        <w:bottom w:val="none" w:sz="0" w:space="0" w:color="auto"/>
        <w:right w:val="none" w:sz="0" w:space="0" w:color="auto"/>
      </w:divBdr>
    </w:div>
    <w:div w:id="1504201898">
      <w:bodyDiv w:val="1"/>
      <w:marLeft w:val="0"/>
      <w:marRight w:val="0"/>
      <w:marTop w:val="0"/>
      <w:marBottom w:val="0"/>
      <w:divBdr>
        <w:top w:val="none" w:sz="0" w:space="0" w:color="auto"/>
        <w:left w:val="none" w:sz="0" w:space="0" w:color="auto"/>
        <w:bottom w:val="none" w:sz="0" w:space="0" w:color="auto"/>
        <w:right w:val="none" w:sz="0" w:space="0" w:color="auto"/>
      </w:divBdr>
    </w:div>
    <w:div w:id="1549801329">
      <w:bodyDiv w:val="1"/>
      <w:marLeft w:val="0"/>
      <w:marRight w:val="0"/>
      <w:marTop w:val="0"/>
      <w:marBottom w:val="0"/>
      <w:divBdr>
        <w:top w:val="none" w:sz="0" w:space="0" w:color="auto"/>
        <w:left w:val="none" w:sz="0" w:space="0" w:color="auto"/>
        <w:bottom w:val="none" w:sz="0" w:space="0" w:color="auto"/>
        <w:right w:val="none" w:sz="0" w:space="0" w:color="auto"/>
      </w:divBdr>
    </w:div>
    <w:div w:id="1561793770">
      <w:bodyDiv w:val="1"/>
      <w:marLeft w:val="0"/>
      <w:marRight w:val="0"/>
      <w:marTop w:val="0"/>
      <w:marBottom w:val="0"/>
      <w:divBdr>
        <w:top w:val="none" w:sz="0" w:space="0" w:color="auto"/>
        <w:left w:val="none" w:sz="0" w:space="0" w:color="auto"/>
        <w:bottom w:val="none" w:sz="0" w:space="0" w:color="auto"/>
        <w:right w:val="none" w:sz="0" w:space="0" w:color="auto"/>
      </w:divBdr>
    </w:div>
    <w:div w:id="1576354936">
      <w:bodyDiv w:val="1"/>
      <w:marLeft w:val="0"/>
      <w:marRight w:val="0"/>
      <w:marTop w:val="0"/>
      <w:marBottom w:val="0"/>
      <w:divBdr>
        <w:top w:val="none" w:sz="0" w:space="0" w:color="auto"/>
        <w:left w:val="none" w:sz="0" w:space="0" w:color="auto"/>
        <w:bottom w:val="none" w:sz="0" w:space="0" w:color="auto"/>
        <w:right w:val="none" w:sz="0" w:space="0" w:color="auto"/>
      </w:divBdr>
    </w:div>
    <w:div w:id="1639795962">
      <w:bodyDiv w:val="1"/>
      <w:marLeft w:val="0"/>
      <w:marRight w:val="0"/>
      <w:marTop w:val="0"/>
      <w:marBottom w:val="0"/>
      <w:divBdr>
        <w:top w:val="none" w:sz="0" w:space="0" w:color="auto"/>
        <w:left w:val="none" w:sz="0" w:space="0" w:color="auto"/>
        <w:bottom w:val="none" w:sz="0" w:space="0" w:color="auto"/>
        <w:right w:val="none" w:sz="0" w:space="0" w:color="auto"/>
      </w:divBdr>
    </w:div>
    <w:div w:id="1652640234">
      <w:bodyDiv w:val="1"/>
      <w:marLeft w:val="0"/>
      <w:marRight w:val="0"/>
      <w:marTop w:val="0"/>
      <w:marBottom w:val="0"/>
      <w:divBdr>
        <w:top w:val="none" w:sz="0" w:space="0" w:color="auto"/>
        <w:left w:val="none" w:sz="0" w:space="0" w:color="auto"/>
        <w:bottom w:val="none" w:sz="0" w:space="0" w:color="auto"/>
        <w:right w:val="none" w:sz="0" w:space="0" w:color="auto"/>
      </w:divBdr>
    </w:div>
    <w:div w:id="1656179924">
      <w:bodyDiv w:val="1"/>
      <w:marLeft w:val="0"/>
      <w:marRight w:val="0"/>
      <w:marTop w:val="0"/>
      <w:marBottom w:val="0"/>
      <w:divBdr>
        <w:top w:val="none" w:sz="0" w:space="0" w:color="auto"/>
        <w:left w:val="none" w:sz="0" w:space="0" w:color="auto"/>
        <w:bottom w:val="none" w:sz="0" w:space="0" w:color="auto"/>
        <w:right w:val="none" w:sz="0" w:space="0" w:color="auto"/>
      </w:divBdr>
    </w:div>
    <w:div w:id="1683627347">
      <w:bodyDiv w:val="1"/>
      <w:marLeft w:val="0"/>
      <w:marRight w:val="0"/>
      <w:marTop w:val="0"/>
      <w:marBottom w:val="0"/>
      <w:divBdr>
        <w:top w:val="none" w:sz="0" w:space="0" w:color="auto"/>
        <w:left w:val="none" w:sz="0" w:space="0" w:color="auto"/>
        <w:bottom w:val="none" w:sz="0" w:space="0" w:color="auto"/>
        <w:right w:val="none" w:sz="0" w:space="0" w:color="auto"/>
      </w:divBdr>
    </w:div>
    <w:div w:id="1716465277">
      <w:bodyDiv w:val="1"/>
      <w:marLeft w:val="0"/>
      <w:marRight w:val="0"/>
      <w:marTop w:val="0"/>
      <w:marBottom w:val="0"/>
      <w:divBdr>
        <w:top w:val="none" w:sz="0" w:space="0" w:color="auto"/>
        <w:left w:val="none" w:sz="0" w:space="0" w:color="auto"/>
        <w:bottom w:val="none" w:sz="0" w:space="0" w:color="auto"/>
        <w:right w:val="none" w:sz="0" w:space="0" w:color="auto"/>
      </w:divBdr>
    </w:div>
    <w:div w:id="1777141133">
      <w:bodyDiv w:val="1"/>
      <w:marLeft w:val="0"/>
      <w:marRight w:val="0"/>
      <w:marTop w:val="0"/>
      <w:marBottom w:val="0"/>
      <w:divBdr>
        <w:top w:val="none" w:sz="0" w:space="0" w:color="auto"/>
        <w:left w:val="none" w:sz="0" w:space="0" w:color="auto"/>
        <w:bottom w:val="none" w:sz="0" w:space="0" w:color="auto"/>
        <w:right w:val="none" w:sz="0" w:space="0" w:color="auto"/>
      </w:divBdr>
    </w:div>
    <w:div w:id="1868710238">
      <w:bodyDiv w:val="1"/>
      <w:marLeft w:val="0"/>
      <w:marRight w:val="0"/>
      <w:marTop w:val="0"/>
      <w:marBottom w:val="0"/>
      <w:divBdr>
        <w:top w:val="none" w:sz="0" w:space="0" w:color="auto"/>
        <w:left w:val="none" w:sz="0" w:space="0" w:color="auto"/>
        <w:bottom w:val="none" w:sz="0" w:space="0" w:color="auto"/>
        <w:right w:val="none" w:sz="0" w:space="0" w:color="auto"/>
      </w:divBdr>
    </w:div>
    <w:div w:id="1913616925">
      <w:bodyDiv w:val="1"/>
      <w:marLeft w:val="0"/>
      <w:marRight w:val="0"/>
      <w:marTop w:val="0"/>
      <w:marBottom w:val="0"/>
      <w:divBdr>
        <w:top w:val="none" w:sz="0" w:space="0" w:color="auto"/>
        <w:left w:val="none" w:sz="0" w:space="0" w:color="auto"/>
        <w:bottom w:val="none" w:sz="0" w:space="0" w:color="auto"/>
        <w:right w:val="none" w:sz="0" w:space="0" w:color="auto"/>
      </w:divBdr>
    </w:div>
    <w:div w:id="1921476501">
      <w:bodyDiv w:val="1"/>
      <w:marLeft w:val="0"/>
      <w:marRight w:val="0"/>
      <w:marTop w:val="0"/>
      <w:marBottom w:val="0"/>
      <w:divBdr>
        <w:top w:val="none" w:sz="0" w:space="0" w:color="auto"/>
        <w:left w:val="none" w:sz="0" w:space="0" w:color="auto"/>
        <w:bottom w:val="none" w:sz="0" w:space="0" w:color="auto"/>
        <w:right w:val="none" w:sz="0" w:space="0" w:color="auto"/>
      </w:divBdr>
    </w:div>
    <w:div w:id="1936786437">
      <w:bodyDiv w:val="1"/>
      <w:marLeft w:val="0"/>
      <w:marRight w:val="0"/>
      <w:marTop w:val="0"/>
      <w:marBottom w:val="0"/>
      <w:divBdr>
        <w:top w:val="none" w:sz="0" w:space="0" w:color="auto"/>
        <w:left w:val="none" w:sz="0" w:space="0" w:color="auto"/>
        <w:bottom w:val="none" w:sz="0" w:space="0" w:color="auto"/>
        <w:right w:val="none" w:sz="0" w:space="0" w:color="auto"/>
      </w:divBdr>
    </w:div>
    <w:div w:id="1978532408">
      <w:bodyDiv w:val="1"/>
      <w:marLeft w:val="0"/>
      <w:marRight w:val="0"/>
      <w:marTop w:val="0"/>
      <w:marBottom w:val="0"/>
      <w:divBdr>
        <w:top w:val="none" w:sz="0" w:space="0" w:color="auto"/>
        <w:left w:val="none" w:sz="0" w:space="0" w:color="auto"/>
        <w:bottom w:val="none" w:sz="0" w:space="0" w:color="auto"/>
        <w:right w:val="none" w:sz="0" w:space="0" w:color="auto"/>
      </w:divBdr>
    </w:div>
    <w:div w:id="1992102996">
      <w:bodyDiv w:val="1"/>
      <w:marLeft w:val="0"/>
      <w:marRight w:val="0"/>
      <w:marTop w:val="0"/>
      <w:marBottom w:val="0"/>
      <w:divBdr>
        <w:top w:val="none" w:sz="0" w:space="0" w:color="auto"/>
        <w:left w:val="none" w:sz="0" w:space="0" w:color="auto"/>
        <w:bottom w:val="none" w:sz="0" w:space="0" w:color="auto"/>
        <w:right w:val="none" w:sz="0" w:space="0" w:color="auto"/>
      </w:divBdr>
    </w:div>
    <w:div w:id="2004160208">
      <w:bodyDiv w:val="1"/>
      <w:marLeft w:val="0"/>
      <w:marRight w:val="0"/>
      <w:marTop w:val="0"/>
      <w:marBottom w:val="0"/>
      <w:divBdr>
        <w:top w:val="none" w:sz="0" w:space="0" w:color="auto"/>
        <w:left w:val="none" w:sz="0" w:space="0" w:color="auto"/>
        <w:bottom w:val="none" w:sz="0" w:space="0" w:color="auto"/>
        <w:right w:val="none" w:sz="0" w:space="0" w:color="auto"/>
      </w:divBdr>
    </w:div>
    <w:div w:id="2029938891">
      <w:bodyDiv w:val="1"/>
      <w:marLeft w:val="0"/>
      <w:marRight w:val="0"/>
      <w:marTop w:val="0"/>
      <w:marBottom w:val="0"/>
      <w:divBdr>
        <w:top w:val="none" w:sz="0" w:space="0" w:color="auto"/>
        <w:left w:val="none" w:sz="0" w:space="0" w:color="auto"/>
        <w:bottom w:val="none" w:sz="0" w:space="0" w:color="auto"/>
        <w:right w:val="none" w:sz="0" w:space="0" w:color="auto"/>
      </w:divBdr>
      <w:divsChild>
        <w:div w:id="38558472">
          <w:marLeft w:val="0"/>
          <w:marRight w:val="0"/>
          <w:marTop w:val="0"/>
          <w:marBottom w:val="375"/>
          <w:divBdr>
            <w:top w:val="none" w:sz="0" w:space="0" w:color="auto"/>
            <w:left w:val="none" w:sz="0" w:space="0" w:color="auto"/>
            <w:bottom w:val="none" w:sz="0" w:space="0" w:color="auto"/>
            <w:right w:val="none" w:sz="0" w:space="0" w:color="auto"/>
          </w:divBdr>
          <w:divsChild>
            <w:div w:id="14448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5413">
      <w:bodyDiv w:val="1"/>
      <w:marLeft w:val="0"/>
      <w:marRight w:val="0"/>
      <w:marTop w:val="0"/>
      <w:marBottom w:val="0"/>
      <w:divBdr>
        <w:top w:val="none" w:sz="0" w:space="0" w:color="auto"/>
        <w:left w:val="none" w:sz="0" w:space="0" w:color="auto"/>
        <w:bottom w:val="none" w:sz="0" w:space="0" w:color="auto"/>
        <w:right w:val="none" w:sz="0" w:space="0" w:color="auto"/>
      </w:divBdr>
    </w:div>
    <w:div w:id="2051758426">
      <w:bodyDiv w:val="1"/>
      <w:marLeft w:val="0"/>
      <w:marRight w:val="0"/>
      <w:marTop w:val="0"/>
      <w:marBottom w:val="0"/>
      <w:divBdr>
        <w:top w:val="none" w:sz="0" w:space="0" w:color="auto"/>
        <w:left w:val="none" w:sz="0" w:space="0" w:color="auto"/>
        <w:bottom w:val="none" w:sz="0" w:space="0" w:color="auto"/>
        <w:right w:val="none" w:sz="0" w:space="0" w:color="auto"/>
      </w:divBdr>
    </w:div>
    <w:div w:id="2061316225">
      <w:bodyDiv w:val="1"/>
      <w:marLeft w:val="0"/>
      <w:marRight w:val="0"/>
      <w:marTop w:val="0"/>
      <w:marBottom w:val="0"/>
      <w:divBdr>
        <w:top w:val="none" w:sz="0" w:space="0" w:color="auto"/>
        <w:left w:val="none" w:sz="0" w:space="0" w:color="auto"/>
        <w:bottom w:val="none" w:sz="0" w:space="0" w:color="auto"/>
        <w:right w:val="none" w:sz="0" w:space="0" w:color="auto"/>
      </w:divBdr>
    </w:div>
    <w:div w:id="2108230797">
      <w:bodyDiv w:val="1"/>
      <w:marLeft w:val="0"/>
      <w:marRight w:val="0"/>
      <w:marTop w:val="0"/>
      <w:marBottom w:val="0"/>
      <w:divBdr>
        <w:top w:val="none" w:sz="0" w:space="0" w:color="auto"/>
        <w:left w:val="none" w:sz="0" w:space="0" w:color="auto"/>
        <w:bottom w:val="none" w:sz="0" w:space="0" w:color="auto"/>
        <w:right w:val="none" w:sz="0" w:space="0" w:color="auto"/>
      </w:divBdr>
    </w:div>
    <w:div w:id="2115398438">
      <w:bodyDiv w:val="1"/>
      <w:marLeft w:val="0"/>
      <w:marRight w:val="0"/>
      <w:marTop w:val="0"/>
      <w:marBottom w:val="0"/>
      <w:divBdr>
        <w:top w:val="none" w:sz="0" w:space="0" w:color="auto"/>
        <w:left w:val="none" w:sz="0" w:space="0" w:color="auto"/>
        <w:bottom w:val="none" w:sz="0" w:space="0" w:color="auto"/>
        <w:right w:val="none" w:sz="0" w:space="0" w:color="auto"/>
      </w:divBdr>
    </w:div>
    <w:div w:id="2124808920">
      <w:bodyDiv w:val="1"/>
      <w:marLeft w:val="0"/>
      <w:marRight w:val="0"/>
      <w:marTop w:val="0"/>
      <w:marBottom w:val="0"/>
      <w:divBdr>
        <w:top w:val="none" w:sz="0" w:space="0" w:color="auto"/>
        <w:left w:val="none" w:sz="0" w:space="0" w:color="auto"/>
        <w:bottom w:val="none" w:sz="0" w:space="0" w:color="auto"/>
        <w:right w:val="none" w:sz="0" w:space="0" w:color="auto"/>
      </w:divBdr>
    </w:div>
    <w:div w:id="21367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api/docker_remote_api/" TargetMode="External"/><Relationship Id="rId13" Type="http://schemas.openxmlformats.org/officeDocument/2006/relationships/image" Target="media/image5.svg"/><Relationship Id="rId18" Type="http://schemas.openxmlformats.org/officeDocument/2006/relationships/hyperlink" Target="https://aws.amazon.com/ec2/pric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c2/pricing/" TargetMode="External"/><Relationship Id="rId2" Type="http://schemas.openxmlformats.org/officeDocument/2006/relationships/numbering" Target="numbering.xml"/><Relationship Id="rId16" Type="http://schemas.openxmlformats.org/officeDocument/2006/relationships/hyperlink" Target="https://aws.amazon.com/ec2/pric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file:///H:\TUM\guided_research\InstanceTypesAWS.xlsx" TargetMode="External"/><Relationship Id="rId10" Type="http://schemas.openxmlformats.org/officeDocument/2006/relationships/image" Target="media/image2.png"/><Relationship Id="rId19" Type="http://schemas.openxmlformats.org/officeDocument/2006/relationships/hyperlink" Target="https://aws.amazon.com/ec2/pric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footnotes.xml.rels><?xml version="1.0" encoding="UTF-8" standalone="yes"?>
<Relationships xmlns="http://schemas.openxmlformats.org/package/2006/relationships"><Relationship Id="rId3" Type="http://schemas.openxmlformats.org/officeDocument/2006/relationships/hyperlink" Target="https://azure.microsoft.com/services/app-service/web/" TargetMode="External"/><Relationship Id="rId2" Type="http://schemas.openxmlformats.org/officeDocument/2006/relationships/hyperlink" Target="https://azure.microsoft.com/services/cloud-services/" TargetMode="External"/><Relationship Id="rId1" Type="http://schemas.openxmlformats.org/officeDocument/2006/relationships/hyperlink" Target="https://azure.microsoft.com/services/virtual-machine-scale-sets/" TargetMode="External"/><Relationship Id="rId6" Type="http://schemas.openxmlformats.org/officeDocument/2006/relationships/hyperlink" Target="https://cloud.google.com/compute/docs/instance-groups/" TargetMode="External"/><Relationship Id="rId5" Type="http://schemas.openxmlformats.org/officeDocument/2006/relationships/hyperlink" Target="https://github.com/kubernetes/heapster" TargetMode="External"/><Relationship Id="rId4" Type="http://schemas.openxmlformats.org/officeDocument/2006/relationships/hyperlink" Target="https://kubernetes.io/docs/concepts/workloads/controllers/replication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Aut17</b:Tag>
    <b:SourceType>InternetSite</b:SourceType>
    <b:Guid>{4510025C-1A69-40AE-8904-1CCAADC9AED7}</b:Guid>
    <b:Title>Auto Scaling</b:Title>
    <b:InternetSiteTitle>Amazon Web Services</b:InternetSiteTitle>
    <b:URL>http://aws.amazon.com/autoscaling/</b:URL>
    <b:ProductionCompany>Amazon Web Services</b:ProductionCompany>
    <b:YearAccessed>2017</b:YearAccessed>
    <b:MonthAccessed>May</b:MonthAccessed>
    <b:DayAccessed>11</b:DayAccessed>
    <b:RefOrder>1</b:RefOrder>
  </b:Source>
  <b:Source>
    <b:Tag>Aut11</b:Tag>
    <b:SourceType>InternetSite</b:SourceType>
    <b:Guid>{B9C71B8D-5810-4592-B80E-EBCB659FDF38}</b:Guid>
    <b:Title>Autoscaling guidance</b:Title>
    <b:ProductionCompany>Microsoft Azure</b:ProductionCompany>
    <b:YearAccessed>11</b:YearAccessed>
    <b:MonthAccessed>May</b:MonthAccessed>
    <b:DayAccessed>2017</b:DayAccessed>
    <b:URL>https://github.com/Azure/azure-content-nlnl/blob/master/articles/best-practices-auto-scaling.md</b:URL>
    <b:RefOrder>2</b:RefOrder>
  </b:Source>
  <b:Source>
    <b:Tag>Doc17</b:Tag>
    <b:SourceType>InternetSite</b:SourceType>
    <b:Guid>{CE732544-CB45-4003-B735-841E459AEE98}</b:Guid>
    <b:Title>Docker Engine API and SDKs</b:Title>
    <b:ProductionCompany>Docker</b:ProductionCompany>
    <b:YearAccessed>2017</b:YearAccessed>
    <b:MonthAccessed>May</b:MonthAccessed>
    <b:DayAccessed>11</b:DayAccessed>
    <b:URL>https://docs.docker.com/engine/api/</b:URL>
    <b:RefOrder>3</b:RefOrder>
  </b:Source>
  <b:Source>
    <b:Tag>Han16</b:Tag>
    <b:SourceType>InternetSite</b:SourceType>
    <b:Guid>{FB7E613B-0EB6-4091-BE86-B36F111CE86F}</b:Guid>
    <b:Title>Auto Scaling with Docker</b:Title>
    <b:Year>2016</b:Year>
    <b:Month>July</b:Month>
    <b:Day>13</b:Day>
    <b:YearAccessed>2017</b:YearAccessed>
    <b:MonthAccessed>May</b:MonthAccessed>
    <b:DayAccessed>11</b:DayAccessed>
    <b:URL>https://botleg.com/stories/auto-scaling-with-docker/</b:URL>
    <b:Author>
      <b:Author>
        <b:NameList>
          <b:Person>
            <b:Last>Jesheen</b:Last>
            <b:First>Hanzel</b:First>
          </b:Person>
        </b:NameList>
      </b:Author>
    </b:Author>
    <b:RefOrder>4</b:RefOrder>
  </b:Source>
  <b:Source>
    <b:Tag>Wha171</b:Tag>
    <b:SourceType>InternetSite</b:SourceType>
    <b:Guid>{3FB52922-32F7-40D0-AF11-CA5F91777AC4}</b:Guid>
    <b:Title>What Is Auto Scaling?</b:Title>
    <b:ProductionCompany>Amazon Web Services</b:ProductionCompany>
    <b:YearAccessed>2017</b:YearAccessed>
    <b:MonthAccessed>May</b:MonthAccessed>
    <b:DayAccessed>11</b:DayAccessed>
    <b:URL>http://docs.aws.amazon.com/autoscaling/latest/userguide/WhatIsAutoScaling.html</b:URL>
    <b:RefOrder>5</b:RefOrder>
  </b:Source>
  <b:Source>
    <b:Tag>Ove16</b:Tag>
    <b:SourceType>InternetSite</b:SourceType>
    <b:Guid>{F99B19F8-3D8A-46DE-8A97-8FF5CBBE9089}</b:Guid>
    <b:Title>Overview of autoscale in Microsoft Azure Virtual Machines, Cloud Services, and Web Apps</b:Title>
    <b:ProductionCompany>Microsoft Azure</b:ProductionCompany>
    <b:Year>2016</b:Year>
    <b:Month>March</b:Month>
    <b:Day>2</b:Day>
    <b:YearAccessed>2017</b:YearAccessed>
    <b:MonthAccessed>May</b:MonthAccessed>
    <b:DayAccessed>12</b:DayAccessed>
    <b:URL>https://docs.microsoft.com/en-gb/azure/monitoring-and-diagnostics/monitoring-overview-autoscale</b:URL>
    <b:RefOrder>6</b:RefOrder>
  </b:Source>
  <b:Source>
    <b:Tag>Hor17</b:Tag>
    <b:SourceType>InternetSite</b:SourceType>
    <b:Guid>{13BDC101-F208-4A30-9272-07CBCD569EFB}</b:Guid>
    <b:Title>Horizontal Pod Autoscaling</b:Title>
    <b:ProductionCompany>Kubernetes</b:ProductionCompany>
    <b:YearAccessed>2017</b:YearAccessed>
    <b:MonthAccessed>May</b:MonthAccessed>
    <b:DayAccessed>12</b:DayAccessed>
    <b:URL>https://kubernetes.io/docs/tasks/run-application/horizontal-pod-autoscale/</b:URL>
    <b:RefOrder>7</b:RefOrder>
  </b:Source>
  <b:Source>
    <b:Tag>Clu17</b:Tag>
    <b:SourceType>InternetSite</b:SourceType>
    <b:Guid>{6D9CD53B-1FDE-4417-BBDB-99D68F09614F}</b:Guid>
    <b:Title>Cluster Autoscaler</b:Title>
    <b:ProductionCompany>Google Cloud Platform</b:ProductionCompany>
    <b:YearAccessed>2017</b:YearAccessed>
    <b:MonthAccessed>May</b:MonthAccessed>
    <b:DayAccessed>13</b:DayAccessed>
    <b:URL>https://cloud.google.com/container-engine/docs/cluster-autoscaler</b:URL>
    <b:RefOrder>9</b:RefOrder>
  </b:Source>
  <b:Source>
    <b:Tag>Aut171</b:Tag>
    <b:SourceType>InternetSite</b:SourceType>
    <b:Guid>{95483626-FB3E-4893-B7F6-890BF15CA8BF}</b:Guid>
    <b:Title>Autoscaling Groups of Instances</b:Title>
    <b:ProductionCompany>Google Cloud Platform</b:ProductionCompany>
    <b:YearAccessed>2017</b:YearAccessed>
    <b:MonthAccessed>May</b:MonthAccessed>
    <b:DayAccessed>13</b:DayAccessed>
    <b:URL>https://cloud.google.com/compute/docs/autoscaler/</b:URL>
    <b:RefOrder>8</b:RefOrder>
  </b:Source>
  <b:Source>
    <b:Tag>Ama17</b:Tag>
    <b:SourceType>InternetSite</b:SourceType>
    <b:Guid>{5221C7A7-F289-464E-BF72-719CF28DE6A0}</b:Guid>
    <b:Title>Amazon EC2 Instance Types</b:Title>
    <b:ProductionCompany>Amazon Web Services</b:ProductionCompany>
    <b:YearAccessed>2017</b:YearAccessed>
    <b:MonthAccessed>May</b:MonthAccessed>
    <b:DayAccessed>13</b:DayAccessed>
    <b:URL>https://aws.amazon.com/ec2/instance-types/</b:URL>
    <b:RefOrder>10</b:RefOrder>
  </b:Source>
  <b:Source>
    <b:Tag>Ama171</b:Tag>
    <b:SourceType>InternetSite</b:SourceType>
    <b:Guid>{0B8B0423-90C5-4474-840C-86990C4F8163}</b:Guid>
    <b:Title>Amazon CloudWatch Pricing</b:Title>
    <b:ProductionCompany>Amazon Web Services</b:ProductionCompany>
    <b:YearAccessed>2017</b:YearAccessed>
    <b:MonthAccessed>May</b:MonthAccessed>
    <b:DayAccessed>14</b:DayAccessed>
    <b:URL>https://aws.amazon.com/cloudwatch/pricing/</b:URL>
    <b:RefOrder>12</b:RefOrder>
  </b:Source>
  <b:Source>
    <b:Tag>Ama172</b:Tag>
    <b:SourceType>InternetSite</b:SourceType>
    <b:Guid>{D4E0CFC0-E9D5-4E1C-BDAB-4DCB4BC8AFDF}</b:Guid>
    <b:Title>Amazon EC2 Pricing</b:Title>
    <b:ProductionCompany>Amazon Web Services</b:ProductionCompany>
    <b:YearAccessed>2017</b:YearAccessed>
    <b:MonthAccessed>May</b:MonthAccessed>
    <b:DayAccessed>14</b:DayAccessed>
    <b:URL>https://aws.amazon.com/ec2/pricing/</b:URL>
    <b:RefOrder>11</b:RefOrder>
  </b:Source>
</b:Sources>
</file>

<file path=customXml/itemProps1.xml><?xml version="1.0" encoding="utf-8"?>
<ds:datastoreItem xmlns:ds="http://schemas.openxmlformats.org/officeDocument/2006/customXml" ds:itemID="{1206823F-5966-4BDD-AD1D-2316A7B9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ansjin</dc:creator>
  <cp:keywords/>
  <dc:description/>
  <cp:lastModifiedBy>ansjin</cp:lastModifiedBy>
  <cp:revision>23</cp:revision>
  <cp:lastPrinted>2017-05-16T04:36:00Z</cp:lastPrinted>
  <dcterms:created xsi:type="dcterms:W3CDTF">2017-05-15T15:31:00Z</dcterms:created>
  <dcterms:modified xsi:type="dcterms:W3CDTF">2017-05-16T04:46:00Z</dcterms:modified>
</cp:coreProperties>
</file>