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EC20 支持四种工作模式（默认第一种）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4"/>
          <w:szCs w:val="24"/>
          <w:shd w:val="clear" w:fill="FFFFFF"/>
        </w:rPr>
        <w:t>0 RMNET接口，通过QMI工具发的QMI命令，获取公网IP。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  <w:shd w:val="clear" w:fill="FFFFFF"/>
        </w:rPr>
        <w:t>1 ECM接口，通过标准的CDC-ECM发起data call，是发送标准的ECM命令，获取局域网ip。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  <w:shd w:val="clear" w:fill="FFFFFF"/>
        </w:rPr>
        <w:t>2 MBIM接口，Mobile Broadband Interface Model,正宗的移动宽带接口模型，专门用于3G/4G/5G模块的，只在win8以上的windows上使用。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  <w:shd w:val="clear" w:fill="FFFFFF"/>
        </w:rPr>
        <w:t>3 RNDIS接口，基于USB实现RNDIS实际上就是TCP/IP over USB，就是在USB设备上跑TCP/IP，让USB设备看上去像一块网卡获取局域网ip。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4"/>
          <w:szCs w:val="24"/>
          <w:shd w:val="clear" w:fill="FFFFFF"/>
        </w:rPr>
        <w:t>在openwrt下能用的主要是013模式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四种模式切换命令：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-e "AT+QCFG=\"usbnet\",0\r\n" &gt; /dev/ttyUSB2   #设定模式0-3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-e "AT+CFUN=1,1\r\n" &gt;/dev/ttyUSB2             #重启模块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EC20  LINUX下 /dev/ttyUSB2 为AT接口 /dev/ttyUSB3 为拨号接口 /dev/cdc-wdm0 为QMI拨号接口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Openwrt下 /dev/ttyUSB3 serial接口拨号需要手动，不支持开机自启动，cdc-wdm0(QMI)模式支持热插拔开机自启，推荐用这种方法。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Linux/Openwrt 下锁频段需要用到串口工具 minicom。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apt-get install minicom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Openwrt opkg install minicom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minicom -s //进入minicom配置模式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选择 serial port setup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输入 A,Serial Device 改为 /dev/ttyUSB2并回车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选择 Save setup as dfl 然后选择 exit，然后输入AT命令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at+csq;+qnwinfo;+cereg?;      //查看注册的网络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AT+QCFG="band",0,1,0          //锁band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AT+QCFG="band",0,4,0          //锁band 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AT+QCFG="band",0,10,0        //锁band 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AT+QCFG="band",0,40,0        //锁band 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AT+QCFG="band",0,80,0        //锁band 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Openwrt支持EC20编译固件时需要选择的软件包: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Kernel modules &gt;&gt;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USB Support &gt;&gt;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&lt;*&gt; Kmod -usb-core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-*-Kmod -usb-net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-*- kmod-usb-net-cdc-ether//【可选】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&lt;*&gt; kmod-usb-net-cdc-mbim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-*- kmod-usb-net-cdc-ncm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&lt;*&gt; kmod-usb-net-cdc-subset//【可选】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&lt;*&gt;kmod-usb-net-qmi-wwan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&lt;*&gt;Kmod-usb-ohci     //这个选项一定要勾选，否则可能无法在系统中查看设备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&lt;*&gt;Kmod-usb-serial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&lt;*&gt;Kmod-usb-serial-option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&lt;*&gt;Kmod-usb-serial-wwan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&lt;*&gt;kmod-usb-uhci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&lt;*&gt;Kmod-usb2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   &gt;&gt;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&lt;*&gt;wwan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&lt;*&gt;chat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&lt;*&gt;ppp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&lt;*&gt;uqmi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&lt;*&gt;umbim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Utilities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&lt;*&gt;comgt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&lt;*&gt;usb-modeswitch //自动模式更改，将设备置于USB调制解调器模式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&lt;*&gt;usbutils//【可选，可查看usb设备】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&lt;*&gt; luci-proto-3g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-*- luci-proto-ppp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7960" cy="2962910"/>
            <wp:effectExtent l="0" t="0" r="8890" b="8890"/>
            <wp:docPr id="2" name="图片 2" descr="EC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C2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5267960" cy="2962910"/>
            <wp:effectExtent l="0" t="0" r="8890" b="8890"/>
            <wp:docPr id="1" name="图片 1" descr="ec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c2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1D882"/>
    <w:multiLevelType w:val="multilevel"/>
    <w:tmpl w:val="6DB1D8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A74E6"/>
    <w:rsid w:val="0B9C516A"/>
    <w:rsid w:val="0E9A74E6"/>
    <w:rsid w:val="10AD4622"/>
    <w:rsid w:val="12FE56A2"/>
    <w:rsid w:val="44711C0F"/>
    <w:rsid w:val="64533148"/>
    <w:rsid w:val="6923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Office_10.8.2.6726_F1E327BC-269C-435d-A152-05C5408002CA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2020-04-14T11:46:00Z</dcterms:created>
  <dc:creator>PC</dc:creator>
  <cp:lastModifiedBy>PC</cp:lastModifiedBy>
  <dcterms:modified xsi:type="dcterms:W3CDTF">2020-04-14T12:16:04Z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