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Arial" w:cs="Arial" w:eastAsia="Arial" w:hAnsi="Arial"/>
          <w:b/>
          <w:bCs/>
          <w:color w:val="2A64C8"/>
          <w:sz w:val="17"/>
          <w:szCs w:val="17"/>
        </w:rPr>
        <w:t xml:space="preserve">WORKSHEET 05</w:t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4181D"/>
          <w:sz w:val="36"/>
          <w:szCs w:val="36"/>
        </w:rPr>
        <w:t xml:space="preserve">Spatial Plan</w:t>
      </w:r>
    </w:p>
    <w:p>
      <w:pPr>
        <w:spacing w:after="140" w:before="0" w:line="276"/>
      </w:pPr>
      <w:r>
        <w:rPr>
          <w:rFonts w:ascii="Arial" w:cs="Arial" w:eastAsia="Arial" w:hAnsi="Arial"/>
          <w:color w:val="4A5260"/>
          <w:sz w:val="21"/>
          <w:szCs w:val="21"/>
        </w:rPr>
        <w:t xml:space="preserve">Sketch your world from above. One square = ______ metres. Mark north, the main path, every zone, and the landmark. Draw arrows for important sightlines.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40"/>
        <w:gridCol w:w="1500"/>
        <w:gridCol w:w="2740"/>
      </w:tblGrid>
      <w:tr>
        <w:trPr>
          <w:cantSplit/>
          <w:trHeight w:val="420" w:hRule="atLeast"/>
        </w:trPr>
        <w:tc>
          <w:tcPr>
            <w:tcW w:type="dxa" w:w="1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Team / names</w:t>
            </w:r>
          </w:p>
        </w:tc>
        <w:tc>
          <w:tcPr>
            <w:tcW w:type="dxa" w:w="41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World name</w:t>
            </w:r>
          </w:p>
        </w:tc>
        <w:tc>
          <w:tcPr>
            <w:tcW w:type="dxa" w:w="27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</w:tblGrid>
      <w:tr>
        <w:trPr>
          <w:trHeight w:val="470" w:hRule="exact"/>
        </w:trPr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</w:tr>
      <w:tr>
        <w:trPr>
          <w:trHeight w:val="470" w:hRule="exact"/>
        </w:trPr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</w:tr>
      <w:tr>
        <w:trPr>
          <w:trHeight w:val="470" w:hRule="exact"/>
        </w:trPr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</w:tr>
      <w:tr>
        <w:trPr>
          <w:trHeight w:val="470" w:hRule="exact"/>
        </w:trPr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</w:tr>
      <w:tr>
        <w:trPr>
          <w:trHeight w:val="470" w:hRule="exact"/>
        </w:trPr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</w:tr>
      <w:tr>
        <w:trPr>
          <w:trHeight w:val="470" w:hRule="exact"/>
        </w:trPr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</w:tr>
      <w:tr>
        <w:trPr>
          <w:trHeight w:val="470" w:hRule="exact"/>
        </w:trPr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</w:tr>
      <w:tr>
        <w:trPr>
          <w:trHeight w:val="470" w:hRule="exact"/>
        </w:trPr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</w:tr>
      <w:tr>
        <w:trPr>
          <w:trHeight w:val="470" w:hRule="exact"/>
        </w:trPr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</w:tr>
      <w:tr>
        <w:trPr>
          <w:trHeight w:val="470" w:hRule="exact"/>
        </w:trPr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</w:tr>
      <w:tr>
        <w:trPr>
          <w:trHeight w:val="470" w:hRule="exact"/>
        </w:trPr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</w:tr>
      <w:tr>
        <w:trPr>
          <w:trHeight w:val="470" w:hRule="exact"/>
        </w:trPr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</w:tr>
      <w:tr>
        <w:trPr>
          <w:trHeight w:val="470" w:hRule="exact"/>
        </w:trPr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</w:tr>
      <w:tr>
        <w:trPr>
          <w:trHeight w:val="470" w:hRule="exact"/>
        </w:trPr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</w:tr>
      <w:tr>
        <w:trPr>
          <w:trHeight w:val="470" w:hRule="exact"/>
        </w:trPr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</w:tr>
      <w:tr>
        <w:trPr>
          <w:trHeight w:val="470" w:hRule="exact"/>
        </w:trPr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  <w:tc>
          <w:tcPr>
            <w:tcW w:type="dxa" w:w="504"/>
            <w:tcBorders>
              <w:top w:val="single" w:color="D3D8DF" w:sz="2"/>
              <w:left w:val="single" w:color="D3D8DF" w:sz="2"/>
              <w:bottom w:val="single" w:color="D3D8DF" w:sz="2"/>
              <w:right w:val="single" w:color="D3D8DF" w:sz="2"/>
            </w:tcBorders>
          </w:tcPr>
          <w:p/>
        </w:tc>
      </w:tr>
    </w:tbl>
    <w:p>
      <w:pPr>
        <w:spacing w:after="100" w:before="100" w:line="276"/>
      </w:pPr>
      <w:r>
        <w:rPr>
          <w:rFonts w:ascii="Arial" w:cs="Arial" w:eastAsia="Arial" w:hAnsi="Arial"/>
          <w:b/>
          <w:bCs/>
          <w:color w:val="14181D"/>
          <w:sz w:val="18"/>
          <w:szCs w:val="18"/>
        </w:rPr>
        <w:t xml:space="preserve">Legend:  </w:t>
      </w:r>
      <w:r>
        <w:rPr>
          <w:rFonts w:ascii="Arial" w:cs="Arial" w:eastAsia="Arial" w:hAnsi="Arial"/>
          <w:color w:val="4A5260"/>
          <w:sz w:val="18"/>
          <w:szCs w:val="18"/>
        </w:rPr>
        <w:t xml:space="preserve">━ path    ▒ edge / boundary    ◯ zone    ● node (where paths meet)    ▲ landmark    → sightline    ★ spawn point</w:t>
      </w:r>
    </w:p>
    <w:p>
      <w:r>
        <w:br w:type="page"/>
      </w: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Zones and sizes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1800"/>
        <w:gridCol w:w="2400"/>
        <w:gridCol w:w="2880"/>
      </w:tblGrid>
      <w:tr>
        <w:trPr>
          <w:cantSplit/>
          <w:tblHeader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Zone</w:t>
            </w:r>
          </w:p>
        </w:tc>
        <w:tc>
          <w:tcPr>
            <w:tcW w:type="dxa" w:w="1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Approx. size (m)</w:t>
            </w:r>
          </w:p>
        </w:tc>
        <w:tc>
          <w:tcPr>
            <w:tcW w:type="dxa" w:w="2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Connects to</w:t>
            </w:r>
          </w:p>
        </w:tc>
        <w:tc>
          <w:tcPr>
            <w:tcW w:type="dxa" w:w="2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Can you see the landmark from here?</w:t>
            </w:r>
          </w:p>
        </w:tc>
      </w:tr>
      <w:tr>
        <w:trPr>
          <w:cantSplit/>
          <w:trHeight w:val="52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Z1</w:t>
            </w:r>
          </w:p>
        </w:tc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Z2</w:t>
            </w:r>
          </w:p>
        </w:tc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Z3</w:t>
            </w:r>
          </w:p>
        </w:tc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Z4</w:t>
            </w:r>
          </w:p>
        </w:tc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Z5</w:t>
            </w:r>
          </w:p>
        </w:tc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Z6</w:t>
            </w:r>
          </w:p>
        </w:tc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Wayfinding check (Kevin Lynch's five elements)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80"/>
      </w:tblGrid>
      <w:tr>
        <w:trPr>
          <w:cantSplit/>
          <w:tblHeader/>
        </w:trPr>
        <w:tc>
          <w:tcPr>
            <w:tcW w:type="dxa" w:w="4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Element</w:t>
            </w:r>
          </w:p>
        </w:tc>
        <w:tc>
          <w:tcPr>
            <w:tcW w:type="dxa" w:w="60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In our world, this is…</w:t>
            </w:r>
          </w:p>
        </w:tc>
      </w:tr>
      <w:tr>
        <w:trPr>
          <w:cantSplit/>
          <w:trHeight w:val="620" w:hRule="atLeast"/>
        </w:trPr>
        <w:tc>
          <w:tcPr>
            <w:tcW w:type="dxa" w:w="4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Paths: routes people move along</w:t>
            </w:r>
          </w:p>
        </w:tc>
        <w:tc>
          <w:tcPr>
            <w:tcW w:type="dxa" w:w="60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4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Edges: boundaries (shoreline, wall, treeline)</w:t>
            </w:r>
          </w:p>
        </w:tc>
        <w:tc>
          <w:tcPr>
            <w:tcW w:type="dxa" w:w="60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4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Districts: areas with their own character</w:t>
            </w:r>
          </w:p>
        </w:tc>
        <w:tc>
          <w:tcPr>
            <w:tcW w:type="dxa" w:w="60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4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Nodes: meeting points, intersections</w:t>
            </w:r>
          </w:p>
        </w:tc>
        <w:tc>
          <w:tcPr>
            <w:tcW w:type="dxa" w:w="60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40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Landmarks: things you navigate by</w:t>
            </w:r>
          </w:p>
        </w:tc>
        <w:tc>
          <w:tcPr>
            <w:tcW w:type="dxa" w:w="60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Scale check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1 unit = 1 metre. Eye height 1.6 m, door 2.1 m, ceiling about 2.7 m.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A first-time visitor can tell where to go within 10 seconds of arriving.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Every zone can be seen from at least one other zone.</w:t>
      </w:r>
    </w:p>
    <w:p>
      <w:pPr>
        <w:spacing w:after="70"/>
      </w:pPr>
      <w:r>
        <w:rPr>
          <w:rFonts w:ascii="Arial" w:cs="Arial" w:eastAsia="Arial" w:hAnsi="Arial"/>
          <w:color w:val="2A64C8"/>
          <w:sz w:val="21"/>
          <w:szCs w:val="21"/>
        </w:rPr>
        <w:t xml:space="preserve">☐  </w:t>
      </w:r>
      <w:r>
        <w:rPr>
          <w:rFonts w:ascii="Arial" w:cs="Arial" w:eastAsia="Arial" w:hAnsi="Arial"/>
          <w:color w:val="14181D"/>
          <w:sz w:val="21"/>
          <w:szCs w:val="21"/>
        </w:rPr>
        <w:t xml:space="preserve">Boundaries are natural (water, trees, cliffs), with invisible walls only as a last resort.</w:t>
      </w:r>
    </w:p>
    <w:sectPr>
      <w:headerReference w:type="default" r:id="rId7"/>
      <w:footerReference w:type="default" r:id="rId8"/>
      <w:pgSz w:w="12240" w:h="15840" w:orient="portrait"/>
      <w:pgMar w:top="1000" w:right="1080" w:bottom="900" w:left="1080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A5260"/>
        <w:sz w:val="16"/>
        <w:szCs w:val="16"/>
      </w:rPr>
      <w:t xml:space="preserve">Worksheet 05  · 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0CA" w:sz="4" w:space="4"/>
      </w:pBdr>
    </w:pPr>
    <w:r>
      <w:rPr>
        <w:rFonts w:ascii="Arial" w:cs="Arial" w:eastAsia="Arial" w:hAnsi="Arial"/>
        <w:color w:val="4A5260"/>
        <w:sz w:val="16"/>
        <w:szCs w:val="16"/>
      </w:rPr>
      <w:t xml:space="preserve">Digital World Building  ·  RRC Polytech  ·  BSD XR</w:t>
    </w:r>
    <w:r>
      <w:rPr>
        <w:rFonts w:ascii="Arial" w:cs="Arial" w:eastAsia="Arial" w:hAnsi="Arial"/>
        <w:b/>
        <w:bCs/>
        <w:color w:val="2A64C8"/>
        <w:sz w:val="16"/>
        <w:szCs w:val="16"/>
      </w:rPr>
      <w:t xml:space="preserve">        Worksheet 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color w:val="14181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A64C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05: Spatial Plan</dc:title>
  <dc:creator>Dann Blair, BSD XR</dc:creator>
  <cp:lastModifiedBy>Un-named</cp:lastModifiedBy>
  <cp:revision>1</cp:revision>
  <dcterms:created xsi:type="dcterms:W3CDTF">2026-10-12T16:00:36.339Z</dcterms:created>
  <dcterms:modified xsi:type="dcterms:W3CDTF">2026-10-12T16:00:36.339Z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