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0F2A4" w14:textId="77777777" w:rsidR="00CE51E1" w:rsidRDefault="00683051" w:rsidP="00683051">
      <w:r>
        <w:t>Carlos Mario Garcia</w:t>
      </w:r>
    </w:p>
    <w:p w14:paraId="291B6B0E" w14:textId="08B1757A" w:rsidR="00683051" w:rsidRDefault="00683051" w:rsidP="00683051">
      <w:r>
        <w:t xml:space="preserve">Data Storyteller </w:t>
      </w:r>
    </w:p>
    <w:p w14:paraId="44560B98" w14:textId="4AC6FCE0" w:rsidR="00683051" w:rsidRDefault="00D43A45" w:rsidP="00683051">
      <w:r>
        <w:t xml:space="preserve">Regional </w:t>
      </w:r>
      <w:r w:rsidR="00683051">
        <w:t>Analysis</w:t>
      </w:r>
    </w:p>
    <w:p w14:paraId="3231E2A3" w14:textId="77777777" w:rsidR="00383A5E" w:rsidRDefault="00383A5E" w:rsidP="00383A5E">
      <w:r>
        <w:t xml:space="preserve">Module 4 Challenge </w:t>
      </w:r>
    </w:p>
    <w:p w14:paraId="00B44F50" w14:textId="77777777" w:rsidR="00B97716" w:rsidRDefault="00B97716" w:rsidP="00683051"/>
    <w:p w14:paraId="6C6C72EA" w14:textId="5AB30DDF" w:rsidR="00683051" w:rsidRDefault="00683051" w:rsidP="00DA4CC3">
      <w:pPr>
        <w:ind w:firstLine="720"/>
      </w:pPr>
      <w:r>
        <w:tab/>
      </w:r>
      <w:r>
        <w:tab/>
      </w:r>
      <w:r>
        <w:tab/>
      </w:r>
      <w:r>
        <w:tab/>
        <w:t xml:space="preserve">Data In </w:t>
      </w:r>
      <w:proofErr w:type="gramStart"/>
      <w:r>
        <w:t>The</w:t>
      </w:r>
      <w:proofErr w:type="gramEnd"/>
      <w:r>
        <w:t xml:space="preserve"> Classroom </w:t>
      </w:r>
    </w:p>
    <w:p w14:paraId="2BD96114" w14:textId="77777777" w:rsidR="009D179E" w:rsidRDefault="009D179E" w:rsidP="00DA4CC3">
      <w:pPr>
        <w:ind w:firstLine="720"/>
      </w:pPr>
    </w:p>
    <w:p w14:paraId="4B799F72" w14:textId="3C1D5F72" w:rsidR="00FB0515" w:rsidRDefault="009D179E" w:rsidP="00054B4A">
      <w:pPr>
        <w:ind w:firstLine="720"/>
      </w:pPr>
      <w:r>
        <w:t xml:space="preserve">This </w:t>
      </w:r>
      <w:r w:rsidR="00FB0515">
        <w:t xml:space="preserve">report </w:t>
      </w:r>
      <w:r w:rsidR="00383A5E">
        <w:t xml:space="preserve">aims </w:t>
      </w:r>
      <w:r w:rsidR="00FB0515">
        <w:t>to assist in the strategic decision</w:t>
      </w:r>
      <w:r w:rsidR="00383A5E">
        <w:t>-</w:t>
      </w:r>
      <w:r w:rsidR="00FB0515">
        <w:t xml:space="preserve">making of future budget and spending priorities. This </w:t>
      </w:r>
      <w:r>
        <w:t>in-depth analysis includes a</w:t>
      </w:r>
      <w:r w:rsidR="00683051">
        <w:t xml:space="preserve">dditional insights </w:t>
      </w:r>
      <w:r>
        <w:t xml:space="preserve">and </w:t>
      </w:r>
      <w:r w:rsidR="00910B69">
        <w:t>suggested guidance for</w:t>
      </w:r>
      <w:r w:rsidR="00366C9D">
        <w:t xml:space="preserve"> budgeting</w:t>
      </w:r>
      <w:r w:rsidR="00FB0515">
        <w:t xml:space="preserve"> </w:t>
      </w:r>
      <w:r w:rsidR="009A5C85">
        <w:t>with an emphasis on</w:t>
      </w:r>
      <w:r w:rsidR="00FB0515">
        <w:t xml:space="preserve"> improv</w:t>
      </w:r>
      <w:r w:rsidR="009A5C85">
        <w:t>ing</w:t>
      </w:r>
      <w:r w:rsidR="00FB0515">
        <w:t xml:space="preserve"> student performance</w:t>
      </w:r>
      <w:r>
        <w:t xml:space="preserve">. </w:t>
      </w:r>
    </w:p>
    <w:p w14:paraId="14A77569" w14:textId="77777777" w:rsidR="00FB0515" w:rsidRDefault="00FB0515" w:rsidP="00054B4A">
      <w:pPr>
        <w:ind w:firstLine="720"/>
      </w:pPr>
    </w:p>
    <w:p w14:paraId="702E5645" w14:textId="3C606BD7" w:rsidR="00054B4A" w:rsidRPr="00815678" w:rsidRDefault="00021B76" w:rsidP="00054B4A">
      <w:pPr>
        <w:ind w:firstLine="720"/>
        <w:rPr>
          <w:b/>
          <w:bCs/>
        </w:rPr>
      </w:pPr>
      <w:r>
        <w:rPr>
          <w:b/>
          <w:bCs/>
        </w:rPr>
        <w:t>The</w:t>
      </w:r>
      <w:r w:rsidR="007F35E1" w:rsidRPr="00815678">
        <w:rPr>
          <w:b/>
          <w:bCs/>
        </w:rPr>
        <w:t xml:space="preserve"> identified </w:t>
      </w:r>
      <w:r w:rsidR="009D179E" w:rsidRPr="00815678">
        <w:rPr>
          <w:b/>
          <w:bCs/>
        </w:rPr>
        <w:t xml:space="preserve">trends in data for Math and Reading </w:t>
      </w:r>
      <w:r w:rsidR="00707590" w:rsidRPr="00815678">
        <w:rPr>
          <w:b/>
          <w:bCs/>
        </w:rPr>
        <w:t>at</w:t>
      </w:r>
      <w:r w:rsidR="00D43A45" w:rsidRPr="00815678">
        <w:rPr>
          <w:b/>
          <w:bCs/>
        </w:rPr>
        <w:t xml:space="preserve"> Charter and District High Schools </w:t>
      </w:r>
      <w:r w:rsidR="009D179E" w:rsidRPr="00815678">
        <w:rPr>
          <w:b/>
          <w:bCs/>
        </w:rPr>
        <w:t>in North Texas;</w:t>
      </w:r>
      <w:r w:rsidR="00D43A45" w:rsidRPr="00815678">
        <w:rPr>
          <w:b/>
          <w:bCs/>
        </w:rPr>
        <w:t xml:space="preserve"> </w:t>
      </w:r>
      <w:r w:rsidR="009D179E" w:rsidRPr="00815678">
        <w:rPr>
          <w:b/>
          <w:bCs/>
        </w:rPr>
        <w:t>Grades 9</w:t>
      </w:r>
      <w:r w:rsidR="009D179E" w:rsidRPr="00815678">
        <w:rPr>
          <w:b/>
          <w:bCs/>
          <w:vertAlign w:val="superscript"/>
        </w:rPr>
        <w:t>th</w:t>
      </w:r>
      <w:r w:rsidR="009D179E" w:rsidRPr="00815678">
        <w:rPr>
          <w:b/>
          <w:bCs/>
        </w:rPr>
        <w:t>-12</w:t>
      </w:r>
      <w:r w:rsidR="009D179E" w:rsidRPr="00815678">
        <w:rPr>
          <w:b/>
          <w:bCs/>
          <w:vertAlign w:val="superscript"/>
        </w:rPr>
        <w:t>th</w:t>
      </w:r>
      <w:r w:rsidR="009D179E" w:rsidRPr="00815678">
        <w:rPr>
          <w:b/>
          <w:bCs/>
        </w:rPr>
        <w:t xml:space="preserve"> 2023-24</w:t>
      </w:r>
      <w:r w:rsidR="00383A5E">
        <w:rPr>
          <w:b/>
          <w:bCs/>
        </w:rPr>
        <w:t>, are as follows:</w:t>
      </w:r>
      <w:r w:rsidR="00080E9B" w:rsidRPr="00815678">
        <w:rPr>
          <w:b/>
          <w:bCs/>
        </w:rPr>
        <w:t xml:space="preserve"> </w:t>
      </w:r>
    </w:p>
    <w:p w14:paraId="1066A9D6" w14:textId="77777777" w:rsidR="00054B4A" w:rsidRDefault="00054B4A" w:rsidP="00054B4A">
      <w:pPr>
        <w:ind w:firstLine="720"/>
      </w:pPr>
    </w:p>
    <w:p w14:paraId="21D16902" w14:textId="49CB5AD2" w:rsidR="00054B4A" w:rsidRDefault="00D43A45" w:rsidP="00054B4A">
      <w:pPr>
        <w:pStyle w:val="ListParagraph"/>
        <w:numPr>
          <w:ilvl w:val="0"/>
          <w:numId w:val="2"/>
        </w:numPr>
      </w:pPr>
      <w:r>
        <w:t xml:space="preserve">Regional Charter Schools have a significant lead in </w:t>
      </w:r>
      <w:r w:rsidR="00053762">
        <w:t xml:space="preserve">Math and Reading with an overall </w:t>
      </w:r>
      <w:r>
        <w:t>p</w:t>
      </w:r>
      <w:r w:rsidR="00053762">
        <w:t>assing performance of %90 compared to the Districts %53 overall passing performance.</w:t>
      </w:r>
    </w:p>
    <w:p w14:paraId="353D9CAA" w14:textId="77777777" w:rsidR="00727467" w:rsidRDefault="00727467" w:rsidP="00727467">
      <w:pPr>
        <w:pStyle w:val="ListParagraph"/>
      </w:pPr>
    </w:p>
    <w:p w14:paraId="0CF88BD4" w14:textId="5D2018EC" w:rsidR="00DD1857" w:rsidRDefault="00054B4A" w:rsidP="00054B4A">
      <w:pPr>
        <w:pStyle w:val="ListParagraph"/>
        <w:numPr>
          <w:ilvl w:val="0"/>
          <w:numId w:val="2"/>
        </w:numPr>
      </w:pPr>
      <w:r>
        <w:t>All District School</w:t>
      </w:r>
      <w:r w:rsidR="003B6870">
        <w:t>s</w:t>
      </w:r>
      <w:r>
        <w:t xml:space="preserve"> </w:t>
      </w:r>
      <w:r w:rsidR="003B6870">
        <w:t>are</w:t>
      </w:r>
      <w:r>
        <w:t xml:space="preserve"> </w:t>
      </w:r>
      <w:r w:rsidR="00383A5E">
        <w:t>l</w:t>
      </w:r>
      <w:r>
        <w:t xml:space="preserve">arge </w:t>
      </w:r>
      <w:r w:rsidR="003B6870">
        <w:t xml:space="preserve">in size, </w:t>
      </w:r>
      <w:r>
        <w:t xml:space="preserve">whereas Charter School sizes range from </w:t>
      </w:r>
      <w:r w:rsidR="00383A5E">
        <w:t>l</w:t>
      </w:r>
      <w:r>
        <w:t xml:space="preserve">arge to </w:t>
      </w:r>
      <w:r w:rsidR="00383A5E">
        <w:t>s</w:t>
      </w:r>
      <w:r>
        <w:t>mall with 5 out of 8 being the majority</w:t>
      </w:r>
      <w:r w:rsidR="00DD1857">
        <w:t xml:space="preserve">, </w:t>
      </w:r>
      <w:r w:rsidR="00383A5E">
        <w:t>m</w:t>
      </w:r>
      <w:r>
        <w:t>edium</w:t>
      </w:r>
      <w:r w:rsidR="00383A5E">
        <w:t>-</w:t>
      </w:r>
      <w:r w:rsidR="00DD1857">
        <w:t xml:space="preserve">sized </w:t>
      </w:r>
      <w:r>
        <w:t>schools.</w:t>
      </w:r>
    </w:p>
    <w:p w14:paraId="574372DD" w14:textId="77777777" w:rsidR="00727467" w:rsidRDefault="00727467" w:rsidP="00727467">
      <w:pPr>
        <w:pStyle w:val="ListParagraph"/>
      </w:pPr>
    </w:p>
    <w:p w14:paraId="4705D3FE" w14:textId="3E16B94A" w:rsidR="00054B4A" w:rsidRDefault="00727467" w:rsidP="00054B4A">
      <w:pPr>
        <w:pStyle w:val="ListParagraph"/>
        <w:numPr>
          <w:ilvl w:val="0"/>
          <w:numId w:val="2"/>
        </w:numPr>
      </w:pPr>
      <w:r>
        <w:t>A rough estimate shows t</w:t>
      </w:r>
      <w:r w:rsidR="00DD1857">
        <w:t>he District Schools</w:t>
      </w:r>
      <w:r w:rsidR="00383A5E">
        <w:t>’</w:t>
      </w:r>
      <w:r w:rsidR="00DD1857">
        <w:t xml:space="preserve"> Budget </w:t>
      </w:r>
      <w:r w:rsidR="00383A5E">
        <w:t>totaling</w:t>
      </w:r>
      <w:r w:rsidR="00DD1857">
        <w:t xml:space="preserve"> $17 million in comparison to </w:t>
      </w:r>
      <w:r>
        <w:t xml:space="preserve">the </w:t>
      </w:r>
      <w:r w:rsidR="00DD1857">
        <w:t>Charter Schools</w:t>
      </w:r>
      <w:r w:rsidR="00D029C5">
        <w:t>’</w:t>
      </w:r>
      <w:r>
        <w:t xml:space="preserve"> Budget </w:t>
      </w:r>
      <w:r w:rsidR="00707590">
        <w:t xml:space="preserve">of </w:t>
      </w:r>
      <w:r>
        <w:t>$7 million.</w:t>
      </w:r>
    </w:p>
    <w:p w14:paraId="02E9FE88" w14:textId="77777777" w:rsidR="00707590" w:rsidRDefault="00707590" w:rsidP="00707590">
      <w:pPr>
        <w:pStyle w:val="ListParagraph"/>
      </w:pPr>
    </w:p>
    <w:p w14:paraId="41D25D5D" w14:textId="459F9B63" w:rsidR="00707590" w:rsidRDefault="00707590" w:rsidP="00054B4A">
      <w:pPr>
        <w:pStyle w:val="ListParagraph"/>
        <w:numPr>
          <w:ilvl w:val="0"/>
          <w:numId w:val="2"/>
        </w:numPr>
      </w:pPr>
      <w:r>
        <w:t>The District Total Number of Students is roughly 26,976</w:t>
      </w:r>
      <w:r w:rsidR="00383A5E">
        <w:t>,</w:t>
      </w:r>
      <w:r>
        <w:t xml:space="preserve"> </w:t>
      </w:r>
      <w:r w:rsidR="00383A5E">
        <w:t>compared</w:t>
      </w:r>
      <w:r>
        <w:t xml:space="preserve"> to the Charter Schools</w:t>
      </w:r>
      <w:r w:rsidR="00383A5E">
        <w:t>’</w:t>
      </w:r>
      <w:r>
        <w:t xml:space="preserve"> </w:t>
      </w:r>
      <w:r w:rsidR="00383A5E">
        <w:t>s</w:t>
      </w:r>
      <w:r>
        <w:t xml:space="preserve">tudent count </w:t>
      </w:r>
      <w:r w:rsidR="00EF2283">
        <w:t xml:space="preserve">of </w:t>
      </w:r>
      <w:r>
        <w:t xml:space="preserve">12,194. </w:t>
      </w:r>
    </w:p>
    <w:p w14:paraId="4AB12A10" w14:textId="77777777" w:rsidR="00707590" w:rsidRDefault="00707590" w:rsidP="00707590">
      <w:pPr>
        <w:pStyle w:val="ListParagraph"/>
      </w:pPr>
    </w:p>
    <w:p w14:paraId="2C472A88" w14:textId="1BD28F0D" w:rsidR="00080E9B" w:rsidRDefault="00707590" w:rsidP="00080E9B">
      <w:pPr>
        <w:pStyle w:val="ListParagraph"/>
        <w:numPr>
          <w:ilvl w:val="0"/>
          <w:numId w:val="2"/>
        </w:numPr>
      </w:pPr>
      <w:r>
        <w:t>The District spent</w:t>
      </w:r>
      <w:r w:rsidR="00383A5E">
        <w:t>,</w:t>
      </w:r>
      <w:r>
        <w:t xml:space="preserve"> </w:t>
      </w:r>
      <w:r w:rsidR="00080E9B">
        <w:t>on average</w:t>
      </w:r>
      <w:r w:rsidR="00383A5E">
        <w:t>,</w:t>
      </w:r>
      <w:r w:rsidR="00080E9B">
        <w:t xml:space="preserve"> $654 per student, and Charter Schools spent</w:t>
      </w:r>
      <w:r w:rsidR="00383A5E">
        <w:t>,</w:t>
      </w:r>
      <w:r w:rsidR="00080E9B">
        <w:t xml:space="preserve"> on average</w:t>
      </w:r>
      <w:r w:rsidR="00383A5E">
        <w:t>,</w:t>
      </w:r>
      <w:r w:rsidR="00080E9B">
        <w:t xml:space="preserve"> $600 per student.</w:t>
      </w:r>
    </w:p>
    <w:p w14:paraId="0ADB10E0" w14:textId="77777777" w:rsidR="00FB0515" w:rsidRDefault="00FB0515" w:rsidP="00080E9B">
      <w:pPr>
        <w:pStyle w:val="ListParagraph"/>
      </w:pPr>
    </w:p>
    <w:p w14:paraId="589E6FFB" w14:textId="77777777" w:rsidR="003A3586" w:rsidRDefault="003A3586" w:rsidP="00080E9B">
      <w:pPr>
        <w:pStyle w:val="ListParagraph"/>
      </w:pPr>
    </w:p>
    <w:p w14:paraId="52733611" w14:textId="73ADA336" w:rsidR="00080E9B" w:rsidRDefault="00FB0515" w:rsidP="00080E9B">
      <w:pPr>
        <w:ind w:left="360"/>
        <w:rPr>
          <w:b/>
          <w:bCs/>
        </w:rPr>
      </w:pPr>
      <w:r w:rsidRPr="00FB0515">
        <w:rPr>
          <w:b/>
          <w:bCs/>
        </w:rPr>
        <w:t xml:space="preserve">Considerable </w:t>
      </w:r>
      <w:r w:rsidR="001B6C78">
        <w:rPr>
          <w:b/>
          <w:bCs/>
        </w:rPr>
        <w:t xml:space="preserve">(missing) </w:t>
      </w:r>
      <w:r w:rsidRPr="00FB0515">
        <w:rPr>
          <w:b/>
          <w:bCs/>
        </w:rPr>
        <w:t>data for future budget and spending priorities</w:t>
      </w:r>
      <w:r w:rsidR="001B6C78">
        <w:rPr>
          <w:b/>
          <w:bCs/>
        </w:rPr>
        <w:t xml:space="preserve"> includes</w:t>
      </w:r>
      <w:r w:rsidRPr="00FB0515">
        <w:rPr>
          <w:b/>
          <w:bCs/>
        </w:rPr>
        <w:t>:</w:t>
      </w:r>
    </w:p>
    <w:p w14:paraId="75D0786C" w14:textId="77777777" w:rsidR="003A3586" w:rsidRDefault="003A3586" w:rsidP="00080E9B">
      <w:pPr>
        <w:ind w:left="360"/>
        <w:rPr>
          <w:b/>
          <w:bCs/>
        </w:rPr>
      </w:pPr>
    </w:p>
    <w:p w14:paraId="714B82A7" w14:textId="55BCBA56" w:rsidR="003A3586" w:rsidRPr="003A3586" w:rsidRDefault="00F4727A" w:rsidP="003A3586">
      <w:pPr>
        <w:pStyle w:val="ListParagraph"/>
        <w:numPr>
          <w:ilvl w:val="0"/>
          <w:numId w:val="3"/>
        </w:numPr>
      </w:pPr>
      <w:r>
        <w:t xml:space="preserve">The </w:t>
      </w:r>
      <w:r w:rsidR="003A3586" w:rsidRPr="003A3586">
        <w:t xml:space="preserve">Teacher to Student </w:t>
      </w:r>
      <w:r>
        <w:t>R</w:t>
      </w:r>
      <w:r w:rsidR="003A3586" w:rsidRPr="003A3586">
        <w:t xml:space="preserve">atio in </w:t>
      </w:r>
      <w:r>
        <w:t xml:space="preserve">the </w:t>
      </w:r>
      <w:r w:rsidR="003A3586" w:rsidRPr="003A3586">
        <w:t>District and Charter Schools</w:t>
      </w:r>
      <w:r w:rsidR="00B97716">
        <w:t>.</w:t>
      </w:r>
    </w:p>
    <w:p w14:paraId="18279286" w14:textId="0D725BC7" w:rsidR="003A3586" w:rsidRPr="003A3586" w:rsidRDefault="00F4727A" w:rsidP="003A3586">
      <w:pPr>
        <w:pStyle w:val="ListParagraph"/>
        <w:numPr>
          <w:ilvl w:val="0"/>
          <w:numId w:val="3"/>
        </w:numPr>
      </w:pPr>
      <w:r>
        <w:t xml:space="preserve">The </w:t>
      </w:r>
      <w:r w:rsidR="00054294">
        <w:t>t</w:t>
      </w:r>
      <w:r w:rsidR="003A3586" w:rsidRPr="003A3586">
        <w:t>otal number of Teachers</w:t>
      </w:r>
      <w:r w:rsidR="003A3586">
        <w:t xml:space="preserve"> and </w:t>
      </w:r>
      <w:r>
        <w:t>S</w:t>
      </w:r>
      <w:r w:rsidR="003A3586">
        <w:t>taff</w:t>
      </w:r>
      <w:r w:rsidR="003A3586" w:rsidRPr="003A3586">
        <w:t xml:space="preserve"> in both the District and Charter Schools</w:t>
      </w:r>
      <w:r w:rsidR="00B97716">
        <w:t>.</w:t>
      </w:r>
      <w:r w:rsidR="003A3586" w:rsidRPr="003A3586">
        <w:t xml:space="preserve"> </w:t>
      </w:r>
    </w:p>
    <w:p w14:paraId="0711F237" w14:textId="6AA1A088" w:rsidR="003A3586" w:rsidRDefault="003A3586" w:rsidP="003A3586">
      <w:pPr>
        <w:pStyle w:val="ListParagraph"/>
        <w:numPr>
          <w:ilvl w:val="0"/>
          <w:numId w:val="3"/>
        </w:numPr>
      </w:pPr>
      <w:r w:rsidRPr="003A3586">
        <w:t>The cost of educational programs, materials, transportation, staff &amp; positions</w:t>
      </w:r>
      <w:r w:rsidR="00B97716">
        <w:t>.</w:t>
      </w:r>
      <w:r>
        <w:t xml:space="preserve"> </w:t>
      </w:r>
      <w:r w:rsidRPr="003A3586">
        <w:t xml:space="preserve"> </w:t>
      </w:r>
    </w:p>
    <w:p w14:paraId="03E46797" w14:textId="0E4078FF" w:rsidR="003A3586" w:rsidRDefault="003A3586" w:rsidP="003A3586">
      <w:pPr>
        <w:pStyle w:val="ListParagraph"/>
        <w:numPr>
          <w:ilvl w:val="0"/>
          <w:numId w:val="3"/>
        </w:numPr>
      </w:pPr>
      <w:r>
        <w:t>Charts &amp; Statistics from previous years</w:t>
      </w:r>
      <w:r w:rsidR="00E432B9">
        <w:t xml:space="preserve"> and </w:t>
      </w:r>
      <w:r w:rsidR="00054294">
        <w:t xml:space="preserve">previously </w:t>
      </w:r>
      <w:r w:rsidR="00E432B9">
        <w:t xml:space="preserve">identified </w:t>
      </w:r>
      <w:r w:rsidR="00B97716">
        <w:t>trends.</w:t>
      </w:r>
    </w:p>
    <w:p w14:paraId="45F5C7C5" w14:textId="61B7EC7C" w:rsidR="003A3586" w:rsidRDefault="00F4727A" w:rsidP="003A3586">
      <w:pPr>
        <w:pStyle w:val="ListParagraph"/>
        <w:numPr>
          <w:ilvl w:val="0"/>
          <w:numId w:val="3"/>
        </w:numPr>
      </w:pPr>
      <w:r>
        <w:t xml:space="preserve">The </w:t>
      </w:r>
      <w:r w:rsidR="003A3586">
        <w:t xml:space="preserve">School Culture &amp; Climate </w:t>
      </w:r>
      <w:r>
        <w:t>of the top</w:t>
      </w:r>
      <w:r w:rsidR="00C8448E">
        <w:t>-</w:t>
      </w:r>
      <w:r>
        <w:t>performing schools</w:t>
      </w:r>
      <w:r w:rsidR="00B97716">
        <w:t>.</w:t>
      </w:r>
    </w:p>
    <w:p w14:paraId="607404D6" w14:textId="3D4A68C2" w:rsidR="003A3586" w:rsidRPr="003A3586" w:rsidRDefault="003A3586" w:rsidP="003A3586">
      <w:pPr>
        <w:pStyle w:val="ListParagraph"/>
        <w:numPr>
          <w:ilvl w:val="0"/>
          <w:numId w:val="3"/>
        </w:numPr>
      </w:pPr>
      <w:r>
        <w:t>Student/Teacher Demographics</w:t>
      </w:r>
      <w:r w:rsidR="00CB5349">
        <w:t xml:space="preserve"> and Parent Involvement</w:t>
      </w:r>
      <w:r w:rsidR="00B97716">
        <w:t>.</w:t>
      </w:r>
      <w:r w:rsidR="00CB5349">
        <w:t xml:space="preserve"> </w:t>
      </w:r>
      <w:r w:rsidRPr="003A3586">
        <w:t xml:space="preserve">  </w:t>
      </w:r>
    </w:p>
    <w:p w14:paraId="425C0511" w14:textId="77777777" w:rsidR="00080E9B" w:rsidRDefault="00080E9B" w:rsidP="00080E9B">
      <w:pPr>
        <w:pStyle w:val="ListParagraph"/>
      </w:pPr>
    </w:p>
    <w:p w14:paraId="30E4534A" w14:textId="77777777" w:rsidR="00080E9B" w:rsidRDefault="00080E9B" w:rsidP="00080E9B">
      <w:pPr>
        <w:pStyle w:val="ListParagraph"/>
      </w:pPr>
    </w:p>
    <w:p w14:paraId="2A2FCE76" w14:textId="77777777" w:rsidR="00727467" w:rsidRDefault="00727467" w:rsidP="00727467"/>
    <w:p w14:paraId="2E481707" w14:textId="77777777" w:rsidR="00727467" w:rsidRDefault="00727467" w:rsidP="00727467"/>
    <w:p w14:paraId="2AC4770F" w14:textId="04664F87" w:rsidR="00815678" w:rsidRDefault="00815678" w:rsidP="00727467">
      <w:pPr>
        <w:rPr>
          <w:b/>
          <w:bCs/>
        </w:rPr>
      </w:pPr>
      <w:r w:rsidRPr="00815678">
        <w:rPr>
          <w:b/>
          <w:bCs/>
        </w:rPr>
        <w:lastRenderedPageBreak/>
        <w:t>What the data tells us…</w:t>
      </w:r>
    </w:p>
    <w:p w14:paraId="0852F347" w14:textId="77777777" w:rsidR="00815678" w:rsidRDefault="00815678" w:rsidP="00727467">
      <w:pPr>
        <w:rPr>
          <w:b/>
          <w:bCs/>
        </w:rPr>
      </w:pPr>
    </w:p>
    <w:p w14:paraId="7BBEBD59" w14:textId="1F374979" w:rsidR="00815678" w:rsidRDefault="00815678" w:rsidP="00727467">
      <w:r>
        <w:rPr>
          <w:b/>
          <w:bCs/>
        </w:rPr>
        <w:tab/>
      </w:r>
      <w:r>
        <w:t>Something interesting we can take from th</w:t>
      </w:r>
      <w:r w:rsidR="00B97716">
        <w:t>e</w:t>
      </w:r>
      <w:r>
        <w:t xml:space="preserve"> selected data is how it challenges the belief that top</w:t>
      </w:r>
      <w:r w:rsidR="00C8448E">
        <w:t>-</w:t>
      </w:r>
      <w:r>
        <w:t>performing schools are best in class because they have more funding and resources</w:t>
      </w:r>
      <w:r w:rsidR="00D33715">
        <w:t xml:space="preserve"> </w:t>
      </w:r>
      <w:r w:rsidR="00915944">
        <w:t xml:space="preserve">per student </w:t>
      </w:r>
      <w:r w:rsidR="00D33715">
        <w:t>than lower performing schools</w:t>
      </w:r>
      <w:r>
        <w:t>.</w:t>
      </w:r>
      <w:r w:rsidR="00D33715">
        <w:t xml:space="preserve"> Here</w:t>
      </w:r>
      <w:r w:rsidR="00223E59">
        <w:t>,</w:t>
      </w:r>
      <w:r w:rsidR="00D33715">
        <w:t xml:space="preserve"> we are given an insightful perspective o</w:t>
      </w:r>
      <w:r w:rsidR="00223E59">
        <w:t>n</w:t>
      </w:r>
      <w:r w:rsidR="00D33715">
        <w:t xml:space="preserve"> </w:t>
      </w:r>
      <w:r w:rsidR="00915944">
        <w:t>top</w:t>
      </w:r>
      <w:r w:rsidR="00223E59">
        <w:t>-</w:t>
      </w:r>
      <w:r w:rsidR="00915944">
        <w:t xml:space="preserve">performing schools reaching their academic goals </w:t>
      </w:r>
      <w:r w:rsidR="003A69B1">
        <w:t>with</w:t>
      </w:r>
      <w:r w:rsidR="00915944">
        <w:t xml:space="preserve"> a smaller budget and spending</w:t>
      </w:r>
      <w:r w:rsidR="00223E59">
        <w:t>,</w:t>
      </w:r>
      <w:r w:rsidR="00915944">
        <w:t xml:space="preserve"> on average</w:t>
      </w:r>
      <w:r w:rsidR="00223E59">
        <w:t>,</w:t>
      </w:r>
      <w:r w:rsidR="00915944">
        <w:t xml:space="preserve"> a little less per student</w:t>
      </w:r>
      <w:r w:rsidR="00616F9C">
        <w:t xml:space="preserve"> compared to the District</w:t>
      </w:r>
      <w:r w:rsidR="00915944">
        <w:t xml:space="preserve">. </w:t>
      </w:r>
    </w:p>
    <w:p w14:paraId="6AC21AB8" w14:textId="77777777" w:rsidR="00616F9C" w:rsidRDefault="00616F9C" w:rsidP="00727467"/>
    <w:p w14:paraId="749E0BC9" w14:textId="6AB15686" w:rsidR="00616F9C" w:rsidRDefault="00616F9C" w:rsidP="00727467">
      <w:r>
        <w:tab/>
        <w:t xml:space="preserve">Let’s take a closer look at the correlation between school sizes and performance results. </w:t>
      </w:r>
    </w:p>
    <w:p w14:paraId="762543FA" w14:textId="74E37A0E" w:rsidR="00D27508" w:rsidRDefault="00616F9C" w:rsidP="00727467">
      <w:r>
        <w:t>From the data we see that the smaller Network of Charter Schools is significantly better performing than the large-scale Districts</w:t>
      </w:r>
      <w:r w:rsidR="00223E59">
        <w:t>’</w:t>
      </w:r>
      <w:r>
        <w:t xml:space="preserve"> performance. </w:t>
      </w:r>
      <w:r w:rsidR="00D27508">
        <w:t>In asking why, let’s</w:t>
      </w:r>
      <w:r>
        <w:t xml:space="preserve"> consider some possibilities that can be drawn from this observation.</w:t>
      </w:r>
    </w:p>
    <w:p w14:paraId="38EB9A36" w14:textId="77777777" w:rsidR="00D27508" w:rsidRDefault="00D27508" w:rsidP="00727467"/>
    <w:p w14:paraId="42483FB9" w14:textId="21E3252C" w:rsidR="00616F9C" w:rsidRDefault="00D27508" w:rsidP="00D27508">
      <w:pPr>
        <w:pStyle w:val="ListParagraph"/>
        <w:numPr>
          <w:ilvl w:val="0"/>
          <w:numId w:val="4"/>
        </w:numPr>
      </w:pPr>
      <w:r>
        <w:t xml:space="preserve">Larger schools </w:t>
      </w:r>
      <w:r w:rsidR="00F94B24">
        <w:t xml:space="preserve">may </w:t>
      </w:r>
      <w:r>
        <w:t xml:space="preserve">have a </w:t>
      </w:r>
      <w:r w:rsidR="00FD399C">
        <w:t>h</w:t>
      </w:r>
      <w:r>
        <w:t xml:space="preserve">igher </w:t>
      </w:r>
      <w:r w:rsidR="0065151B">
        <w:t>Teacher to Student</w:t>
      </w:r>
      <w:r>
        <w:t xml:space="preserve"> Ratio</w:t>
      </w:r>
      <w:r w:rsidR="00FD399C">
        <w:t xml:space="preserve"> (</w:t>
      </w:r>
      <w:r w:rsidR="00E432B9">
        <w:t>un</w:t>
      </w:r>
      <w:r w:rsidR="00FD399C">
        <w:t>manageable class size</w:t>
      </w:r>
      <w:r w:rsidR="00424A77">
        <w:t>s</w:t>
      </w:r>
      <w:r w:rsidR="00FD399C">
        <w:t>?)</w:t>
      </w:r>
    </w:p>
    <w:p w14:paraId="225A3BCD" w14:textId="77777777" w:rsidR="00B32FFA" w:rsidRDefault="00B32FFA" w:rsidP="00B32FFA">
      <w:pPr>
        <w:pStyle w:val="ListParagraph"/>
        <w:ind w:left="780"/>
      </w:pPr>
    </w:p>
    <w:p w14:paraId="411D89BB" w14:textId="5CD3A001" w:rsidR="00B32FFA" w:rsidRDefault="00D27508" w:rsidP="00B32FFA">
      <w:pPr>
        <w:pStyle w:val="ListParagraph"/>
        <w:numPr>
          <w:ilvl w:val="0"/>
          <w:numId w:val="4"/>
        </w:numPr>
      </w:pPr>
      <w:r>
        <w:t xml:space="preserve">Larger schools </w:t>
      </w:r>
      <w:r w:rsidR="00F94B24">
        <w:t xml:space="preserve">may have </w:t>
      </w:r>
      <w:r w:rsidR="00FD399C">
        <w:t>p</w:t>
      </w:r>
      <w:r w:rsidR="00F94B24">
        <w:t>oor School Culture and Climate</w:t>
      </w:r>
      <w:r w:rsidR="00FD399C">
        <w:t xml:space="preserve"> (</w:t>
      </w:r>
      <w:r w:rsidR="000213EF">
        <w:t>Perceptions</w:t>
      </w:r>
      <w:r w:rsidR="00FD399C">
        <w:t>)</w:t>
      </w:r>
    </w:p>
    <w:p w14:paraId="65DBECEF" w14:textId="77777777" w:rsidR="00B32FFA" w:rsidRDefault="00B32FFA" w:rsidP="00B32FFA">
      <w:pPr>
        <w:pStyle w:val="ListParagraph"/>
        <w:ind w:left="780"/>
      </w:pPr>
    </w:p>
    <w:p w14:paraId="5698D483" w14:textId="4FDFC3CD" w:rsidR="00F94B24" w:rsidRDefault="00F94B24" w:rsidP="00727467">
      <w:pPr>
        <w:pStyle w:val="ListParagraph"/>
        <w:numPr>
          <w:ilvl w:val="0"/>
          <w:numId w:val="4"/>
        </w:numPr>
      </w:pPr>
      <w:r>
        <w:t>Larger schools may have lower Teacher/Staff Pay or Retention</w:t>
      </w:r>
      <w:r w:rsidR="00FD399C">
        <w:t xml:space="preserve"> (</w:t>
      </w:r>
      <w:r w:rsidR="006F7AF6">
        <w:t>work environment</w:t>
      </w:r>
      <w:r w:rsidR="00FD399C">
        <w:t>?)</w:t>
      </w:r>
    </w:p>
    <w:p w14:paraId="4BAB27B4" w14:textId="77777777" w:rsidR="00B32FFA" w:rsidRDefault="00B32FFA" w:rsidP="00B32FFA">
      <w:pPr>
        <w:pStyle w:val="ListParagraph"/>
        <w:ind w:left="780"/>
      </w:pPr>
    </w:p>
    <w:p w14:paraId="444A528E" w14:textId="4307816F" w:rsidR="00F94B24" w:rsidRDefault="00F94B24" w:rsidP="00727467">
      <w:pPr>
        <w:pStyle w:val="ListParagraph"/>
        <w:numPr>
          <w:ilvl w:val="0"/>
          <w:numId w:val="4"/>
        </w:numPr>
      </w:pPr>
      <w:r>
        <w:t xml:space="preserve">Smaller schools may have a balanced </w:t>
      </w:r>
      <w:r w:rsidR="0065151B">
        <w:t>Teacher to Student</w:t>
      </w:r>
      <w:r>
        <w:t xml:space="preserve"> Ratio</w:t>
      </w:r>
      <w:r w:rsidR="00FD399C">
        <w:t xml:space="preserve"> (smaller class sizes)</w:t>
      </w:r>
    </w:p>
    <w:p w14:paraId="78741F1B" w14:textId="77777777" w:rsidR="00B32FFA" w:rsidRDefault="00B32FFA" w:rsidP="00B32FFA">
      <w:pPr>
        <w:pStyle w:val="ListParagraph"/>
        <w:ind w:left="780"/>
      </w:pPr>
    </w:p>
    <w:p w14:paraId="2DB4F170" w14:textId="550ED328" w:rsidR="00FD399C" w:rsidRDefault="00F94B24" w:rsidP="00727467">
      <w:pPr>
        <w:pStyle w:val="ListParagraph"/>
        <w:numPr>
          <w:ilvl w:val="0"/>
          <w:numId w:val="4"/>
        </w:numPr>
      </w:pPr>
      <w:r>
        <w:t>Smaller schools</w:t>
      </w:r>
      <w:r w:rsidR="00FD399C">
        <w:t xml:space="preserve"> may have positive School Culture and Climate (</w:t>
      </w:r>
      <w:r w:rsidR="008D6CC2">
        <w:t>what is working well?</w:t>
      </w:r>
      <w:r w:rsidR="00FD399C">
        <w:t>)</w:t>
      </w:r>
    </w:p>
    <w:p w14:paraId="604F607F" w14:textId="77777777" w:rsidR="00B32FFA" w:rsidRDefault="00B32FFA" w:rsidP="00B32FFA">
      <w:pPr>
        <w:pStyle w:val="ListParagraph"/>
        <w:ind w:left="780"/>
      </w:pPr>
    </w:p>
    <w:p w14:paraId="369E620D" w14:textId="111D6C4C" w:rsidR="00616F9C" w:rsidRDefault="00FD399C" w:rsidP="00727467">
      <w:pPr>
        <w:pStyle w:val="ListParagraph"/>
        <w:numPr>
          <w:ilvl w:val="0"/>
          <w:numId w:val="4"/>
        </w:numPr>
      </w:pPr>
      <w:r>
        <w:t>Smaller schools may have better Teacher/Staff Pay or Retention</w:t>
      </w:r>
      <w:r w:rsidR="008D6CC2">
        <w:t xml:space="preserve"> (if so, why-Incentives?)</w:t>
      </w:r>
      <w:r>
        <w:t xml:space="preserve"> </w:t>
      </w:r>
    </w:p>
    <w:p w14:paraId="11B70A86" w14:textId="77777777" w:rsidR="00CB5349" w:rsidRDefault="00CB5349" w:rsidP="00CB5349"/>
    <w:p w14:paraId="55A2B2F4" w14:textId="77777777" w:rsidR="00EB7C45" w:rsidRDefault="00EB7C45" w:rsidP="00CB5349"/>
    <w:p w14:paraId="44A6A6D1" w14:textId="77777777" w:rsidR="00B32FFA" w:rsidRDefault="00B32FFA" w:rsidP="00CB5349">
      <w:pPr>
        <w:rPr>
          <w:b/>
          <w:bCs/>
        </w:rPr>
      </w:pPr>
    </w:p>
    <w:p w14:paraId="58936AC0" w14:textId="77777777" w:rsidR="00B32FFA" w:rsidRDefault="00B32FFA" w:rsidP="00CB5349">
      <w:pPr>
        <w:rPr>
          <w:b/>
          <w:bCs/>
        </w:rPr>
      </w:pPr>
    </w:p>
    <w:p w14:paraId="7B46D539" w14:textId="5F0EDF25" w:rsidR="00EB7C45" w:rsidRPr="00EB7C45" w:rsidRDefault="00EB7C45" w:rsidP="00CB5349">
      <w:pPr>
        <w:rPr>
          <w:b/>
          <w:bCs/>
        </w:rPr>
      </w:pPr>
      <w:r>
        <w:rPr>
          <w:b/>
          <w:bCs/>
        </w:rPr>
        <w:t>Strategic Planning</w:t>
      </w:r>
    </w:p>
    <w:p w14:paraId="065DBEFC" w14:textId="1B548BB1" w:rsidR="00424A77" w:rsidRDefault="00424A77" w:rsidP="00EB7C45"/>
    <w:p w14:paraId="2142BFE5" w14:textId="76A39EF4" w:rsidR="006F7AF6" w:rsidRDefault="00DB3A20" w:rsidP="00DB3A20">
      <w:pPr>
        <w:ind w:firstLine="720"/>
      </w:pPr>
      <w:r>
        <w:t>In creating a</w:t>
      </w:r>
      <w:r w:rsidR="00424A77">
        <w:t xml:space="preserve"> strategic </w:t>
      </w:r>
      <w:r>
        <w:t>plan geared</w:t>
      </w:r>
      <w:r w:rsidR="00424A77">
        <w:t xml:space="preserve"> </w:t>
      </w:r>
      <w:r w:rsidR="007A20C7">
        <w:t>at</w:t>
      </w:r>
      <w:r w:rsidR="00424A77">
        <w:t xml:space="preserve"> </w:t>
      </w:r>
      <w:r w:rsidR="00EB7C45">
        <w:t>managing and</w:t>
      </w:r>
      <w:r>
        <w:t xml:space="preserve"> </w:t>
      </w:r>
      <w:r w:rsidR="00EB7C45">
        <w:t xml:space="preserve">improving </w:t>
      </w:r>
      <w:r w:rsidR="00424A77">
        <w:t>student progress</w:t>
      </w:r>
      <w:r>
        <w:t>, let</w:t>
      </w:r>
      <w:r w:rsidR="00223E59">
        <w:t>’</w:t>
      </w:r>
      <w:r>
        <w:t xml:space="preserve">s </w:t>
      </w:r>
      <w:r w:rsidR="000213EF">
        <w:t xml:space="preserve">generate </w:t>
      </w:r>
      <w:r w:rsidR="005B3702">
        <w:t>some</w:t>
      </w:r>
      <w:r w:rsidR="000213EF">
        <w:t xml:space="preserve"> </w:t>
      </w:r>
      <w:r w:rsidR="005B3702">
        <w:t>hypotheses</w:t>
      </w:r>
      <w:r w:rsidR="000213EF">
        <w:t xml:space="preserve"> as to why students are performing the way they are</w:t>
      </w:r>
      <w:r w:rsidR="00424A77">
        <w:t>. It is worth considering the Charter (</w:t>
      </w:r>
      <w:r w:rsidR="005B3702">
        <w:t>T</w:t>
      </w:r>
      <w:r w:rsidR="00424A77">
        <w:t>op</w:t>
      </w:r>
      <w:r w:rsidR="00223E59">
        <w:t>-</w:t>
      </w:r>
      <w:r w:rsidR="005B3702">
        <w:t>P</w:t>
      </w:r>
      <w:r w:rsidR="00424A77">
        <w:t>erforming) schools</w:t>
      </w:r>
      <w:r w:rsidR="00223E59">
        <w:t>’</w:t>
      </w:r>
      <w:r w:rsidR="00EB7C45">
        <w:t xml:space="preserve"> </w:t>
      </w:r>
      <w:r w:rsidR="00424A77">
        <w:t xml:space="preserve">detailed </w:t>
      </w:r>
      <w:r w:rsidR="00EB7C45">
        <w:t xml:space="preserve">reports of </w:t>
      </w:r>
      <w:r w:rsidR="00424A77">
        <w:t>expenses o</w:t>
      </w:r>
      <w:r w:rsidR="00EB7C45">
        <w:t xml:space="preserve">n </w:t>
      </w:r>
      <w:r w:rsidR="00424A77">
        <w:t>programs</w:t>
      </w:r>
      <w:r w:rsidR="00EB7C45">
        <w:t xml:space="preserve">, </w:t>
      </w:r>
      <w:r w:rsidR="00424A77">
        <w:t>educational materials etc.</w:t>
      </w:r>
      <w:r w:rsidR="00EB7C45">
        <w:t>;</w:t>
      </w:r>
      <w:r w:rsidR="00424A77">
        <w:t xml:space="preserve"> used to achieve their academic goals</w:t>
      </w:r>
      <w:r w:rsidR="00EB7C45">
        <w:t xml:space="preserve">. The importance of class size and </w:t>
      </w:r>
      <w:r w:rsidR="002C6AC2">
        <w:t>teacher to student</w:t>
      </w:r>
      <w:r w:rsidR="00EB7C45">
        <w:t xml:space="preserve"> </w:t>
      </w:r>
      <w:r w:rsidR="002C6AC2">
        <w:t>r</w:t>
      </w:r>
      <w:r w:rsidR="00EB7C45">
        <w:t xml:space="preserve">atio should </w:t>
      </w:r>
      <w:r w:rsidR="00366C9D">
        <w:t xml:space="preserve">be </w:t>
      </w:r>
      <w:r w:rsidR="00EB7C45">
        <w:t>prioritized</w:t>
      </w:r>
      <w:r w:rsidR="00223E59">
        <w:t>,</w:t>
      </w:r>
      <w:r w:rsidR="00EB7C45">
        <w:t xml:space="preserve"> considering the</w:t>
      </w:r>
      <w:r w:rsidR="00107ABD">
        <w:t xml:space="preserve"> </w:t>
      </w:r>
      <w:r w:rsidR="00EB7C45">
        <w:t>negative impact large class sizes potentially have on the</w:t>
      </w:r>
      <w:r w:rsidR="00366C9D">
        <w:t xml:space="preserve"> </w:t>
      </w:r>
      <w:r w:rsidR="00EB7C45">
        <w:t>learning environment.</w:t>
      </w:r>
      <w:r>
        <w:t xml:space="preserve"> </w:t>
      </w:r>
    </w:p>
    <w:p w14:paraId="55747E72" w14:textId="50DB5B4B" w:rsidR="00424A77" w:rsidRDefault="006F7AF6" w:rsidP="006F7AF6">
      <w:pPr>
        <w:ind w:firstLine="720"/>
      </w:pPr>
      <w:r>
        <w:t>R</w:t>
      </w:r>
      <w:r w:rsidR="00DB3A20">
        <w:t>eferencing the Top</w:t>
      </w:r>
      <w:r w:rsidR="00E5549F">
        <w:t>-</w:t>
      </w:r>
      <w:r w:rsidR="00DB3A20">
        <w:t xml:space="preserve">Performing </w:t>
      </w:r>
      <w:r w:rsidR="008F7E39">
        <w:t xml:space="preserve">Schools </w:t>
      </w:r>
      <w:r w:rsidR="00DB3A20">
        <w:t>for what works</w:t>
      </w:r>
      <w:r w:rsidR="006972A3">
        <w:t xml:space="preserve"> -</w:t>
      </w:r>
      <w:r w:rsidR="00DB3A20">
        <w:t xml:space="preserve"> (School Cultur</w:t>
      </w:r>
      <w:r w:rsidR="00DB7942">
        <w:t xml:space="preserve">e, </w:t>
      </w:r>
      <w:r w:rsidR="00DB3A20">
        <w:t>Climate</w:t>
      </w:r>
      <w:r w:rsidR="00DB7942">
        <w:t>, and</w:t>
      </w:r>
      <w:r w:rsidR="000213EF">
        <w:t xml:space="preserve"> Perception</w:t>
      </w:r>
      <w:r w:rsidR="00DB3A20">
        <w:t>), how the budget is spent towards academic goals, and</w:t>
      </w:r>
      <w:r>
        <w:t xml:space="preserve"> sustaining</w:t>
      </w:r>
      <w:r w:rsidR="00DB3A20">
        <w:t xml:space="preserve"> manageable class sizes</w:t>
      </w:r>
      <w:r>
        <w:t xml:space="preserve"> </w:t>
      </w:r>
      <w:r w:rsidR="00072239">
        <w:t>a</w:t>
      </w:r>
      <w:r w:rsidR="00390573">
        <w:t>long with</w:t>
      </w:r>
      <w:r w:rsidR="000213EF">
        <w:t xml:space="preserve"> teacher retention </w:t>
      </w:r>
      <w:r>
        <w:t>can</w:t>
      </w:r>
      <w:r w:rsidR="00DB3A20">
        <w:t xml:space="preserve"> be </w:t>
      </w:r>
      <w:r>
        <w:t>a solid</w:t>
      </w:r>
      <w:r w:rsidR="00DB3A20">
        <w:t xml:space="preserve"> approach</w:t>
      </w:r>
      <w:r w:rsidR="008F7E39">
        <w:t xml:space="preserve"> </w:t>
      </w:r>
      <w:r w:rsidR="006972A3">
        <w:t>to</w:t>
      </w:r>
      <w:r w:rsidR="00DB3A20">
        <w:t xml:space="preserve"> creating</w:t>
      </w:r>
      <w:r w:rsidR="00EB7C45">
        <w:t xml:space="preserve"> a</w:t>
      </w:r>
      <w:r w:rsidR="008F7E39">
        <w:t xml:space="preserve"> strategic</w:t>
      </w:r>
      <w:r w:rsidR="00EB7C45">
        <w:t xml:space="preserve"> model</w:t>
      </w:r>
      <w:r>
        <w:t xml:space="preserve"> for budgeting</w:t>
      </w:r>
      <w:r w:rsidR="00424A77">
        <w:t>.</w:t>
      </w:r>
      <w:r w:rsidR="003F2BA7">
        <w:t xml:space="preserve"> </w:t>
      </w:r>
    </w:p>
    <w:p w14:paraId="3E3603ED" w14:textId="77777777" w:rsidR="007A20C7" w:rsidRDefault="007A20C7" w:rsidP="006F7AF6">
      <w:pPr>
        <w:ind w:firstLine="720"/>
      </w:pPr>
    </w:p>
    <w:p w14:paraId="1D4A22B8" w14:textId="77777777" w:rsidR="007A20C7" w:rsidRDefault="007A20C7" w:rsidP="006F7AF6">
      <w:pPr>
        <w:ind w:firstLine="720"/>
      </w:pPr>
    </w:p>
    <w:p w14:paraId="0C3F1206" w14:textId="77777777" w:rsidR="007A20C7" w:rsidRDefault="007A20C7" w:rsidP="006F7AF6">
      <w:pPr>
        <w:ind w:firstLine="720"/>
      </w:pPr>
    </w:p>
    <w:p w14:paraId="10734C02" w14:textId="77777777" w:rsidR="007A20C7" w:rsidRDefault="007A20C7" w:rsidP="006F7AF6">
      <w:pPr>
        <w:ind w:firstLine="720"/>
      </w:pPr>
    </w:p>
    <w:p w14:paraId="6D4A1988" w14:textId="77777777" w:rsidR="00B84846" w:rsidRDefault="00B84846" w:rsidP="006F7AF6">
      <w:pPr>
        <w:ind w:firstLine="720"/>
      </w:pPr>
    </w:p>
    <w:p w14:paraId="142DB448" w14:textId="77777777" w:rsidR="00B84846" w:rsidRDefault="00B84846" w:rsidP="006F7AF6">
      <w:pPr>
        <w:ind w:firstLine="720"/>
      </w:pPr>
    </w:p>
    <w:p w14:paraId="12276745" w14:textId="4EC26F1E" w:rsidR="007A20C7" w:rsidRDefault="007A20C7" w:rsidP="006F7AF6">
      <w:pPr>
        <w:ind w:firstLine="720"/>
      </w:pPr>
      <w:r>
        <w:t xml:space="preserve">  Below is a flexible </w:t>
      </w:r>
      <w:r w:rsidR="00EC0540">
        <w:t xml:space="preserve">list </w:t>
      </w:r>
      <w:r w:rsidR="00A47E85">
        <w:t xml:space="preserve">of </w:t>
      </w:r>
      <w:r w:rsidR="00EC0540">
        <w:t>sugges</w:t>
      </w:r>
      <w:r w:rsidR="00A47E85">
        <w:t>tions</w:t>
      </w:r>
      <w:r>
        <w:t xml:space="preserve"> for budgeting based on a variety of factors, aiming to allocate resources effectively for the educational needs of students</w:t>
      </w:r>
      <w:r w:rsidR="00A47E85">
        <w:t xml:space="preserve"> and the improvement of their academic </w:t>
      </w:r>
      <w:r w:rsidR="00001FD1">
        <w:t>performance</w:t>
      </w:r>
      <w:r>
        <w:t xml:space="preserve">.  </w:t>
      </w:r>
    </w:p>
    <w:p w14:paraId="4C8F655D" w14:textId="77777777" w:rsidR="007A20C7" w:rsidRDefault="007A20C7" w:rsidP="006F7AF6">
      <w:pPr>
        <w:ind w:firstLine="720"/>
      </w:pPr>
    </w:p>
    <w:p w14:paraId="787B4FD1" w14:textId="1C1EED23" w:rsidR="005356B4" w:rsidRDefault="00B32FFA" w:rsidP="00B32FFA">
      <w:pPr>
        <w:pStyle w:val="ListParagraph"/>
        <w:numPr>
          <w:ilvl w:val="0"/>
          <w:numId w:val="5"/>
        </w:numPr>
      </w:pPr>
      <w:r>
        <w:t>Educational Programs: Teacher Support</w:t>
      </w:r>
      <w:r w:rsidR="002E7249">
        <w:t>/Professional Development</w:t>
      </w:r>
      <w:r>
        <w:t>, Curriculum Development, Enrichment Programs &amp; Tutoring, Educational Materials</w:t>
      </w:r>
      <w:r w:rsidR="00FE187E">
        <w:t>.</w:t>
      </w:r>
    </w:p>
    <w:p w14:paraId="48F35853" w14:textId="77777777" w:rsidR="00B32FFA" w:rsidRDefault="00B32FFA" w:rsidP="00B32FFA">
      <w:pPr>
        <w:pStyle w:val="ListParagraph"/>
        <w:ind w:left="1440"/>
      </w:pPr>
    </w:p>
    <w:p w14:paraId="49E75A96" w14:textId="6937C8CA" w:rsidR="002E7249" w:rsidRDefault="00B32FFA" w:rsidP="002E7249">
      <w:pPr>
        <w:pStyle w:val="ListParagraph"/>
        <w:numPr>
          <w:ilvl w:val="0"/>
          <w:numId w:val="5"/>
        </w:numPr>
      </w:pPr>
      <w:r>
        <w:t>Staff Costs: Competitive Salaries</w:t>
      </w:r>
      <w:r w:rsidR="002E7249">
        <w:t xml:space="preserve"> and Benefits for Teachers, Administrators, </w:t>
      </w:r>
      <w:r w:rsidR="005C0F23">
        <w:t xml:space="preserve">Additional </w:t>
      </w:r>
      <w:r w:rsidR="002E7249">
        <w:t>Support Staff etc. (</w:t>
      </w:r>
      <w:r w:rsidR="007A20C7">
        <w:t>A</w:t>
      </w:r>
      <w:r w:rsidR="002E7249">
        <w:t xml:space="preserve">ttract and </w:t>
      </w:r>
      <w:r w:rsidR="007A20C7">
        <w:t>R</w:t>
      </w:r>
      <w:r w:rsidR="002E7249">
        <w:t xml:space="preserve">etain </w:t>
      </w:r>
      <w:r w:rsidR="007A20C7">
        <w:t>Q</w:t>
      </w:r>
      <w:r w:rsidR="002E7249">
        <w:t xml:space="preserve">ualified </w:t>
      </w:r>
      <w:r w:rsidR="007A20C7">
        <w:t>E</w:t>
      </w:r>
      <w:r w:rsidR="002E7249">
        <w:t>ducators</w:t>
      </w:r>
      <w:r w:rsidR="005C0F23">
        <w:t xml:space="preserve"> &amp; Staff</w:t>
      </w:r>
      <w:r w:rsidR="002E7249">
        <w:t>)</w:t>
      </w:r>
      <w:r w:rsidR="00FE187E">
        <w:t>.</w:t>
      </w:r>
    </w:p>
    <w:p w14:paraId="0B3500C6" w14:textId="77777777" w:rsidR="002E7249" w:rsidRDefault="002E7249" w:rsidP="002E7249">
      <w:pPr>
        <w:pStyle w:val="ListParagraph"/>
      </w:pPr>
    </w:p>
    <w:p w14:paraId="025E6B40" w14:textId="25B343AB" w:rsidR="002E7249" w:rsidRDefault="002E7249" w:rsidP="002E7249">
      <w:pPr>
        <w:pStyle w:val="ListParagraph"/>
        <w:numPr>
          <w:ilvl w:val="0"/>
          <w:numId w:val="5"/>
        </w:numPr>
      </w:pPr>
      <w:r>
        <w:t>Student Services: Counseling, Special Education, Health Services, Free Breakfast/Lunch, Tutoring</w:t>
      </w:r>
      <w:r w:rsidR="007A20C7">
        <w:t>, Transportation,</w:t>
      </w:r>
      <w:r>
        <w:t xml:space="preserve"> and Enrichment Programs</w:t>
      </w:r>
      <w:r w:rsidR="005C0F23">
        <w:t>, Safety</w:t>
      </w:r>
      <w:r w:rsidR="00FE187E">
        <w:t>.</w:t>
      </w:r>
    </w:p>
    <w:p w14:paraId="14828C09" w14:textId="77777777" w:rsidR="002E7249" w:rsidRDefault="002E7249" w:rsidP="002E7249">
      <w:pPr>
        <w:pStyle w:val="ListParagraph"/>
        <w:ind w:left="1440"/>
      </w:pPr>
    </w:p>
    <w:p w14:paraId="6B9C3F66" w14:textId="20768D7D" w:rsidR="002E7249" w:rsidRPr="00815678" w:rsidRDefault="002E7249" w:rsidP="002E7249">
      <w:pPr>
        <w:pStyle w:val="ListParagraph"/>
        <w:numPr>
          <w:ilvl w:val="0"/>
          <w:numId w:val="5"/>
        </w:numPr>
      </w:pPr>
      <w:r>
        <w:t xml:space="preserve">Special Projects and Community Engagement: Parent Programs, Outreach </w:t>
      </w:r>
      <w:r w:rsidR="005C0F23">
        <w:t>E</w:t>
      </w:r>
      <w:r>
        <w:t xml:space="preserve">fforts, Campus Events, </w:t>
      </w:r>
      <w:r w:rsidR="005C0F23">
        <w:t>initiating</w:t>
      </w:r>
      <w:r>
        <w:t xml:space="preserve"> </w:t>
      </w:r>
      <w:r w:rsidR="000213EF">
        <w:t xml:space="preserve">data driven teacher teams to set, and strategize </w:t>
      </w:r>
      <w:r w:rsidR="005C0F23">
        <w:t xml:space="preserve">reachable goals for </w:t>
      </w:r>
      <w:r w:rsidR="00FE187E">
        <w:t xml:space="preserve">short- and long-term </w:t>
      </w:r>
      <w:r w:rsidR="00001FD1">
        <w:t>performance-based</w:t>
      </w:r>
      <w:r w:rsidR="005E271F">
        <w:t xml:space="preserve"> </w:t>
      </w:r>
      <w:r w:rsidR="00FE187E">
        <w:t xml:space="preserve">improvement. </w:t>
      </w:r>
    </w:p>
    <w:p w14:paraId="55A007EE" w14:textId="3745CE08" w:rsidR="00815678" w:rsidRDefault="00815678" w:rsidP="00727467"/>
    <w:p w14:paraId="3D6695F1" w14:textId="77777777" w:rsidR="00B84846" w:rsidRDefault="00B84846" w:rsidP="00727467"/>
    <w:p w14:paraId="59C8AC47" w14:textId="77777777" w:rsidR="00B84846" w:rsidRDefault="00B84846" w:rsidP="00727467"/>
    <w:p w14:paraId="25D98C18" w14:textId="77777777" w:rsidR="00807244" w:rsidRDefault="00807244" w:rsidP="00727467"/>
    <w:p w14:paraId="435E6184" w14:textId="5C42F752" w:rsidR="00807244" w:rsidRDefault="00807244" w:rsidP="00727467">
      <w:r>
        <w:tab/>
        <w:t>In conclusion, the comprehensive analysi</w:t>
      </w:r>
      <w:r w:rsidR="00076B9E">
        <w:t>s</w:t>
      </w:r>
      <w:r>
        <w:t xml:space="preserve"> in this report sheds light on significant disparities between Charter and District High Schools in North Texas, particularly in the realms of academic performance and budget allocations. Notably, Charter Schools exhibit a commendable lead in Math and Reading, achieving a higher overall passing performance with a smaller budget compared to District Schools.</w:t>
      </w:r>
      <w:r w:rsidR="002C6AC2">
        <w:t xml:space="preserve"> </w:t>
      </w:r>
      <w:r>
        <w:t>The data challenges the prevailing notion that increased funding directly correlates with positive academic outcomes. Th</w:t>
      </w:r>
      <w:r w:rsidR="002C6AC2">
        <w:t>e</w:t>
      </w:r>
      <w:r>
        <w:t xml:space="preserve"> data </w:t>
      </w:r>
      <w:r w:rsidR="002C6AC2">
        <w:t>suggests that the size of educational institutions</w:t>
      </w:r>
      <w:r w:rsidR="00076B9E">
        <w:t xml:space="preserve"> may</w:t>
      </w:r>
      <w:r w:rsidR="002C6AC2">
        <w:t xml:space="preserve"> play a pivotal role in performance, with smaller Charter School Networks outperforming their larger District counterparts. </w:t>
      </w:r>
    </w:p>
    <w:p w14:paraId="3F966DDF" w14:textId="1E38A350" w:rsidR="002C6AC2" w:rsidRDefault="002C6AC2" w:rsidP="00727467">
      <w:r>
        <w:tab/>
        <w:t xml:space="preserve">As we start on strategic planning, it is imperative to consider the successful approaches </w:t>
      </w:r>
      <w:r w:rsidR="00076B9E">
        <w:t xml:space="preserve">demonstrated </w:t>
      </w:r>
      <w:r>
        <w:t xml:space="preserve">by Charter Schools, focusing on their allocation of resources, </w:t>
      </w:r>
      <w:r w:rsidR="00076B9E">
        <w:t xml:space="preserve">with an </w:t>
      </w:r>
      <w:r>
        <w:t xml:space="preserve">emphasis on teacher-to-student ratios, and sustained positive school culture. </w:t>
      </w:r>
      <w:r w:rsidR="00D53A64">
        <w:t xml:space="preserve">The proposed budgeting suggestions underscore the importance of prioritizing educational programs, staff costs, student services, and community engagement to foster an environment conducive to academic excellence. </w:t>
      </w:r>
    </w:p>
    <w:p w14:paraId="546F9910" w14:textId="3A7F870A" w:rsidR="00D53A64" w:rsidRDefault="00D53A64" w:rsidP="00727467">
      <w:r>
        <w:tab/>
        <w:t>Ultimately, this report serves as a valuable resource for informed decision-making</w:t>
      </w:r>
      <w:r w:rsidR="00C40B5F">
        <w:t xml:space="preserve"> in the future budgeting and spending priorities </w:t>
      </w:r>
      <w:r w:rsidR="00A33FD7">
        <w:t>of</w:t>
      </w:r>
      <w:r w:rsidR="00076B9E">
        <w:t xml:space="preserve"> regional </w:t>
      </w:r>
      <w:r w:rsidR="00A33FD7">
        <w:t>schools</w:t>
      </w:r>
      <w:r w:rsidR="00C40B5F">
        <w:t xml:space="preserve">. By drawing on the insights from the data and identifying the why and how for areas of improvement, we can work towards creating </w:t>
      </w:r>
      <w:r w:rsidR="00B84846">
        <w:t>a</w:t>
      </w:r>
      <w:r w:rsidR="00C40B5F">
        <w:t xml:space="preserve"> plan that implements measurable outcomes </w:t>
      </w:r>
      <w:r w:rsidR="00A33FD7">
        <w:t>for</w:t>
      </w:r>
      <w:r w:rsidR="00C40B5F">
        <w:t xml:space="preserve"> the success of our students. </w:t>
      </w:r>
    </w:p>
    <w:p w14:paraId="4B488A4E" w14:textId="5FC0D989" w:rsidR="00815678" w:rsidRDefault="00815678" w:rsidP="00727467">
      <w:r>
        <w:tab/>
      </w:r>
    </w:p>
    <w:p w14:paraId="3AB92E9C" w14:textId="77777777" w:rsidR="00D43A45" w:rsidRDefault="00D43A45" w:rsidP="00DA4CC3">
      <w:pPr>
        <w:ind w:firstLine="720"/>
      </w:pPr>
    </w:p>
    <w:p w14:paraId="79D97EEF" w14:textId="77777777" w:rsidR="00D43A45" w:rsidRDefault="00D43A45" w:rsidP="00DA4CC3">
      <w:pPr>
        <w:ind w:firstLine="720"/>
      </w:pPr>
    </w:p>
    <w:p w14:paraId="7A773AD7" w14:textId="77777777" w:rsidR="00D43A45" w:rsidRDefault="00D43A45" w:rsidP="00DA4CC3">
      <w:pPr>
        <w:ind w:firstLine="720"/>
      </w:pPr>
    </w:p>
    <w:p w14:paraId="3653E480" w14:textId="77777777" w:rsidR="00D43A45" w:rsidRDefault="00D43A45" w:rsidP="00DA4CC3">
      <w:pPr>
        <w:ind w:firstLine="720"/>
      </w:pPr>
    </w:p>
    <w:p w14:paraId="6750279B" w14:textId="77777777" w:rsidR="00D43A45" w:rsidRDefault="00D43A45" w:rsidP="00DA4CC3">
      <w:pPr>
        <w:ind w:firstLine="720"/>
      </w:pPr>
    </w:p>
    <w:p w14:paraId="151EE924" w14:textId="77777777" w:rsidR="007F35E1" w:rsidRDefault="007F35E1" w:rsidP="00DA4CC3">
      <w:pPr>
        <w:ind w:firstLine="720"/>
      </w:pPr>
    </w:p>
    <w:p w14:paraId="602CAFA2" w14:textId="77777777" w:rsidR="007F35E1" w:rsidRDefault="007F35E1" w:rsidP="00DA4CC3">
      <w:pPr>
        <w:ind w:firstLine="720"/>
      </w:pPr>
    </w:p>
    <w:sectPr w:rsidR="007F3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A426F"/>
    <w:multiLevelType w:val="hybridMultilevel"/>
    <w:tmpl w:val="C7966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4E368B"/>
    <w:multiLevelType w:val="hybridMultilevel"/>
    <w:tmpl w:val="3C64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6507F"/>
    <w:multiLevelType w:val="hybridMultilevel"/>
    <w:tmpl w:val="DD604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A773C9"/>
    <w:multiLevelType w:val="hybridMultilevel"/>
    <w:tmpl w:val="8702DD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E027B7"/>
    <w:multiLevelType w:val="hybridMultilevel"/>
    <w:tmpl w:val="C38E954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826481871">
    <w:abstractNumId w:val="2"/>
  </w:num>
  <w:num w:numId="2" w16cid:durableId="1662655209">
    <w:abstractNumId w:val="1"/>
  </w:num>
  <w:num w:numId="3" w16cid:durableId="725837963">
    <w:abstractNumId w:val="3"/>
  </w:num>
  <w:num w:numId="4" w16cid:durableId="1930573790">
    <w:abstractNumId w:val="4"/>
  </w:num>
  <w:num w:numId="5" w16cid:durableId="192958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C3"/>
    <w:rsid w:val="00001FD1"/>
    <w:rsid w:val="000213EF"/>
    <w:rsid w:val="00021B76"/>
    <w:rsid w:val="00053762"/>
    <w:rsid w:val="00054294"/>
    <w:rsid w:val="00054B4A"/>
    <w:rsid w:val="00072239"/>
    <w:rsid w:val="00076B9E"/>
    <w:rsid w:val="00080E9B"/>
    <w:rsid w:val="000B0FAD"/>
    <w:rsid w:val="00100183"/>
    <w:rsid w:val="0010485C"/>
    <w:rsid w:val="00107ABD"/>
    <w:rsid w:val="001B6C78"/>
    <w:rsid w:val="00223E59"/>
    <w:rsid w:val="002C6AC2"/>
    <w:rsid w:val="002E7249"/>
    <w:rsid w:val="002F5A2B"/>
    <w:rsid w:val="00366C9D"/>
    <w:rsid w:val="00383A5E"/>
    <w:rsid w:val="00390573"/>
    <w:rsid w:val="003A3586"/>
    <w:rsid w:val="003A69B1"/>
    <w:rsid w:val="003B6870"/>
    <w:rsid w:val="003F2BA7"/>
    <w:rsid w:val="00424A77"/>
    <w:rsid w:val="005356B4"/>
    <w:rsid w:val="005B3702"/>
    <w:rsid w:val="005C0F23"/>
    <w:rsid w:val="005E271F"/>
    <w:rsid w:val="00616F9C"/>
    <w:rsid w:val="0065151B"/>
    <w:rsid w:val="00683051"/>
    <w:rsid w:val="006972A3"/>
    <w:rsid w:val="006F7AF6"/>
    <w:rsid w:val="00707590"/>
    <w:rsid w:val="00727467"/>
    <w:rsid w:val="007A20C7"/>
    <w:rsid w:val="007F35E1"/>
    <w:rsid w:val="00807244"/>
    <w:rsid w:val="00815678"/>
    <w:rsid w:val="008D6CC2"/>
    <w:rsid w:val="008F7E39"/>
    <w:rsid w:val="00910B69"/>
    <w:rsid w:val="00915944"/>
    <w:rsid w:val="009513C7"/>
    <w:rsid w:val="009A5C85"/>
    <w:rsid w:val="009D179E"/>
    <w:rsid w:val="009E3F49"/>
    <w:rsid w:val="00A33FD7"/>
    <w:rsid w:val="00A47E85"/>
    <w:rsid w:val="00B32FFA"/>
    <w:rsid w:val="00B84846"/>
    <w:rsid w:val="00B97716"/>
    <w:rsid w:val="00C40B5F"/>
    <w:rsid w:val="00C8448E"/>
    <w:rsid w:val="00C91079"/>
    <w:rsid w:val="00CB5349"/>
    <w:rsid w:val="00CE51E1"/>
    <w:rsid w:val="00D029C5"/>
    <w:rsid w:val="00D27508"/>
    <w:rsid w:val="00D33715"/>
    <w:rsid w:val="00D43A45"/>
    <w:rsid w:val="00D53A64"/>
    <w:rsid w:val="00D939AF"/>
    <w:rsid w:val="00DA4CC3"/>
    <w:rsid w:val="00DB3A20"/>
    <w:rsid w:val="00DB7942"/>
    <w:rsid w:val="00DD1857"/>
    <w:rsid w:val="00E432B9"/>
    <w:rsid w:val="00E5549F"/>
    <w:rsid w:val="00EB7C45"/>
    <w:rsid w:val="00EC0540"/>
    <w:rsid w:val="00EF2283"/>
    <w:rsid w:val="00F4727A"/>
    <w:rsid w:val="00F94B24"/>
    <w:rsid w:val="00FB0515"/>
    <w:rsid w:val="00FD399C"/>
    <w:rsid w:val="00FE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FC1E9"/>
  <w15:chartTrackingRefBased/>
  <w15:docId w15:val="{E6ED0763-2A4A-C648-8F22-434A1EB1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5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8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34678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11448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1720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609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44959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215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315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355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495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652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47900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0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72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51003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4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Garcia</dc:creator>
  <cp:keywords/>
  <dc:description/>
  <cp:lastModifiedBy>Carlos Garcia</cp:lastModifiedBy>
  <cp:revision>46</cp:revision>
  <dcterms:created xsi:type="dcterms:W3CDTF">2024-01-28T15:10:00Z</dcterms:created>
  <dcterms:modified xsi:type="dcterms:W3CDTF">2024-01-31T00:18:00Z</dcterms:modified>
</cp:coreProperties>
</file>