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172A"/>
          <w:sz w:val="52"/>
        </w:rPr>
        <w:t>Library Management System</w:t>
      </w:r>
    </w:p>
    <w:p>
      <w:pPr>
        <w:spacing w:after="480"/>
        <w:jc w:val="center"/>
      </w:pPr>
      <w:r>
        <w:rPr>
          <w:i/>
          <w:color w:val="14B8A6"/>
          <w:sz w:val="28"/>
        </w:rPr>
        <w:t>SOLID Full-Stack System Specifications &amp; User Roles Guide</w:t>
      </w:r>
    </w:p>
    <w:p>
      <w:pPr>
        <w:spacing w:after="480"/>
        <w:jc w:val="center"/>
      </w:pPr>
      <w:r>
        <w:rPr>
          <w:color w:val="14B8A6"/>
        </w:rPr>
        <w:t>__________________________________________________________________</w:t>
      </w:r>
    </w:p>
    <w:p>
      <w:pPr>
        <w:keepNext/>
        <w:spacing w:before="360" w:after="120"/>
      </w:pPr>
      <w:r>
        <w:rPr>
          <w:b/>
          <w:color w:val="0F172A"/>
          <w:sz w:val="40"/>
        </w:rPr>
        <w:t>1. System Overview</w:t>
      </w:r>
    </w:p>
    <w:p>
      <w:r>
        <w:t>This Library Management System is a robust, full-stack web application designed for modern library cataloging, book tracking, and member borrowings. The system is engineered to satisfy high-performance standards, strict data validation, and clean interface usability for both administrators and regular readers.</w:t>
      </w:r>
    </w:p>
    <w:p>
      <w:pPr>
        <w:keepNext/>
        <w:spacing w:before="240" w:after="80"/>
      </w:pPr>
      <w:r>
        <w:rPr>
          <w:b/>
          <w:color w:val="14B8A6"/>
          <w:sz w:val="28"/>
        </w:rPr>
        <w:t>Technology Stack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F172A"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  <w:color w:val="0F172A"/>
              </w:rPr>
              <w:t>Technology Used</w:t>
            </w:r>
          </w:p>
        </w:tc>
        <w:tc>
          <w:tcPr>
            <w:tcW w:type="dxa" w:w="3120"/>
          </w:tcPr>
          <w:p>
            <w:r>
              <w:rPr>
                <w:b/>
                <w:color w:val="0F172A"/>
              </w:rPr>
              <w:t>Key Details / Packages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React.js (Vite)</w:t>
            </w:r>
          </w:p>
        </w:tc>
        <w:tc>
          <w:tcPr>
            <w:tcW w:type="dxa" w:w="3120"/>
          </w:tcPr>
          <w:p>
            <w:r>
              <w:t>React Router DOM, Axios (API Clients), Lucide React (Icons), Vanilla CSS Modules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Node.js + Express</w:t>
            </w:r>
          </w:p>
        </w:tc>
        <w:tc>
          <w:tcPr>
            <w:tcW w:type="dxa" w:w="3120"/>
          </w:tcPr>
          <w:p>
            <w:r>
              <w:t>jsonwebtoken (JWT), bcryptjs (Password Hashing), dotenv, cors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MongoDB</w:t>
            </w:r>
          </w:p>
        </w:tc>
        <w:tc>
          <w:tcPr>
            <w:tcW w:type="dxa" w:w="3120"/>
          </w:tcPr>
          <w:p>
            <w:r>
              <w:t>Mongoose ODM, Hosted on MongoDB Atlas Cloud Cluster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0F172A"/>
          <w:sz w:val="40"/>
        </w:rPr>
        <w:t>2. Application of SOLID Design Principles</w:t>
      </w:r>
    </w:p>
    <w:p>
      <w:r>
        <w:t>To maximize codebase clean-cut separation, lower logical coupling, and optimize growth support, the backend is strictly architected around the five SOLID software design principles:</w:t>
      </w:r>
    </w:p>
    <w:p>
      <w:pPr>
        <w:keepNext/>
        <w:spacing w:before="160" w:after="40"/>
      </w:pPr>
      <w:r>
        <w:rPr>
          <w:b/>
          <w:color w:val="0F172A"/>
          <w:sz w:val="24"/>
        </w:rPr>
        <w:t>Single Responsibility Principle (SRP)</w:t>
      </w:r>
    </w:p>
    <w:p>
      <w:pPr>
        <w:pStyle w:val="ListBullet"/>
      </w:pPr>
      <w:r>
        <w:rPr>
          <w:b/>
        </w:rPr>
        <w:t xml:space="preserve">Mongoose Models (User, Book, BorrowRecord) </w:t>
      </w:r>
      <w:r>
        <w:t>are strictly dumb definitions of database schemas and data shapes.</w:t>
      </w:r>
    </w:p>
    <w:p>
      <w:pPr>
        <w:pStyle w:val="ListBullet"/>
      </w:pPr>
      <w:r>
        <w:rPr>
          <w:b/>
        </w:rPr>
        <w:t xml:space="preserve">Service Layers (AuthService, BookService, BorrowService) </w:t>
      </w:r>
      <w:r>
        <w:t>house 100% of the library business logic, calculations, and rules.</w:t>
      </w:r>
    </w:p>
    <w:p>
      <w:pPr>
        <w:pStyle w:val="ListBullet"/>
      </w:pPr>
      <w:r>
        <w:rPr>
          <w:b/>
        </w:rPr>
        <w:t xml:space="preserve">Controllers (authController, bookController, borrowController) </w:t>
      </w:r>
      <w:r>
        <w:t>solely handle incoming HTTP requests, validate input format, and return status codes/JSON responses.</w:t>
      </w:r>
    </w:p>
    <w:p>
      <w:pPr>
        <w:keepNext/>
        <w:spacing w:before="160" w:after="40"/>
      </w:pPr>
      <w:r>
        <w:rPr>
          <w:b/>
          <w:color w:val="0F172A"/>
          <w:sz w:val="24"/>
        </w:rPr>
        <w:t>Open/Closed Principle (OCP)</w:t>
      </w:r>
    </w:p>
    <w:p>
      <w:pPr>
        <w:pStyle w:val="ListBullet"/>
      </w:pPr>
      <w:r>
        <w:rPr>
          <w:b/>
        </w:rPr>
        <w:t xml:space="preserve">Express Middleware Chain: </w:t>
      </w:r>
      <w:r>
        <w:t>Routes are configured to accept pluggable middleware modules (e.g. JWT filters, role restriction checks) which allows extending route execution pipelines without modifying the controller classes themselves.</w:t>
      </w:r>
    </w:p>
    <w:p>
      <w:pPr>
        <w:keepNext/>
        <w:spacing w:before="160" w:after="40"/>
      </w:pPr>
      <w:r>
        <w:rPr>
          <w:b/>
          <w:color w:val="0F172A"/>
          <w:sz w:val="24"/>
        </w:rPr>
        <w:t>Liskov Substitution Principle (LSP)</w:t>
      </w:r>
    </w:p>
    <w:p>
      <w:pPr>
        <w:pStyle w:val="ListBullet"/>
      </w:pPr>
      <w:r>
        <w:rPr>
          <w:b/>
        </w:rPr>
        <w:t xml:space="preserve">Consistent Contracts: </w:t>
      </w:r>
      <w:r>
        <w:t>All service methods are structured to return predictable, strongly shaped Data Transfer Objects (DTOs) or Mongoose documents. Any implementation of these services can be substituted without breaking the client-facing APIs.</w:t>
      </w:r>
    </w:p>
    <w:p>
      <w:pPr>
        <w:keepNext/>
        <w:spacing w:before="160" w:after="40"/>
      </w:pPr>
      <w:r>
        <w:rPr>
          <w:b/>
          <w:color w:val="0F172A"/>
          <w:sz w:val="24"/>
        </w:rPr>
        <w:t>Interface Segregation Principle (ISP)</w:t>
      </w:r>
    </w:p>
    <w:p>
      <w:pPr>
        <w:pStyle w:val="ListBullet"/>
      </w:pPr>
      <w:r>
        <w:rPr>
          <w:b/>
        </w:rPr>
        <w:t xml:space="preserve">Granular Services: </w:t>
      </w:r>
      <w:r>
        <w:t>Instead of a single heavy library service, functionalities are strictly segregated into domain-focused services: Auth (credentials), Book (cataloging and search), and Borrow (lending transactions). Route directories map specifically to these endpoints so client interfaces do not depend on methods they do not call.</w:t>
      </w:r>
    </w:p>
    <w:p>
      <w:pPr>
        <w:keepNext/>
        <w:spacing w:before="160" w:after="40"/>
      </w:pPr>
      <w:r>
        <w:rPr>
          <w:b/>
          <w:color w:val="0F172A"/>
          <w:sz w:val="24"/>
        </w:rPr>
        <w:t>Dependency Inversion Principle (DIP)</w:t>
      </w:r>
    </w:p>
    <w:p>
      <w:pPr>
        <w:pStyle w:val="ListBullet"/>
      </w:pPr>
      <w:r>
        <w:rPr>
          <w:b/>
        </w:rPr>
        <w:t xml:space="preserve">Service Inversion: </w:t>
      </w:r>
      <w:r>
        <w:t>High-level API endpoints (Controllers) depend on high-level business abstractions (Services) rather than directly querying Mongoose queries in routes. Additionally, database connection setup configures a DNS-server resolution override to guarantee connections to cloud clusters can be handshaked without dependency on local router configurations.</w:t>
      </w:r>
    </w:p>
    <w:p>
      <w:pPr>
        <w:keepNext/>
        <w:spacing w:before="360" w:after="120"/>
      </w:pPr>
      <w:r>
        <w:rPr>
          <w:b/>
          <w:color w:val="0F172A"/>
          <w:sz w:val="40"/>
        </w:rPr>
        <w:t>3. System Functionalities &amp; User Roles</w:t>
      </w:r>
    </w:p>
    <w:p>
      <w:r>
        <w:t>The system separates user actions based on roles (Admin vs. Member), authenticated via JSON Web Tokens (JWT) and secured by Express middleware filters.</w:t>
      </w:r>
    </w:p>
    <w:p>
      <w:pPr>
        <w:keepNext/>
        <w:spacing w:before="240" w:after="80"/>
      </w:pPr>
      <w:r>
        <w:rPr>
          <w:b/>
          <w:color w:val="14B8A6"/>
          <w:sz w:val="28"/>
        </w:rPr>
        <w:t>A. Administrator Role (Admin Panel)</w:t>
      </w:r>
    </w:p>
    <w:p>
      <w:r>
        <w:t>Administrators manage the inventory and track overall lending activities. Key actions include:</w:t>
      </w:r>
    </w:p>
    <w:p>
      <w:pPr>
        <w:pStyle w:val="ListBullet"/>
      </w:pPr>
      <w:r>
        <w:rPr>
          <w:b/>
        </w:rPr>
        <w:t xml:space="preserve">Book Cataloging (Add Book): </w:t>
      </w:r>
      <w:r>
        <w:t>Register new titles with title, author, unique ISBN, genre description, and total stock copies.</w:t>
      </w:r>
    </w:p>
    <w:p>
      <w:pPr>
        <w:pStyle w:val="ListBullet"/>
      </w:pPr>
      <w:r>
        <w:rPr>
          <w:b/>
        </w:rPr>
        <w:t xml:space="preserve">Edit Catalog details: </w:t>
      </w:r>
      <w:r>
        <w:t>Update authors, titles, or adjust total copy count. Adjusting copy count automatically manages available copies safely, preventing reduction below the number of currently checked-out copies.</w:t>
      </w:r>
    </w:p>
    <w:p>
      <w:pPr>
        <w:pStyle w:val="ListBullet"/>
      </w:pPr>
      <w:r>
        <w:rPr>
          <w:b/>
        </w:rPr>
        <w:t xml:space="preserve">Delete Book: </w:t>
      </w:r>
      <w:r>
        <w:t>Remove volumes from circulation. The system prevents deletions if any reader has currently borrowed copies of that book.</w:t>
      </w:r>
    </w:p>
    <w:p>
      <w:pPr>
        <w:pStyle w:val="ListBullet"/>
      </w:pPr>
      <w:r>
        <w:rPr>
          <w:b/>
        </w:rPr>
        <w:t xml:space="preserve">View Active Borrow Logs: </w:t>
      </w:r>
      <w:r>
        <w:t>Monitor all active transactions in the library, displaying reader name, email, book title, check-out date, and return due date (automatically highlighting overdue items).</w:t>
      </w:r>
    </w:p>
    <w:p>
      <w:pPr>
        <w:pStyle w:val="ListBullet"/>
      </w:pPr>
      <w:r>
        <w:rPr>
          <w:b/>
        </w:rPr>
        <w:t xml:space="preserve">System Dashboard Metrics: </w:t>
      </w:r>
      <w:r>
        <w:t>Access real-time indicators for cataloged titles, available shelf stock, and total books out.</w:t>
      </w:r>
    </w:p>
    <w:p>
      <w:pPr>
        <w:keepNext/>
        <w:spacing w:before="240" w:after="80"/>
      </w:pPr>
      <w:r>
        <w:rPr>
          <w:b/>
          <w:color w:val="14B8A6"/>
          <w:sz w:val="28"/>
        </w:rPr>
        <w:t>B. Library Member Role (Reader Hub)</w:t>
      </w:r>
    </w:p>
    <w:p>
      <w:r>
        <w:t>Members borrow books and track their personal check-outs. Key actions include:</w:t>
      </w:r>
    </w:p>
    <w:p>
      <w:pPr>
        <w:pStyle w:val="ListBullet"/>
      </w:pPr>
      <w:r>
        <w:rPr>
          <w:b/>
        </w:rPr>
        <w:t xml:space="preserve">Account Sign Up &amp; Login: </w:t>
      </w:r>
      <w:r>
        <w:t>Create secure accounts and log in to obtain session tokens, which are persisted locally.</w:t>
      </w:r>
    </w:p>
    <w:p>
      <w:pPr>
        <w:pStyle w:val="ListBullet"/>
      </w:pPr>
      <w:r>
        <w:rPr>
          <w:b/>
        </w:rPr>
        <w:t xml:space="preserve">Search &amp; Filter Catalog: </w:t>
      </w:r>
      <w:r>
        <w:t>Instantly search books by title, author name, or ISBN, and filter dynamically by genre categories.</w:t>
      </w:r>
    </w:p>
    <w:p>
      <w:pPr>
        <w:pStyle w:val="ListBullet"/>
      </w:pPr>
      <w:r>
        <w:rPr>
          <w:b/>
        </w:rPr>
        <w:t xml:space="preserve">Borrow Book: </w:t>
      </w:r>
      <w:r>
        <w:t>Borrow a copy of an available book. The system decrements the available copy count on the shelf and creates an active borrow transaction. The system prevents borrowing a book the reader currently has checked out.</w:t>
      </w:r>
    </w:p>
    <w:p>
      <w:pPr>
        <w:pStyle w:val="ListBullet"/>
      </w:pPr>
      <w:r>
        <w:rPr>
          <w:b/>
        </w:rPr>
        <w:t xml:space="preserve">Return Book: </w:t>
      </w:r>
      <w:r>
        <w:t>Return the book from the 'My Borrowings' dashboard. The system records the return date, updates status to returned, and increments available shelf copies.</w:t>
      </w:r>
    </w:p>
    <w:p>
      <w:pPr>
        <w:pStyle w:val="ListBullet"/>
      </w:pPr>
      <w:r>
        <w:rPr>
          <w:b/>
        </w:rPr>
        <w:t xml:space="preserve">Track Return Due Dates: </w:t>
      </w:r>
      <w:r>
        <w:t>View active check-outs. Borrowings have a standard 14-day return period. Overdue books are highlighted in red alerts on the user's dashboard.</w:t>
      </w:r>
    </w:p>
    <w:p>
      <w:pPr>
        <w:pStyle w:val="ListBullet"/>
      </w:pPr>
      <w:r>
        <w:rPr>
          <w:b/>
        </w:rPr>
        <w:t xml:space="preserve">Personal Borrowing History: </w:t>
      </w:r>
      <w:r>
        <w:t>Access a chronological list of all past library check-outs and returned dates.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