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22" w:rsidRPr="00542A22" w:rsidRDefault="00542A22" w:rsidP="00542A22">
      <w:pPr>
        <w:spacing w:line="240" w:lineRule="auto"/>
        <w:rPr>
          <w:b/>
          <w:sz w:val="24"/>
          <w:szCs w:val="24"/>
          <w:lang w:val="en-US"/>
        </w:rPr>
      </w:pPr>
      <w:r w:rsidRPr="00542A22">
        <w:rPr>
          <w:b/>
          <w:sz w:val="24"/>
          <w:szCs w:val="24"/>
          <w:lang w:val="en-US"/>
        </w:rPr>
        <w:t>The circularity gap of nations:</w:t>
      </w:r>
      <w:r>
        <w:rPr>
          <w:b/>
          <w:sz w:val="24"/>
          <w:szCs w:val="24"/>
          <w:lang w:val="en-US"/>
        </w:rPr>
        <w:t xml:space="preserve"> </w:t>
      </w:r>
      <w:r w:rsidRPr="00542A22">
        <w:rPr>
          <w:b/>
          <w:sz w:val="24"/>
          <w:szCs w:val="24"/>
          <w:lang w:val="en-US"/>
        </w:rPr>
        <w:t xml:space="preserve">A multiregional analysis of waste generation, recovery, and stock depletion in 2011    </w:t>
      </w:r>
    </w:p>
    <w:p w:rsidR="00542A22" w:rsidRDefault="00542A22" w:rsidP="00727939">
      <w:pPr>
        <w:spacing w:line="240" w:lineRule="auto"/>
        <w:rPr>
          <w:lang w:val="en-US"/>
        </w:rPr>
      </w:pPr>
      <w:r>
        <w:rPr>
          <w:lang w:val="en-US"/>
        </w:rPr>
        <w:t>Glenn A. Aguilar-Hernandez, Carlos Pablo</w:t>
      </w:r>
      <w:r w:rsidRPr="00A311F1">
        <w:rPr>
          <w:lang w:val="en-US"/>
        </w:rPr>
        <w:t xml:space="preserve"> Sigüenza</w:t>
      </w:r>
      <w:r>
        <w:rPr>
          <w:lang w:val="en-US"/>
        </w:rPr>
        <w:t>-Sanchez, Franco Donati, Stefano Merciai,  Jannick Schmidt, João F.D. Rodrigues, Arnold Tukker</w:t>
      </w:r>
    </w:p>
    <w:p w:rsidR="00542A22" w:rsidRDefault="00542A22" w:rsidP="00727939">
      <w:pPr>
        <w:rPr>
          <w:b/>
          <w:i/>
        </w:rPr>
      </w:pPr>
      <w:r w:rsidRPr="007A226C">
        <w:rPr>
          <w:b/>
          <w:i/>
          <w:lang w:val="en-US"/>
        </w:rPr>
        <w:t>Supplementary</w:t>
      </w:r>
      <w:r w:rsidRPr="00685CCF">
        <w:rPr>
          <w:b/>
          <w:i/>
        </w:rPr>
        <w:t xml:space="preserve"> Material</w:t>
      </w:r>
    </w:p>
    <w:sdt>
      <w:sdtPr>
        <w:rPr>
          <w:rFonts w:ascii="Calibri" w:eastAsia="Calibri" w:hAnsi="Calibri" w:cstheme="minorBidi"/>
          <w:b w:val="0"/>
          <w:bCs w:val="0"/>
          <w:color w:val="00000A"/>
          <w:sz w:val="22"/>
          <w:szCs w:val="22"/>
          <w:lang w:val="en-GB" w:eastAsia="en-US"/>
        </w:rPr>
        <w:id w:val="-8618970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2A22" w:rsidRDefault="00542A22" w:rsidP="00727939">
          <w:pPr>
            <w:pStyle w:val="TOCHeading"/>
          </w:pPr>
          <w:r>
            <w:t>Contents</w:t>
          </w:r>
        </w:p>
        <w:p w:rsidR="00036193" w:rsidRDefault="00542A2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46039" w:history="1">
            <w:r w:rsidR="00036193" w:rsidRPr="000B0BCB">
              <w:rPr>
                <w:rStyle w:val="Hyperlink"/>
                <w:noProof/>
                <w:lang w:val="en-US"/>
              </w:rPr>
              <w:t>1.</w:t>
            </w:r>
            <w:r w:rsidR="00036193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036193" w:rsidRPr="000B0BCB">
              <w:rPr>
                <w:rStyle w:val="Hyperlink"/>
                <w:noProof/>
                <w:lang w:val="en-US"/>
              </w:rPr>
              <w:t>Procedure</w:t>
            </w:r>
            <w:r w:rsidR="00036193">
              <w:rPr>
                <w:noProof/>
                <w:webHidden/>
              </w:rPr>
              <w:tab/>
            </w:r>
            <w:r w:rsidR="00036193">
              <w:rPr>
                <w:noProof/>
                <w:webHidden/>
              </w:rPr>
              <w:fldChar w:fldCharType="begin"/>
            </w:r>
            <w:r w:rsidR="00036193">
              <w:rPr>
                <w:noProof/>
                <w:webHidden/>
              </w:rPr>
              <w:instrText xml:space="preserve"> PAGEREF _Toc528746039 \h </w:instrText>
            </w:r>
            <w:r w:rsidR="00036193">
              <w:rPr>
                <w:noProof/>
                <w:webHidden/>
              </w:rPr>
            </w:r>
            <w:r w:rsidR="00036193">
              <w:rPr>
                <w:noProof/>
                <w:webHidden/>
              </w:rPr>
              <w:fldChar w:fldCharType="separate"/>
            </w:r>
            <w:r w:rsidR="00036193">
              <w:rPr>
                <w:noProof/>
                <w:webHidden/>
              </w:rPr>
              <w:t>1</w:t>
            </w:r>
            <w:r w:rsidR="00036193">
              <w:rPr>
                <w:noProof/>
                <w:webHidden/>
              </w:rPr>
              <w:fldChar w:fldCharType="end"/>
            </w:r>
          </w:hyperlink>
        </w:p>
        <w:p w:rsidR="00036193" w:rsidRDefault="002C4C5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746040" w:history="1">
            <w:r w:rsidR="00036193" w:rsidRPr="000B0BCB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036193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036193" w:rsidRPr="000B0BCB">
              <w:rPr>
                <w:rStyle w:val="Hyperlink"/>
                <w:noProof/>
                <w:lang w:val="en-US"/>
              </w:rPr>
              <w:t>Import data</w:t>
            </w:r>
            <w:r w:rsidR="00036193">
              <w:rPr>
                <w:noProof/>
                <w:webHidden/>
              </w:rPr>
              <w:tab/>
            </w:r>
            <w:r w:rsidR="00036193">
              <w:rPr>
                <w:noProof/>
                <w:webHidden/>
              </w:rPr>
              <w:fldChar w:fldCharType="begin"/>
            </w:r>
            <w:r w:rsidR="00036193">
              <w:rPr>
                <w:noProof/>
                <w:webHidden/>
              </w:rPr>
              <w:instrText xml:space="preserve"> PAGEREF _Toc528746040 \h </w:instrText>
            </w:r>
            <w:r w:rsidR="00036193">
              <w:rPr>
                <w:noProof/>
                <w:webHidden/>
              </w:rPr>
            </w:r>
            <w:r w:rsidR="00036193">
              <w:rPr>
                <w:noProof/>
                <w:webHidden/>
              </w:rPr>
              <w:fldChar w:fldCharType="separate"/>
            </w:r>
            <w:r w:rsidR="00036193">
              <w:rPr>
                <w:noProof/>
                <w:webHidden/>
              </w:rPr>
              <w:t>1</w:t>
            </w:r>
            <w:r w:rsidR="00036193">
              <w:rPr>
                <w:noProof/>
                <w:webHidden/>
              </w:rPr>
              <w:fldChar w:fldCharType="end"/>
            </w:r>
          </w:hyperlink>
        </w:p>
        <w:p w:rsidR="00036193" w:rsidRDefault="002C4C5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746041" w:history="1">
            <w:r w:rsidR="00036193" w:rsidRPr="000B0BCB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036193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036193" w:rsidRPr="000B0BCB">
              <w:rPr>
                <w:rStyle w:val="Hyperlink"/>
                <w:noProof/>
                <w:lang w:val="en-US"/>
              </w:rPr>
              <w:t>Use code.py, results.xls and analysis.xls</w:t>
            </w:r>
            <w:r w:rsidR="00036193">
              <w:rPr>
                <w:noProof/>
                <w:webHidden/>
              </w:rPr>
              <w:tab/>
            </w:r>
            <w:r w:rsidR="00036193">
              <w:rPr>
                <w:noProof/>
                <w:webHidden/>
              </w:rPr>
              <w:fldChar w:fldCharType="begin"/>
            </w:r>
            <w:r w:rsidR="00036193">
              <w:rPr>
                <w:noProof/>
                <w:webHidden/>
              </w:rPr>
              <w:instrText xml:space="preserve"> PAGEREF _Toc528746041 \h </w:instrText>
            </w:r>
            <w:r w:rsidR="00036193">
              <w:rPr>
                <w:noProof/>
                <w:webHidden/>
              </w:rPr>
            </w:r>
            <w:r w:rsidR="00036193">
              <w:rPr>
                <w:noProof/>
                <w:webHidden/>
              </w:rPr>
              <w:fldChar w:fldCharType="separate"/>
            </w:r>
            <w:r w:rsidR="00036193">
              <w:rPr>
                <w:noProof/>
                <w:webHidden/>
              </w:rPr>
              <w:t>2</w:t>
            </w:r>
            <w:r w:rsidR="00036193">
              <w:rPr>
                <w:noProof/>
                <w:webHidden/>
              </w:rPr>
              <w:fldChar w:fldCharType="end"/>
            </w:r>
          </w:hyperlink>
        </w:p>
        <w:p w:rsidR="00036193" w:rsidRDefault="002C4C5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746042" w:history="1">
            <w:r w:rsidR="00036193" w:rsidRPr="000B0BCB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036193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036193" w:rsidRPr="000B0BCB">
              <w:rPr>
                <w:rStyle w:val="Hyperlink"/>
                <w:noProof/>
                <w:lang w:val="en-US"/>
              </w:rPr>
              <w:t>Build Sankey diagram</w:t>
            </w:r>
            <w:r w:rsidR="00036193">
              <w:rPr>
                <w:noProof/>
                <w:webHidden/>
              </w:rPr>
              <w:tab/>
            </w:r>
            <w:r w:rsidR="00036193">
              <w:rPr>
                <w:noProof/>
                <w:webHidden/>
              </w:rPr>
              <w:fldChar w:fldCharType="begin"/>
            </w:r>
            <w:r w:rsidR="00036193">
              <w:rPr>
                <w:noProof/>
                <w:webHidden/>
              </w:rPr>
              <w:instrText xml:space="preserve"> PAGEREF _Toc528746042 \h </w:instrText>
            </w:r>
            <w:r w:rsidR="00036193">
              <w:rPr>
                <w:noProof/>
                <w:webHidden/>
              </w:rPr>
            </w:r>
            <w:r w:rsidR="00036193">
              <w:rPr>
                <w:noProof/>
                <w:webHidden/>
              </w:rPr>
              <w:fldChar w:fldCharType="separate"/>
            </w:r>
            <w:r w:rsidR="00036193">
              <w:rPr>
                <w:noProof/>
                <w:webHidden/>
              </w:rPr>
              <w:t>2</w:t>
            </w:r>
            <w:r w:rsidR="00036193">
              <w:rPr>
                <w:noProof/>
                <w:webHidden/>
              </w:rPr>
              <w:fldChar w:fldCharType="end"/>
            </w:r>
          </w:hyperlink>
        </w:p>
        <w:p w:rsidR="00036193" w:rsidRDefault="002C4C5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746043" w:history="1">
            <w:r w:rsidR="00036193" w:rsidRPr="000B0BCB">
              <w:rPr>
                <w:rStyle w:val="Hyperlink"/>
                <w:noProof/>
                <w:lang w:val="en-US"/>
              </w:rPr>
              <w:t>2.</w:t>
            </w:r>
            <w:r w:rsidR="00036193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036193" w:rsidRPr="000B0BCB">
              <w:rPr>
                <w:rStyle w:val="Hyperlink"/>
                <w:noProof/>
                <w:lang w:val="en-US"/>
              </w:rPr>
              <w:t>Comparing material flow data from EXIOBASE v3.3.15</w:t>
            </w:r>
            <w:r w:rsidR="00036193">
              <w:rPr>
                <w:noProof/>
                <w:webHidden/>
              </w:rPr>
              <w:tab/>
            </w:r>
            <w:r w:rsidR="00036193">
              <w:rPr>
                <w:noProof/>
                <w:webHidden/>
              </w:rPr>
              <w:fldChar w:fldCharType="begin"/>
            </w:r>
            <w:r w:rsidR="00036193">
              <w:rPr>
                <w:noProof/>
                <w:webHidden/>
              </w:rPr>
              <w:instrText xml:space="preserve"> PAGEREF _Toc528746043 \h </w:instrText>
            </w:r>
            <w:r w:rsidR="00036193">
              <w:rPr>
                <w:noProof/>
                <w:webHidden/>
              </w:rPr>
            </w:r>
            <w:r w:rsidR="00036193">
              <w:rPr>
                <w:noProof/>
                <w:webHidden/>
              </w:rPr>
              <w:fldChar w:fldCharType="separate"/>
            </w:r>
            <w:r w:rsidR="00036193">
              <w:rPr>
                <w:noProof/>
                <w:webHidden/>
              </w:rPr>
              <w:t>3</w:t>
            </w:r>
            <w:r w:rsidR="00036193">
              <w:rPr>
                <w:noProof/>
                <w:webHidden/>
              </w:rPr>
              <w:fldChar w:fldCharType="end"/>
            </w:r>
          </w:hyperlink>
        </w:p>
        <w:p w:rsidR="00036193" w:rsidRDefault="002C4C5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746044" w:history="1">
            <w:r w:rsidR="00036193" w:rsidRPr="000B0BCB">
              <w:rPr>
                <w:rStyle w:val="Hyperlink"/>
                <w:noProof/>
                <w:lang w:val="en-US"/>
              </w:rPr>
              <w:t>3.</w:t>
            </w:r>
            <w:r w:rsidR="00036193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036193" w:rsidRPr="000B0BCB">
              <w:rPr>
                <w:rStyle w:val="Hyperlink"/>
                <w:noProof/>
                <w:lang w:val="en-US"/>
              </w:rPr>
              <w:t>Literature</w:t>
            </w:r>
            <w:r w:rsidR="00036193">
              <w:rPr>
                <w:noProof/>
                <w:webHidden/>
              </w:rPr>
              <w:tab/>
            </w:r>
            <w:r w:rsidR="00036193">
              <w:rPr>
                <w:noProof/>
                <w:webHidden/>
              </w:rPr>
              <w:fldChar w:fldCharType="begin"/>
            </w:r>
            <w:r w:rsidR="00036193">
              <w:rPr>
                <w:noProof/>
                <w:webHidden/>
              </w:rPr>
              <w:instrText xml:space="preserve"> PAGEREF _Toc528746044 \h </w:instrText>
            </w:r>
            <w:r w:rsidR="00036193">
              <w:rPr>
                <w:noProof/>
                <w:webHidden/>
              </w:rPr>
            </w:r>
            <w:r w:rsidR="00036193">
              <w:rPr>
                <w:noProof/>
                <w:webHidden/>
              </w:rPr>
              <w:fldChar w:fldCharType="separate"/>
            </w:r>
            <w:r w:rsidR="00036193">
              <w:rPr>
                <w:noProof/>
                <w:webHidden/>
              </w:rPr>
              <w:t>4</w:t>
            </w:r>
            <w:r w:rsidR="00036193">
              <w:rPr>
                <w:noProof/>
                <w:webHidden/>
              </w:rPr>
              <w:fldChar w:fldCharType="end"/>
            </w:r>
          </w:hyperlink>
        </w:p>
        <w:p w:rsidR="00542A22" w:rsidRPr="0024638F" w:rsidRDefault="00542A22" w:rsidP="00727939">
          <w:r>
            <w:rPr>
              <w:b/>
              <w:bCs/>
              <w:noProof/>
            </w:rPr>
            <w:fldChar w:fldCharType="end"/>
          </w:r>
        </w:p>
      </w:sdtContent>
    </w:sdt>
    <w:p w:rsidR="00542A22" w:rsidRDefault="00686EC2" w:rsidP="003C33D7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0" w:name="_Toc528746039"/>
      <w:r>
        <w:rPr>
          <w:lang w:val="en-US"/>
        </w:rPr>
        <w:t>Procedure</w:t>
      </w:r>
      <w:bookmarkEnd w:id="0"/>
    </w:p>
    <w:p w:rsidR="004575BE" w:rsidRPr="0024638F" w:rsidRDefault="00DA4F1C" w:rsidP="00727939">
      <w:pPr>
        <w:spacing w:line="480" w:lineRule="auto"/>
        <w:rPr>
          <w:lang w:val="en-US"/>
        </w:rPr>
      </w:pPr>
      <w:r w:rsidRPr="0024638F">
        <w:rPr>
          <w:lang w:val="en-US"/>
        </w:rPr>
        <w:t xml:space="preserve">In this section we explain the procedure </w:t>
      </w:r>
      <w:r w:rsidR="00B34025" w:rsidRPr="0024638F">
        <w:rPr>
          <w:lang w:val="en-US"/>
        </w:rPr>
        <w:t>to import</w:t>
      </w:r>
      <w:r w:rsidRPr="0024638F">
        <w:rPr>
          <w:lang w:val="en-US"/>
        </w:rPr>
        <w:t xml:space="preserve"> </w:t>
      </w:r>
      <w:r w:rsidR="004575BE" w:rsidRPr="0024638F">
        <w:rPr>
          <w:lang w:val="en-US"/>
        </w:rPr>
        <w:t xml:space="preserve">from </w:t>
      </w:r>
      <w:r w:rsidRPr="0024638F">
        <w:rPr>
          <w:lang w:val="en-US"/>
        </w:rPr>
        <w:t>EXIOBASE v3.3.15</w:t>
      </w:r>
      <w:r w:rsidR="004575BE" w:rsidRPr="0024638F">
        <w:rPr>
          <w:lang w:val="en-US"/>
        </w:rPr>
        <w:t xml:space="preserve">, use </w:t>
      </w:r>
      <w:hyperlink r:id="rId7" w:history="1">
        <w:r w:rsidRPr="0024638F">
          <w:rPr>
            <w:rStyle w:val="Hyperlink"/>
            <w:lang w:val="en-US"/>
          </w:rPr>
          <w:t>code.py</w:t>
        </w:r>
      </w:hyperlink>
      <w:r w:rsidR="004575BE" w:rsidRPr="0024638F">
        <w:rPr>
          <w:lang w:val="en-US"/>
        </w:rPr>
        <w:t xml:space="preserve">, obtain </w:t>
      </w:r>
      <w:hyperlink r:id="rId8" w:history="1">
        <w:r w:rsidR="004575BE" w:rsidRPr="0024638F">
          <w:rPr>
            <w:rStyle w:val="Hyperlink"/>
            <w:lang w:val="en-US"/>
          </w:rPr>
          <w:t>results.xls</w:t>
        </w:r>
      </w:hyperlink>
      <w:r w:rsidR="0024638F">
        <w:rPr>
          <w:lang w:val="en-US"/>
        </w:rPr>
        <w:t xml:space="preserve"> and </w:t>
      </w:r>
      <w:hyperlink r:id="rId9" w:history="1">
        <w:r w:rsidR="004575BE" w:rsidRPr="0024638F">
          <w:rPr>
            <w:rStyle w:val="Hyperlink"/>
            <w:lang w:val="en-US"/>
          </w:rPr>
          <w:t>analysis.xls</w:t>
        </w:r>
      </w:hyperlink>
      <w:r w:rsidR="0024638F">
        <w:rPr>
          <w:lang w:val="en-US"/>
        </w:rPr>
        <w:t>, and creating Sankey diagram</w:t>
      </w:r>
      <w:r w:rsidRPr="0024638F">
        <w:rPr>
          <w:lang w:val="en-US"/>
        </w:rPr>
        <w:t xml:space="preserve"> for the circularity gap c</w:t>
      </w:r>
      <w:r w:rsidR="00B34025" w:rsidRPr="0024638F">
        <w:rPr>
          <w:lang w:val="en-US"/>
        </w:rPr>
        <w:t xml:space="preserve">alculation. </w:t>
      </w:r>
    </w:p>
    <w:p w:rsidR="004575BE" w:rsidRPr="0024638F" w:rsidRDefault="004575BE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1" w:name="_Toc528746040"/>
      <w:r w:rsidRPr="0024638F">
        <w:rPr>
          <w:lang w:val="en-US"/>
        </w:rPr>
        <w:t>Import data</w:t>
      </w:r>
      <w:bookmarkEnd w:id="1"/>
    </w:p>
    <w:p w:rsidR="00DA4F1C" w:rsidRPr="0024638F" w:rsidRDefault="00B34025" w:rsidP="00036193">
      <w:pPr>
        <w:spacing w:line="480" w:lineRule="auto"/>
        <w:rPr>
          <w:lang w:val="en-US"/>
        </w:rPr>
      </w:pPr>
      <w:r w:rsidRPr="0024638F">
        <w:rPr>
          <w:lang w:val="en-US"/>
        </w:rPr>
        <w:t>The dataset is stored</w:t>
      </w:r>
      <w:r w:rsidR="00DA4F1C" w:rsidRPr="0024638F">
        <w:rPr>
          <w:lang w:val="en-US"/>
        </w:rPr>
        <w:t xml:space="preserve"> as tab-delimited text file (</w:t>
      </w:r>
      <w:proofErr w:type="spellStart"/>
      <w:r w:rsidR="00DA4F1C" w:rsidRPr="0024638F">
        <w:rPr>
          <w:lang w:val="en-US"/>
        </w:rPr>
        <w:t>txt.file</w:t>
      </w:r>
      <w:proofErr w:type="spellEnd"/>
      <w:r w:rsidR="00DA4F1C" w:rsidRPr="0024638F">
        <w:rPr>
          <w:lang w:val="en-US"/>
        </w:rPr>
        <w:t xml:space="preserve">) in the folder </w:t>
      </w:r>
      <w:hyperlink r:id="rId10" w:history="1">
        <w:r w:rsidR="00DA4F1C" w:rsidRPr="0024638F">
          <w:rPr>
            <w:rStyle w:val="Hyperlink"/>
            <w:lang w:val="en-US"/>
          </w:rPr>
          <w:t>exio_mr_hiot_v3.3.15_2011</w:t>
        </w:r>
      </w:hyperlink>
      <w:r w:rsidR="00DA4F1C" w:rsidRPr="0024638F">
        <w:rPr>
          <w:lang w:val="en-US"/>
        </w:rPr>
        <w:t xml:space="preserve">. In order to obtain EXIOBASE v3.3.15 </w:t>
      </w:r>
      <w:proofErr w:type="spellStart"/>
      <w:r w:rsidR="00DA4F1C" w:rsidRPr="0024638F">
        <w:rPr>
          <w:lang w:val="en-US"/>
        </w:rPr>
        <w:t>txt.file</w:t>
      </w:r>
      <w:proofErr w:type="spellEnd"/>
      <w:r w:rsidR="00DA4F1C" w:rsidRPr="0024638F">
        <w:rPr>
          <w:lang w:val="en-US"/>
        </w:rPr>
        <w:t xml:space="preserve">, the following steps are </w:t>
      </w:r>
      <w:r w:rsidRPr="0024638F">
        <w:rPr>
          <w:lang w:val="en-US"/>
        </w:rPr>
        <w:t>implemented:</w:t>
      </w:r>
      <w:r w:rsidR="00DA4F1C" w:rsidRPr="0024638F">
        <w:rPr>
          <w:lang w:val="en-US"/>
        </w:rPr>
        <w:t xml:space="preserve">  </w:t>
      </w:r>
    </w:p>
    <w:p w:rsidR="00542A22" w:rsidRPr="0024638F" w:rsidRDefault="00DA4F1C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From </w:t>
      </w:r>
      <w:r w:rsidR="00B34025" w:rsidRPr="0024638F">
        <w:rPr>
          <w:lang w:val="en-US"/>
        </w:rPr>
        <w:t xml:space="preserve">‘Data Download’ in </w:t>
      </w:r>
      <w:r w:rsidRPr="0024638F">
        <w:rPr>
          <w:lang w:val="en-US"/>
        </w:rPr>
        <w:t>EXIOBASE website (</w:t>
      </w:r>
      <w:hyperlink r:id="rId11" w:history="1">
        <w:r w:rsidRPr="0024638F">
          <w:rPr>
            <w:rStyle w:val="Hyperlink"/>
            <w:lang w:val="en-US"/>
          </w:rPr>
          <w:t>http://www.exiobase.eu/</w:t>
        </w:r>
      </w:hyperlink>
      <w:r w:rsidRPr="0024638F">
        <w:rPr>
          <w:lang w:val="en-US"/>
        </w:rPr>
        <w:t>)</w:t>
      </w:r>
      <w:r w:rsidR="00B34025" w:rsidRPr="0024638F">
        <w:rPr>
          <w:lang w:val="en-US"/>
        </w:rPr>
        <w:t>,</w:t>
      </w:r>
      <w:r w:rsidRPr="0024638F">
        <w:rPr>
          <w:lang w:val="en-US"/>
        </w:rPr>
        <w:t xml:space="preserve"> download </w:t>
      </w:r>
      <w:r w:rsidR="00B34025" w:rsidRPr="0024638F">
        <w:rPr>
          <w:lang w:val="en-US"/>
        </w:rPr>
        <w:t>‘EXIOBASE 3.3.15-HSUT-2011’</w:t>
      </w:r>
    </w:p>
    <w:p w:rsidR="00B34025" w:rsidRPr="0024638F" w:rsidRDefault="00B34025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In ‘EXIOBASE 3.3.15-HSUT-2011’, open Excel file  ‘MR_HSUT_2011_v3_3_15_extensions.xlsb’. This file contains </w:t>
      </w:r>
      <w:r w:rsidR="00617D1C" w:rsidRPr="0024638F">
        <w:rPr>
          <w:lang w:val="en-US"/>
        </w:rPr>
        <w:t xml:space="preserve">spreadsheets with </w:t>
      </w:r>
      <w:r w:rsidRPr="0024638F">
        <w:rPr>
          <w:lang w:val="en-US"/>
        </w:rPr>
        <w:t>the accounts of: domestic material extraction (‘</w:t>
      </w:r>
      <w:proofErr w:type="spellStart"/>
      <w:r w:rsidR="00617D1C" w:rsidRPr="0024638F">
        <w:rPr>
          <w:lang w:val="en-US"/>
        </w:rPr>
        <w:t>resource_act</w:t>
      </w:r>
      <w:proofErr w:type="spellEnd"/>
      <w:r w:rsidRPr="0024638F">
        <w:rPr>
          <w:lang w:val="en-US"/>
        </w:rPr>
        <w:t>’</w:t>
      </w:r>
      <w:r w:rsidR="00617D1C" w:rsidRPr="0024638F">
        <w:rPr>
          <w:lang w:val="en-US"/>
        </w:rPr>
        <w:t xml:space="preserve"> and ‘</w:t>
      </w:r>
      <w:proofErr w:type="spellStart"/>
      <w:r w:rsidR="00617D1C" w:rsidRPr="0024638F">
        <w:rPr>
          <w:lang w:val="en-US"/>
        </w:rPr>
        <w:t>resource_FD</w:t>
      </w:r>
      <w:proofErr w:type="spellEnd"/>
      <w:r w:rsidR="00617D1C" w:rsidRPr="0024638F">
        <w:rPr>
          <w:lang w:val="en-US"/>
        </w:rPr>
        <w:t>’); waste supply (‘</w:t>
      </w:r>
      <w:proofErr w:type="spellStart"/>
      <w:r w:rsidR="00617D1C" w:rsidRPr="0024638F">
        <w:rPr>
          <w:lang w:val="en-US"/>
        </w:rPr>
        <w:t>waste_sup_act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waste_sup_FD</w:t>
      </w:r>
      <w:proofErr w:type="spellEnd"/>
      <w:r w:rsidR="00617D1C" w:rsidRPr="0024638F">
        <w:rPr>
          <w:lang w:val="en-US"/>
        </w:rPr>
        <w:t>’); emissions (‘</w:t>
      </w:r>
      <w:proofErr w:type="spellStart"/>
      <w:r w:rsidR="00617D1C" w:rsidRPr="0024638F">
        <w:rPr>
          <w:lang w:val="en-US"/>
        </w:rPr>
        <w:t>Emiss_act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Emiss_FD</w:t>
      </w:r>
      <w:proofErr w:type="spellEnd"/>
      <w:r w:rsidR="00617D1C" w:rsidRPr="0024638F">
        <w:rPr>
          <w:lang w:val="en-US"/>
        </w:rPr>
        <w:t>’); waste use (‘</w:t>
      </w:r>
      <w:proofErr w:type="spellStart"/>
      <w:r w:rsidR="00617D1C" w:rsidRPr="0024638F">
        <w:rPr>
          <w:lang w:val="en-US"/>
        </w:rPr>
        <w:t>waste_use_act</w:t>
      </w:r>
      <w:proofErr w:type="spellEnd"/>
      <w:r w:rsidR="00617D1C" w:rsidRPr="0024638F">
        <w:rPr>
          <w:lang w:val="en-US"/>
        </w:rPr>
        <w:t>’); and in-use stock additions (‘</w:t>
      </w:r>
      <w:proofErr w:type="spellStart"/>
      <w:r w:rsidR="00617D1C" w:rsidRPr="0024638F">
        <w:rPr>
          <w:lang w:val="en-US"/>
        </w:rPr>
        <w:t>stock_add_act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stock_add_FD</w:t>
      </w:r>
      <w:proofErr w:type="spellEnd"/>
      <w:r w:rsidR="00617D1C" w:rsidRPr="0024638F">
        <w:rPr>
          <w:lang w:val="en-US"/>
        </w:rPr>
        <w:t>’). Notice that stock depletion account is located in ‘</w:t>
      </w:r>
      <w:proofErr w:type="spellStart"/>
      <w:r w:rsidR="00617D1C" w:rsidRPr="0024638F">
        <w:rPr>
          <w:lang w:val="en-US"/>
        </w:rPr>
        <w:t>waste_sup_FD</w:t>
      </w:r>
      <w:proofErr w:type="spellEnd"/>
      <w:r w:rsidR="00617D1C" w:rsidRPr="0024638F">
        <w:rPr>
          <w:lang w:val="en-US"/>
        </w:rPr>
        <w:t xml:space="preserve">’ </w:t>
      </w:r>
      <w:proofErr w:type="spellStart"/>
      <w:r w:rsidR="00617D1C" w:rsidRPr="0024638F">
        <w:rPr>
          <w:lang w:val="en-US"/>
        </w:rPr>
        <w:t>spreadsheed</w:t>
      </w:r>
      <w:proofErr w:type="spellEnd"/>
      <w:r w:rsidR="00617D1C" w:rsidRPr="0024638F">
        <w:rPr>
          <w:lang w:val="en-US"/>
        </w:rPr>
        <w:t>.</w:t>
      </w:r>
    </w:p>
    <w:p w:rsidR="00617D1C" w:rsidRPr="0024638F" w:rsidRDefault="00617D1C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lastRenderedPageBreak/>
        <w:t>Copy each spreadsheet in a separate Excel file.</w:t>
      </w:r>
      <w:r w:rsidR="007A228B" w:rsidRPr="0024638F">
        <w:rPr>
          <w:lang w:val="en-US"/>
        </w:rPr>
        <w:t xml:space="preserve"> Apply the following steps in each new Excel file:</w:t>
      </w:r>
    </w:p>
    <w:p w:rsidR="007A228B" w:rsidRPr="0024638F" w:rsidRDefault="00617D1C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Delete rows with sector codes leaving only country abbreviation and activity name </w:t>
      </w:r>
      <w:r w:rsidR="007A228B" w:rsidRPr="0024638F">
        <w:rPr>
          <w:lang w:val="en-US"/>
        </w:rPr>
        <w:t>as headers</w:t>
      </w:r>
      <w:r w:rsidRPr="0024638F">
        <w:rPr>
          <w:lang w:val="en-US"/>
        </w:rPr>
        <w:t xml:space="preserve"> (usually correspond to rows 3 and 4 of the array)</w:t>
      </w:r>
      <w:r w:rsidR="007A228B" w:rsidRPr="0024638F">
        <w:rPr>
          <w:lang w:val="en-US"/>
        </w:rPr>
        <w:t>.</w:t>
      </w:r>
    </w:p>
    <w:p w:rsidR="00617D1C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Save file</w:t>
      </w:r>
      <w:r w:rsidR="00D507ED" w:rsidRPr="0024638F">
        <w:rPr>
          <w:lang w:val="en-US"/>
        </w:rPr>
        <w:t>s</w:t>
      </w:r>
      <w:r w:rsidRPr="0024638F">
        <w:rPr>
          <w:lang w:val="en-US"/>
        </w:rPr>
        <w:t xml:space="preserve"> as </w:t>
      </w:r>
      <w:proofErr w:type="spellStart"/>
      <w:r w:rsidRPr="0024638F">
        <w:rPr>
          <w:lang w:val="en-US"/>
        </w:rPr>
        <w:t>txt.file</w:t>
      </w:r>
      <w:proofErr w:type="spellEnd"/>
    </w:p>
    <w:p w:rsidR="007A228B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Re-name files as follow: ‘</w:t>
      </w:r>
      <w:proofErr w:type="spellStart"/>
      <w:r w:rsidRPr="0024638F">
        <w:rPr>
          <w:lang w:val="en-US"/>
        </w:rPr>
        <w:t>resource_act</w:t>
      </w:r>
      <w:proofErr w:type="spellEnd"/>
      <w:r w:rsidRPr="0024638F">
        <w:rPr>
          <w:lang w:val="en-US"/>
        </w:rPr>
        <w:t>’ = RE_ACT ; ‘</w:t>
      </w:r>
      <w:proofErr w:type="spellStart"/>
      <w:r w:rsidRPr="0024638F">
        <w:rPr>
          <w:lang w:val="en-US"/>
        </w:rPr>
        <w:t>resource_FD</w:t>
      </w:r>
      <w:proofErr w:type="spellEnd"/>
      <w:r w:rsidRPr="0024638F">
        <w:rPr>
          <w:lang w:val="en-US"/>
        </w:rPr>
        <w:t>’ = RE_FD; ‘</w:t>
      </w:r>
      <w:proofErr w:type="spellStart"/>
      <w:r w:rsidRPr="0024638F">
        <w:rPr>
          <w:lang w:val="en-US"/>
        </w:rPr>
        <w:t>waste_sup_act</w:t>
      </w:r>
      <w:proofErr w:type="spellEnd"/>
      <w:r w:rsidRPr="0024638F">
        <w:rPr>
          <w:lang w:val="en-US"/>
        </w:rPr>
        <w:t>’ = WS_ACT; ‘</w:t>
      </w:r>
      <w:proofErr w:type="spellStart"/>
      <w:r w:rsidRPr="0024638F">
        <w:rPr>
          <w:lang w:val="en-US"/>
        </w:rPr>
        <w:t>waste_sup_FD</w:t>
      </w:r>
      <w:proofErr w:type="spellEnd"/>
      <w:r w:rsidRPr="0024638F">
        <w:rPr>
          <w:lang w:val="en-US"/>
        </w:rPr>
        <w:t>’ = WS_FD; ‘</w:t>
      </w:r>
      <w:proofErr w:type="spellStart"/>
      <w:r w:rsidRPr="0024638F">
        <w:rPr>
          <w:lang w:val="en-US"/>
        </w:rPr>
        <w:t>Emiss_act</w:t>
      </w:r>
      <w:proofErr w:type="spellEnd"/>
      <w:r w:rsidRPr="0024638F">
        <w:rPr>
          <w:lang w:val="en-US"/>
        </w:rPr>
        <w:t>’ = EM_ACT; ‘</w:t>
      </w:r>
      <w:proofErr w:type="spellStart"/>
      <w:r w:rsidRPr="0024638F">
        <w:rPr>
          <w:lang w:val="en-US"/>
        </w:rPr>
        <w:t>Emiss_FD</w:t>
      </w:r>
      <w:proofErr w:type="spellEnd"/>
      <w:r w:rsidRPr="0024638F">
        <w:rPr>
          <w:lang w:val="en-US"/>
        </w:rPr>
        <w:t>’ = EM_FD; ‘</w:t>
      </w:r>
      <w:proofErr w:type="spellStart"/>
      <w:r w:rsidRPr="0024638F">
        <w:rPr>
          <w:lang w:val="en-US"/>
        </w:rPr>
        <w:t>waste_use_act</w:t>
      </w:r>
      <w:proofErr w:type="spellEnd"/>
      <w:r w:rsidRPr="0024638F">
        <w:rPr>
          <w:lang w:val="en-US"/>
        </w:rPr>
        <w:t>’ = WU_ACT; ‘</w:t>
      </w:r>
      <w:proofErr w:type="spellStart"/>
      <w:r w:rsidRPr="0024638F">
        <w:rPr>
          <w:lang w:val="en-US"/>
        </w:rPr>
        <w:t>stock_add_act</w:t>
      </w:r>
      <w:proofErr w:type="spellEnd"/>
      <w:r w:rsidRPr="0024638F">
        <w:rPr>
          <w:lang w:val="en-US"/>
        </w:rPr>
        <w:t>’ = SA_ACT ; ‘</w:t>
      </w:r>
      <w:proofErr w:type="spellStart"/>
      <w:r w:rsidRPr="0024638F">
        <w:rPr>
          <w:lang w:val="en-US"/>
        </w:rPr>
        <w:t>stock_add_FD</w:t>
      </w:r>
      <w:proofErr w:type="spellEnd"/>
      <w:r w:rsidRPr="0024638F">
        <w:rPr>
          <w:lang w:val="en-US"/>
        </w:rPr>
        <w:t>’ = SA_FD; and ‘SD’ for stock depletion</w:t>
      </w:r>
    </w:p>
    <w:p w:rsidR="007A228B" w:rsidRPr="0024638F" w:rsidRDefault="007A228B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For population dataset:</w:t>
      </w:r>
    </w:p>
    <w:p w:rsidR="00D507ED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 Download data from World Bank Statistics  website</w:t>
      </w:r>
      <w:r w:rsidR="00D507ED" w:rsidRPr="0024638F">
        <w:rPr>
          <w:lang w:val="en-US"/>
        </w:rPr>
        <w:t xml:space="preserve"> (</w:t>
      </w:r>
      <w:hyperlink r:id="rId12" w:history="1">
        <w:r w:rsidR="00D507ED" w:rsidRPr="0024638F">
          <w:rPr>
            <w:rStyle w:val="Hyperlink"/>
            <w:lang w:val="en-US"/>
          </w:rPr>
          <w:t>https://data.worldbank.org/indicator/SP.POP.TOTL</w:t>
        </w:r>
      </w:hyperlink>
      <w:r w:rsidR="00D507ED" w:rsidRPr="0024638F">
        <w:rPr>
          <w:lang w:val="en-US"/>
        </w:rPr>
        <w:t>)</w:t>
      </w:r>
    </w:p>
    <w:p w:rsidR="00D507ED" w:rsidRPr="0024638F" w:rsidRDefault="00D507ED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Copy dataset in Word Bank to EXIOBASE convertor ( in </w:t>
      </w:r>
      <w:hyperlink r:id="rId13" w:history="1">
        <w:r w:rsidRPr="0024638F">
          <w:rPr>
            <w:rStyle w:val="Hyperlink"/>
            <w:lang w:val="en-US"/>
          </w:rPr>
          <w:t>wb_to_exio_conv.xls</w:t>
        </w:r>
      </w:hyperlink>
      <w:r w:rsidRPr="0024638F">
        <w:rPr>
          <w:lang w:val="en-US"/>
        </w:rPr>
        <w:t>)</w:t>
      </w:r>
    </w:p>
    <w:p w:rsidR="00D507ED" w:rsidRPr="0024638F" w:rsidRDefault="00D507ED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In ‘</w:t>
      </w:r>
      <w:proofErr w:type="spellStart"/>
      <w:r w:rsidRPr="0024638F">
        <w:rPr>
          <w:lang w:val="en-US"/>
        </w:rPr>
        <w:t>coverted_data</w:t>
      </w:r>
      <w:proofErr w:type="spellEnd"/>
      <w:r w:rsidRPr="0024638F">
        <w:rPr>
          <w:lang w:val="en-US"/>
        </w:rPr>
        <w:t xml:space="preserve">’ </w:t>
      </w:r>
      <w:proofErr w:type="spellStart"/>
      <w:r w:rsidRPr="0024638F">
        <w:rPr>
          <w:lang w:val="en-US"/>
        </w:rPr>
        <w:t>spreadsheed</w:t>
      </w:r>
      <w:proofErr w:type="spellEnd"/>
      <w:r w:rsidRPr="0024638F">
        <w:rPr>
          <w:lang w:val="en-US"/>
        </w:rPr>
        <w:t xml:space="preserve">, copy and save array as </w:t>
      </w:r>
      <w:proofErr w:type="spellStart"/>
      <w:r w:rsidRPr="0024638F">
        <w:rPr>
          <w:lang w:val="en-US"/>
        </w:rPr>
        <w:t>txt.file</w:t>
      </w:r>
      <w:proofErr w:type="spellEnd"/>
    </w:p>
    <w:p w:rsidR="00D507ED" w:rsidRPr="0024638F" w:rsidRDefault="00D507ED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Save all </w:t>
      </w:r>
      <w:proofErr w:type="spellStart"/>
      <w:r w:rsidRPr="0024638F">
        <w:rPr>
          <w:lang w:val="en-US"/>
        </w:rPr>
        <w:t>txt.files</w:t>
      </w:r>
      <w:proofErr w:type="spellEnd"/>
      <w:r w:rsidRPr="0024638F">
        <w:rPr>
          <w:lang w:val="en-US"/>
        </w:rPr>
        <w:t xml:space="preserve"> in folder</w:t>
      </w:r>
      <w:r w:rsidR="004575BE" w:rsidRPr="0024638F">
        <w:rPr>
          <w:lang w:val="en-US"/>
        </w:rPr>
        <w:t xml:space="preserve"> as </w:t>
      </w:r>
      <w:hyperlink r:id="rId14" w:history="1">
        <w:r w:rsidR="004575BE" w:rsidRPr="0024638F">
          <w:rPr>
            <w:rStyle w:val="Hyperlink"/>
            <w:lang w:val="en-US"/>
          </w:rPr>
          <w:t>exio_mr_hiot_v3.3.15_2011</w:t>
        </w:r>
      </w:hyperlink>
    </w:p>
    <w:p w:rsidR="004575BE" w:rsidRPr="0024638F" w:rsidRDefault="004575BE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2" w:name="_Toc528746041"/>
      <w:r w:rsidRPr="0024638F">
        <w:rPr>
          <w:lang w:val="en-US"/>
        </w:rPr>
        <w:t>Use code.py, results.xls and analysis.xls</w:t>
      </w:r>
      <w:bookmarkEnd w:id="2"/>
      <w:r w:rsidRPr="0024638F">
        <w:rPr>
          <w:lang w:val="en-US"/>
        </w:rPr>
        <w:t xml:space="preserve"> </w:t>
      </w:r>
    </w:p>
    <w:p w:rsidR="004575BE" w:rsidRPr="0024638F" w:rsidRDefault="004575BE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Run </w:t>
      </w:r>
      <w:hyperlink r:id="rId15" w:history="1">
        <w:r w:rsidRPr="0024638F">
          <w:rPr>
            <w:rStyle w:val="Hyperlink"/>
            <w:lang w:val="en-US"/>
          </w:rPr>
          <w:t>code.py</w:t>
        </w:r>
      </w:hyperlink>
      <w:r w:rsidRPr="0024638F">
        <w:rPr>
          <w:lang w:val="en-US"/>
        </w:rPr>
        <w:t xml:space="preserve"> using Python 3.6.0</w:t>
      </w:r>
    </w:p>
    <w:p w:rsidR="004575BE" w:rsidRPr="0024638F" w:rsidRDefault="004575BE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 </w:t>
      </w:r>
      <w:hyperlink r:id="rId16" w:history="1">
        <w:r w:rsidRPr="0024638F">
          <w:rPr>
            <w:rStyle w:val="Hyperlink"/>
            <w:lang w:val="en-US"/>
          </w:rPr>
          <w:t>results.xls</w:t>
        </w:r>
      </w:hyperlink>
      <w:r w:rsidR="0024638F" w:rsidRPr="0024638F">
        <w:rPr>
          <w:lang w:val="en-US"/>
        </w:rPr>
        <w:t xml:space="preserve"> is created automatically</w:t>
      </w:r>
    </w:p>
    <w:p w:rsidR="0024638F" w:rsidRPr="0024638F" w:rsidRDefault="0024638F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From </w:t>
      </w:r>
      <w:hyperlink r:id="rId17" w:history="1">
        <w:r w:rsidRPr="0024638F">
          <w:rPr>
            <w:rStyle w:val="Hyperlink"/>
            <w:lang w:val="en-US"/>
          </w:rPr>
          <w:t>results.xls</w:t>
        </w:r>
      </w:hyperlink>
      <w:r w:rsidRPr="0024638F">
        <w:rPr>
          <w:lang w:val="en-US"/>
        </w:rPr>
        <w:t>, copy arrays from 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’, ‘</w:t>
      </w:r>
      <w:proofErr w:type="spellStart"/>
      <w:r w:rsidRPr="0024638F">
        <w:rPr>
          <w:lang w:val="en-US"/>
        </w:rPr>
        <w:t>data_cou</w:t>
      </w:r>
      <w:proofErr w:type="spellEnd"/>
      <w:r w:rsidRPr="0024638F">
        <w:rPr>
          <w:lang w:val="en-US"/>
        </w:rPr>
        <w:t>’, ‘</w:t>
      </w:r>
      <w:proofErr w:type="spellStart"/>
      <w:r w:rsidRPr="0024638F">
        <w:rPr>
          <w:lang w:val="en-US"/>
        </w:rPr>
        <w:t>data_reg</w:t>
      </w:r>
      <w:proofErr w:type="spellEnd"/>
      <w:r w:rsidRPr="0024638F">
        <w:rPr>
          <w:lang w:val="en-US"/>
        </w:rPr>
        <w:t xml:space="preserve">’ spreadsheets to </w:t>
      </w:r>
      <w:hyperlink r:id="rId18" w:history="1">
        <w:r w:rsidRPr="0024638F">
          <w:rPr>
            <w:rStyle w:val="Hyperlink"/>
            <w:lang w:val="en-US"/>
          </w:rPr>
          <w:t>analysis.xls</w:t>
        </w:r>
      </w:hyperlink>
    </w:p>
    <w:p w:rsidR="0024638F" w:rsidRDefault="0024638F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Figures in  </w:t>
      </w:r>
      <w:hyperlink r:id="rId19" w:history="1">
        <w:r w:rsidRPr="0024638F">
          <w:rPr>
            <w:rStyle w:val="Hyperlink"/>
            <w:lang w:val="en-US"/>
          </w:rPr>
          <w:t>analysis.xls</w:t>
        </w:r>
      </w:hyperlink>
      <w:r w:rsidRPr="0024638F">
        <w:rPr>
          <w:lang w:val="en-US"/>
        </w:rPr>
        <w:t xml:space="preserve"> are automatically updated </w:t>
      </w:r>
    </w:p>
    <w:p w:rsidR="0024638F" w:rsidRDefault="0024638F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3" w:name="_Toc528746042"/>
      <w:r>
        <w:rPr>
          <w:lang w:val="en-US"/>
        </w:rPr>
        <w:t>Build Sankey diagram</w:t>
      </w:r>
      <w:bookmarkEnd w:id="3"/>
    </w:p>
    <w:p w:rsidR="0024638F" w:rsidRDefault="0024638F" w:rsidP="00036193">
      <w:pPr>
        <w:spacing w:line="480" w:lineRule="auto"/>
        <w:rPr>
          <w:lang w:val="en-US"/>
        </w:rPr>
      </w:pPr>
      <w:r>
        <w:rPr>
          <w:lang w:val="en-US"/>
        </w:rPr>
        <w:t xml:space="preserve">Sankey diagram is created by using </w:t>
      </w:r>
      <w:proofErr w:type="spellStart"/>
      <w:r>
        <w:rPr>
          <w:lang w:val="en-US"/>
        </w:rPr>
        <w:t>Floweaver</w:t>
      </w:r>
      <w:proofErr w:type="spellEnd"/>
      <w:r>
        <w:rPr>
          <w:lang w:val="en-US"/>
        </w:rPr>
        <w:t xml:space="preserve"> software , as follows:</w:t>
      </w:r>
    </w:p>
    <w:p w:rsidR="0024638F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Import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</w:t>
      </w:r>
      <w:r>
        <w:rPr>
          <w:lang w:val="en-US"/>
        </w:rPr>
        <w:t xml:space="preserve"> in </w:t>
      </w:r>
      <w:hyperlink r:id="rId20" w:history="1">
        <w:r w:rsidRPr="0024638F">
          <w:rPr>
            <w:rStyle w:val="Hyperlink"/>
            <w:lang w:val="en-US"/>
          </w:rPr>
          <w:t>results.xls</w:t>
        </w:r>
      </w:hyperlink>
      <w:r>
        <w:rPr>
          <w:lang w:val="en-US"/>
        </w:rPr>
        <w:t xml:space="preserve"> as a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in Python environment, preferably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Import </w:t>
      </w:r>
      <w:hyperlink r:id="rId21" w:history="1">
        <w:r w:rsidRPr="00883533">
          <w:rPr>
            <w:rStyle w:val="Hyperlink"/>
            <w:lang w:val="en-US"/>
          </w:rPr>
          <w:t>sankey.py</w:t>
        </w:r>
      </w:hyperlink>
      <w:r>
        <w:rPr>
          <w:lang w:val="en-US"/>
        </w:rPr>
        <w:t xml:space="preserve"> function (function contains only one variable as a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, called ‘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’) 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Run </w:t>
      </w:r>
      <w:hyperlink r:id="rId22" w:history="1">
        <w:r w:rsidRPr="00883533">
          <w:rPr>
            <w:rStyle w:val="Hyperlink"/>
            <w:lang w:val="en-US"/>
          </w:rPr>
          <w:t>sankey.py</w:t>
        </w:r>
      </w:hyperlink>
      <w:r>
        <w:rPr>
          <w:lang w:val="en-US"/>
        </w:rPr>
        <w:t xml:space="preserve"> function using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</w:t>
      </w:r>
      <w:r>
        <w:rPr>
          <w:lang w:val="en-US"/>
        </w:rPr>
        <w:t xml:space="preserve"> as the ‘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’ variable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Function returns and saves Sankey diagram for the global material flows, as:</w:t>
      </w:r>
    </w:p>
    <w:p w:rsidR="00883533" w:rsidRDefault="00883533" w:rsidP="00036193">
      <w:pPr>
        <w:spacing w:line="480" w:lineRule="auto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9800CF9" wp14:editId="607E79B5">
            <wp:extent cx="5760720" cy="2743827"/>
            <wp:effectExtent l="0" t="0" r="0" b="0"/>
            <wp:docPr id="1" name="Picture 1" descr="C:\Users\aguilarga\cg_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uilarga\cg_example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33" w:rsidRPr="0003619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Additional feature to the Sankey diagram are aggregated using Microsoft Power Point:</w:t>
      </w:r>
    </w:p>
    <w:p w:rsidR="00883533" w:rsidRPr="00883533" w:rsidRDefault="00883533" w:rsidP="00036193">
      <w:pPr>
        <w:pStyle w:val="ListParagraph"/>
        <w:spacing w:line="480" w:lineRule="auto"/>
        <w:rPr>
          <w:lang w:val="en-US"/>
        </w:rPr>
      </w:pPr>
    </w:p>
    <w:p w:rsidR="001B371D" w:rsidRPr="00D507ED" w:rsidRDefault="00883533" w:rsidP="00036193">
      <w:pPr>
        <w:pStyle w:val="ListParagraph"/>
        <w:spacing w:line="480" w:lineRule="auto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D96D1A4" wp14:editId="2DF557DF">
            <wp:extent cx="4920018" cy="2619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58" cy="2619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371D" w:rsidRPr="00036193" w:rsidRDefault="00542A22" w:rsidP="00036193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4" w:name="_Toc528746043"/>
      <w:r>
        <w:rPr>
          <w:lang w:val="en-US"/>
        </w:rPr>
        <w:lastRenderedPageBreak/>
        <w:t>Compari</w:t>
      </w:r>
      <w:r w:rsidR="00727939">
        <w:rPr>
          <w:lang w:val="en-US"/>
        </w:rPr>
        <w:t>ng material flow data from EXIOBASE v3.3.15</w:t>
      </w:r>
      <w:bookmarkEnd w:id="4"/>
    </w:p>
    <w:p w:rsidR="001B371D" w:rsidRPr="001B371D" w:rsidRDefault="00686EC2" w:rsidP="00036193">
      <w:pPr>
        <w:spacing w:line="480" w:lineRule="auto"/>
        <w:rPr>
          <w:lang w:val="en-US"/>
        </w:rPr>
      </w:pPr>
      <w:r>
        <w:rPr>
          <w:lang w:val="en-US"/>
        </w:rPr>
        <w:t xml:space="preserve">Table 1 shows a comparison between data from EXIOBASE v3.3.15 and </w:t>
      </w:r>
      <w:r w:rsidR="0088760F">
        <w:rPr>
          <w:lang w:val="en-US"/>
        </w:rPr>
        <w:t>other sources</w:t>
      </w:r>
      <w:r w:rsidR="00727939">
        <w:rPr>
          <w:lang w:val="en-US"/>
        </w:rPr>
        <w:t xml:space="preserve"> of material flow accounts</w:t>
      </w:r>
      <w:r w:rsidR="0088760F">
        <w:rPr>
          <w:lang w:val="en-US"/>
        </w:rPr>
        <w:t>. This allows to verify the</w:t>
      </w:r>
      <w:r w:rsidR="00727939">
        <w:rPr>
          <w:lang w:val="en-US"/>
        </w:rPr>
        <w:t xml:space="preserve"> reliability of</w:t>
      </w:r>
      <w:r w:rsidR="0088760F">
        <w:rPr>
          <w:lang w:val="en-US"/>
        </w:rPr>
        <w:t xml:space="preserve"> material flow classification </w:t>
      </w:r>
      <w:r w:rsidR="00727939">
        <w:rPr>
          <w:lang w:val="en-US"/>
        </w:rPr>
        <w:t>used</w:t>
      </w:r>
      <w:r w:rsidR="0088760F">
        <w:rPr>
          <w:lang w:val="en-US"/>
        </w:rPr>
        <w:t xml:space="preserve"> </w:t>
      </w:r>
      <w:r w:rsidR="00727939">
        <w:rPr>
          <w:lang w:val="en-US"/>
        </w:rPr>
        <w:t>in this study</w:t>
      </w:r>
      <w:r w:rsidR="0088760F">
        <w:rPr>
          <w:lang w:val="en-US"/>
        </w:rPr>
        <w:t>. Regarding the values of domestic resource used extraction,  results show that data from  EXIOBASE v3.3.15 extensions are similar to those presented in previous studies.</w:t>
      </w:r>
    </w:p>
    <w:p w:rsidR="00542A22" w:rsidRDefault="00727939" w:rsidP="00036193">
      <w:pPr>
        <w:spacing w:line="480" w:lineRule="auto"/>
        <w:rPr>
          <w:lang w:val="en-US"/>
        </w:rPr>
      </w:pPr>
      <w:r>
        <w:rPr>
          <w:lang w:val="en-US"/>
        </w:rPr>
        <w:t>Table 1. Comparison between the values domestic material resource extraction of EXIOBASE v3.3.15 and different sources</w:t>
      </w:r>
      <w:r w:rsidR="003C33D7">
        <w:rPr>
          <w:lang w:val="en-US"/>
        </w:rPr>
        <w:t>, per material category</w:t>
      </w:r>
      <w:r>
        <w:rPr>
          <w:lang w:val="en-US"/>
        </w:rPr>
        <w:t xml:space="preserve"> </w:t>
      </w:r>
    </w:p>
    <w:tbl>
      <w:tblPr>
        <w:tblW w:w="95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92"/>
        <w:gridCol w:w="1985"/>
        <w:gridCol w:w="2737"/>
        <w:gridCol w:w="1849"/>
      </w:tblGrid>
      <w:tr w:rsidR="00036193" w:rsidRPr="00542A22" w:rsidTr="00036193">
        <w:trPr>
          <w:trHeight w:val="546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036193" w:rsidP="003C33D7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Source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C33D7" w:rsidRDefault="0088760F" w:rsidP="003C33D7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>EXIOBASE v3.3.15</w:t>
            </w:r>
          </w:p>
          <w:p w:rsidR="00542A22" w:rsidRPr="003C33D7" w:rsidRDefault="003C33D7" w:rsidP="003C33D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"DOI" : "10.1111/jiec.12715", "author" : [ { "dropping-particle" : "", "family" : "Stadler", "given" : "Konstantin", "non-dropping-particle" : "", "parse-names" : false, "suffix" : "" }, { "dropping-particle" : "", "family" : "Wood", "given" : "Richard", "non-dropping-particle" : "", "parse-names" : false, "suffix" : "" }, { "dropping-particle" : "", "family" : "Bulavskaya", "given" : "Tanya", "non-dropping-particle" : "", "parse-names" : false, "suffix" : "" }, { "dropping-particle" : "", "family" : "Sodersten", "given" : "CJ", "non-dropping-particle" : "", "parse-names" : false, "suffix" : "" }, { "dropping-particle" : "", "family" : "Simas", "given" : "Moana", "non-dropping-particle" : "", "parse-names" : false, "suffix" : "" }, { "dropping-particle" : "", "family" : "Schmidt", "given" : "Sarah", "non-dropping-particle" : "", "parse-names" : false, "suffix" : "" }, { "dropping-particle" : "", "family" : "Usubiaga", "given" : "A", "non-dropping-particle" : "", "parse-names" : false, "suffix" : "" }, { "dropping-particle" : "", "family" : "Acosta-Fernandez", "given" : "J", "non-dropping-particle" : "", "parse-names" : false, "suffix" : "" }, { "dropping-particle" : "", "family" : "Kuenen", "given" : "Jeroen", "non-dropping-particle" : "", "parse-names" : false, "suffix" : "" }, { "dropping-particle" : "", "family" : "Bruckner", "given" : "Martin", "non-dropping-particle" : "", "parse-names" : false, "suffix" : "" }, { "dropping-particle" : "", "family" : "Giljum", "given" : "Stefan", "non-dropping-particle" : "", "parse-names" : false, "suffix" : "" }, { "dropping-particle" : "", "family" : "Lutter", "given" : "Stephan", "non-dropping-particle" : "", "parse-names" : false, "suffix" : "" }, { "dropping-particle" : "", "family" : "Merciai", "given" : "Stefano", "non-dropping-particle" : "", "parse-names" : false, "suffix" : "" }, { "dropping-particle" : "", "family" : "Schmidt", "given" : "Jannick H", "non-dropping-particle" : "", "parse-names" : false, "suffix" : "" }, { "dropping-particle" : "", "family" : "Theurl", "given" : "Michaela", "non-dropping-particle" : "", "parse-names" : false, "suffix" : "" }, { "dropping-particle" : "", "family" : "Plutzar", "given" : "C", "non-dropping-particle" : "", "parse-names" : false, "suffix" : "" }, { "dropping-particle" : "", "family" : "Kastner", "given" : "T", "non-dropping-particle" : "", "parse-names" : false, "suffix" : "" }, { "dropping-particle" : "", "family" : "Eisenmenger", "given" : "Nina", "non-dropping-particle" : "", "parse-names" : false, "suffix" : "" }, { "dropping-particle" : "", "family" : "Erb", "given" : "Karl-Heinz", "non-dropping-particle" : "", "parse-names" : false, "suffix" : "" }, { "dropping-particle" : "", "family" : "Koning", "given" : "Arjan", "non-dropping-particle" : "de", "parse-names" : false, "suffix" : "" }, { "dropping-particle" : "", "family" : "Tukker", "given" : "Arnold", "non-dropping-particle" : "", "parse-names" : false, "suffix" : "" } ], "container-title" : "Journal of Industrial Ecology", "id" : "ITEM-1", "issue" : "3", "issued" : { "date-parts" : [ [ "2018" ] ] }, "page" : "502-515", "title" : "EXIOBASE 3. Developing a Time Series of Detailed Environmentally Extended Multi-Regional Input-Output Tables", "type" : "article-journal", "volume" : "22" }, "suppress-author" : 1, "uris" : [ "http://www.mendeley.com/documents/?uuid=10610809-ba2c-4ae0-bb8c-6674c239c9e0" ] }, { "id" : "ITEM-2", "itemData" : { "DOI" : "10.1111/jiec.12713", "author" : [ { "dropping-particle" : "", "family" : "Merciai", "given" : "Stefano", "non-dropping-particle" : "", "parse-names" : false, "suffix" : "" }, { "dropping-particle" : "", "family" : "Schmidt", "given" : "Jannick", "non-dropping-particle" : "", "parse-names" : false, "suffix" : "" } ], "container-title" : "Journal of Industrial Ecology", "id" : "ITEM-2", "issue" : "0", "issued" : { "date-parts" : [ [ "2018" ] ] }, "page" : "1-16", "title" : "Methodology for the Construction of Global Multi-Regional Hybrid Supply and Use Tables for the EXIOBASE v3 Database", "type" : "article-journal", "volume" : "00" }, "suppress-author" : 1, "uris" : [ "http://www.mendeley.com/documents/?uuid=afe53b53-8575-4434-bd69-480697797a04" ] } ], "mendeley" : { "formattedCitation" : "(2018; 2018)", "plainTextFormattedCitation" : "(2018; 2018)", "previouslyFormattedCitation" : "(2018; 2018)" }, "properties" : {  }, "schema" : "https://github.com/citation-style-language/schema/raw/master/csl-citation.json" }</w:instrTex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(2018; 2018)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727939" w:rsidP="003C33D7">
            <w:pPr>
              <w:spacing w:after="0" w:line="240" w:lineRule="auto"/>
              <w:jc w:val="center"/>
              <w:textAlignment w:val="bottom"/>
              <w:rPr>
                <w:rFonts w:asciiTheme="minorHAnsi" w:hAnsiTheme="minorHAnsi"/>
                <w:color w:val="auto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>Global Material Flows Database UN-IRP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 xml:space="preserve"> 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"URL" : "http://www.materialflows.net/", "accessed" : { "date-parts" : [ [ "2018", "10", "31" ] ] }, "id" : "ITEM-1", "issued" : { "date-parts" : [ [ "2018" ] ] }, "title" : "The Material Flow Analysis Portal", "type" : "webpage" }, "uris" : [ "http://www.mendeley.com/documents/?uuid=54a01960-1671-4756-b83d-3a7550b7baee" ] } ], "mendeley" : { "formattedCitation" : "(2018)", "plainTextFormattedCitation" : "(2018)", "previouslyFormattedCitation" : "(2018)" }, "properties" : {  }, "schema" : "https://github.com/citation-style-language/schema/raw/master/csl-citation.json" }</w:instrTex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="003C33D7"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(2018)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3C33D7" w:rsidP="003C33D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 xml:space="preserve">Haas et al. 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"DOI" : "10.1111/jiec.12244", "ISBN" : "1530-9290", "ISSN" : "15309290", "abstract" : "It is increasingly recognized that the growing metabolism of society is approaching limitations both with respect to sources for resource inputs and sinks for waste and emission outflows. The circular economy {(CE)} is a simple, but convincing, strategy, which aims at reducing both input of virgin materials and output of wastes by closing economic and ecological loops of resource flows. This article applies a sociometabolic approach to assess the circularity of global material flows. All societal material flows globally and in the European Union {(EU-27)} are traced from extraction to disposal and presented for main material groups for 2005. Our estimate shows that while globally roughly 4 gigatonnes per year {(Gt/yr)} of waste materials are recycled, this flow is of moderate size compared to {62~Gt/yr} of processed materials and outputs of {41~Gt/yr.} The low degree of circularity has two main reasons: First, 44% of processed materials are used to provide energy and are thus not available for recycling. Second, socioeconomic stocks are still growing at a high rate with net additions to stocks of {17~Gt/yr.} Despite having considerably higher end-of-life recycling rates in the {EU,} the overall degree of circularity is low for similar reasons. Our results indicate that strategies targeting the output side (end of pipe) are limited given present proportions of flows, whereas a shift to renewable energy, a significant reduction of societal stock growth, and decisive eco-design are required to advance toward a {CE.}", "author" : [ { "dropping-particle" : "", "family" : "Haas", "given" : "Willi", "non-dropping-particle" : "", "parse-names" : false, "suffix" : "" }, { "dropping-particle" : "", "family" : "Krausmann", "given" : "Fridolin", "non-dropping-particle" : "", "parse-names" : false, "suffix" : "" }, { "dropping-particle" : "", "family" : "Wiedenhofer", "given" : "Dominik", "non-dropping-particle" : "", "parse-names" : false, "suffix" : "" }, { "dropping-particle" : "", "family" : "Heinz", "given" : "Markus", "non-dropping-particle" : "", "parse-names" : false, "suffix" : "" } ], "container-title" : "Journal of Industrial Ecology", "id" : "ITEM-1", "issue" : "5", "issued" : { "date-parts" : [ [ "2015" ] ] }, "page" : "765-777", "title" : "How circular is the global economy?: An assessment of material flows, waste production, and recycling in the European union and the world in 2005", "type" : "article-journal", "volume" : "19" }, "suppress-author" : 1, "uris" : [ "http://www.mendeley.com/documents/?uuid=d0e07d48-01fd-458b-9133-1b5c99469bd1" ] } ], "mendeley" : { "formattedCitation" : "(2015)", "plainTextFormattedCitation" : "(2015)", "previouslyFormattedCitation" : "(2015)" }, "properties" : {  }, "schema" : "https://github.com/citation-style-language/schema/raw/master/csl-citation.json" }</w:instrTex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(2015)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Year</w:t>
            </w:r>
            <w:r w:rsidR="00036193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 xml:space="preserve"> reference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2011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2011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2005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727939" w:rsidRDefault="0088760F" w:rsidP="0088760F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Units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color w:val="000000" w:themeColor="text1"/>
                <w:kern w:val="24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</w:tr>
      <w:tr w:rsidR="0088760F" w:rsidRPr="00542A22" w:rsidTr="00036193">
        <w:trPr>
          <w:trHeight w:val="157"/>
        </w:trPr>
        <w:tc>
          <w:tcPr>
            <w:tcW w:w="95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727939" w:rsidRDefault="0088760F" w:rsidP="0088760F">
            <w:pPr>
              <w:spacing w:after="0" w:line="240" w:lineRule="auto"/>
              <w:textAlignment w:val="bottom"/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Domestic extr</w:t>
            </w:r>
            <w:r w:rsidR="003C33D7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action category</w:t>
            </w: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 xml:space="preserve">: 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Fossil fuels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14,1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14,0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12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Biomass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21,0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21,2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19,7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Metals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1,7</w:t>
            </w:r>
            <w:r w:rsidR="0088760F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*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88760F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7,7**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1,3</w:t>
            </w:r>
            <w:r w:rsidR="0088760F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*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Non-metallic minerals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36,9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37,4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28,9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Total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73,5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79,9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61,9</w:t>
            </w:r>
          </w:p>
        </w:tc>
      </w:tr>
    </w:tbl>
    <w:p w:rsidR="00542A22" w:rsidRDefault="0088760F" w:rsidP="00727939">
      <w:pPr>
        <w:spacing w:after="0"/>
        <w:rPr>
          <w:lang w:val="en-US"/>
        </w:rPr>
      </w:pPr>
      <w:r>
        <w:rPr>
          <w:lang w:val="en-US"/>
        </w:rPr>
        <w:t>*Val</w:t>
      </w:r>
      <w:r w:rsidR="001026CF">
        <w:rPr>
          <w:lang w:val="en-US"/>
        </w:rPr>
        <w:t>ues expressed in terms of metal</w:t>
      </w:r>
      <w:r>
        <w:rPr>
          <w:lang w:val="en-US"/>
        </w:rPr>
        <w:t xml:space="preserve"> </w:t>
      </w:r>
      <w:r w:rsidR="002C4C50">
        <w:rPr>
          <w:lang w:val="en-US"/>
        </w:rPr>
        <w:t>content</w:t>
      </w:r>
      <w:bookmarkStart w:id="5" w:name="_GoBack"/>
      <w:bookmarkEnd w:id="5"/>
    </w:p>
    <w:p w:rsidR="0088760F" w:rsidRPr="0088760F" w:rsidRDefault="001026CF" w:rsidP="00727939">
      <w:pPr>
        <w:spacing w:after="0"/>
        <w:rPr>
          <w:lang w:val="en-US"/>
        </w:rPr>
      </w:pPr>
      <w:r>
        <w:rPr>
          <w:lang w:val="en-US"/>
        </w:rPr>
        <w:t>**Values expressed in terms of metal ores</w:t>
      </w:r>
    </w:p>
    <w:p w:rsidR="00542A22" w:rsidRPr="00036193" w:rsidRDefault="00542A22" w:rsidP="00036193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6" w:name="_Toc528746044"/>
      <w:r w:rsidRPr="00542A22">
        <w:rPr>
          <w:lang w:val="en-US"/>
        </w:rPr>
        <w:t>Literature</w:t>
      </w:r>
      <w:bookmarkEnd w:id="6"/>
    </w:p>
    <w:p w:rsidR="003C33D7" w:rsidRPr="003C33D7" w:rsidRDefault="003C33D7" w:rsidP="00036193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lang w:val="en-US"/>
        </w:rPr>
      </w:pPr>
      <w:r w:rsidRPr="003C33D7">
        <w:rPr>
          <w:lang w:val="en-US"/>
        </w:rPr>
        <w:fldChar w:fldCharType="begin" w:fldLock="1"/>
      </w:r>
      <w:r w:rsidRPr="003C33D7">
        <w:rPr>
          <w:lang w:val="en-US"/>
        </w:rPr>
        <w:instrText xml:space="preserve">ADDIN Mendeley Bibliography CSL_BIBLIOGRAPHY </w:instrText>
      </w:r>
      <w:r w:rsidRPr="003C33D7">
        <w:rPr>
          <w:lang w:val="en-US"/>
        </w:rPr>
        <w:fldChar w:fldCharType="separate"/>
      </w:r>
      <w:r w:rsidRPr="003C33D7">
        <w:rPr>
          <w:lang w:val="en-US"/>
        </w:rPr>
        <w:t>Haas W, Krausmann F, Wiedenhofer D, Heinz M (2015) How circular is the global economy?: An assessment of material flows, waste production, and recycling in the European union and the world in 2005. J Ind Ecol 19:765–777 . doi: 10.1111/jiec.12244</w:t>
      </w:r>
    </w:p>
    <w:p w:rsidR="003C33D7" w:rsidRPr="003C33D7" w:rsidRDefault="003C33D7" w:rsidP="00036193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lang w:val="en-US"/>
        </w:rPr>
      </w:pPr>
      <w:r w:rsidRPr="003C33D7">
        <w:rPr>
          <w:lang w:val="en-US"/>
        </w:rPr>
        <w:t>Merciai S, Schmidt J (2018) Methodology for the Construction of Global Multi-Regional Hybrid Supply and Use Tables for the EXIOBASE v3 Database. J Ind Ecol 0:1–16 . doi: 10.1111/jiec.12713</w:t>
      </w:r>
    </w:p>
    <w:p w:rsidR="003C33D7" w:rsidRPr="003C33D7" w:rsidRDefault="003C33D7" w:rsidP="00036193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lang w:val="en-US"/>
        </w:rPr>
      </w:pPr>
      <w:r w:rsidRPr="003C33D7">
        <w:rPr>
          <w:lang w:val="en-US"/>
        </w:rPr>
        <w:t>Stadler K, Wood R, Bulavskaya T, et al (2018) EXIOBASE 3. Developing a Time Series of Detailed Environmentally Extended Multi-Regional Input-Output Tables. J Ind Ecol 22:502–515 . doi: 10.1111/jiec.12715</w:t>
      </w:r>
    </w:p>
    <w:p w:rsidR="003C33D7" w:rsidRPr="003C33D7" w:rsidRDefault="003C33D7" w:rsidP="00036193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lang w:val="en-US"/>
        </w:rPr>
      </w:pPr>
      <w:r w:rsidRPr="003C33D7">
        <w:rPr>
          <w:lang w:val="en-US"/>
        </w:rPr>
        <w:lastRenderedPageBreak/>
        <w:t>(2018) The Material Flow Analysis Portal. http://www.materialflows.net/. Accessed 31 Oct 2018</w:t>
      </w:r>
    </w:p>
    <w:p w:rsidR="003C33D7" w:rsidRPr="00542A22" w:rsidRDefault="003C33D7" w:rsidP="00036193">
      <w:pPr>
        <w:spacing w:line="480" w:lineRule="auto"/>
        <w:rPr>
          <w:rFonts w:asciiTheme="minorHAnsi" w:hAnsiTheme="minorHAnsi"/>
          <w:color w:val="auto"/>
          <w:lang w:val="en-US"/>
        </w:rPr>
      </w:pPr>
      <w:r w:rsidRPr="003C33D7">
        <w:rPr>
          <w:lang w:val="en-US"/>
        </w:rPr>
        <w:fldChar w:fldCharType="end"/>
      </w:r>
    </w:p>
    <w:p w:rsidR="006E5321" w:rsidRPr="00542A22" w:rsidRDefault="002C4C50" w:rsidP="00542A22">
      <w:pPr>
        <w:rPr>
          <w:rFonts w:asciiTheme="minorHAnsi" w:hAnsiTheme="minorHAnsi"/>
          <w:color w:val="auto"/>
          <w:lang w:val="en-US"/>
        </w:rPr>
      </w:pPr>
    </w:p>
    <w:sectPr w:rsidR="006E5321" w:rsidRPr="00542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C9B"/>
    <w:multiLevelType w:val="hybridMultilevel"/>
    <w:tmpl w:val="710A0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10054"/>
    <w:multiLevelType w:val="hybridMultilevel"/>
    <w:tmpl w:val="E6FE3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C4D6D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3D4C487C"/>
    <w:multiLevelType w:val="hybridMultilevel"/>
    <w:tmpl w:val="79F08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F5E77"/>
    <w:multiLevelType w:val="hybridMultilevel"/>
    <w:tmpl w:val="51965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90"/>
    <w:rsid w:val="00036193"/>
    <w:rsid w:val="000F287A"/>
    <w:rsid w:val="001026CF"/>
    <w:rsid w:val="001B371D"/>
    <w:rsid w:val="0024638F"/>
    <w:rsid w:val="002C4C50"/>
    <w:rsid w:val="003C33D7"/>
    <w:rsid w:val="004575BE"/>
    <w:rsid w:val="00542A22"/>
    <w:rsid w:val="00617D1C"/>
    <w:rsid w:val="00630190"/>
    <w:rsid w:val="00686EC2"/>
    <w:rsid w:val="00727939"/>
    <w:rsid w:val="007A228B"/>
    <w:rsid w:val="007E77DA"/>
    <w:rsid w:val="00883533"/>
    <w:rsid w:val="0088760F"/>
    <w:rsid w:val="009A596D"/>
    <w:rsid w:val="00B34025"/>
    <w:rsid w:val="00D507ED"/>
    <w:rsid w:val="00D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22"/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B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auto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A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2A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A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22"/>
    <w:rPr>
      <w:rFonts w:ascii="Tahoma" w:eastAsia="Calibri" w:hAnsi="Tahoma" w:cs="Tahoma"/>
      <w:color w:val="00000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4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5BE"/>
    <w:rPr>
      <w:rFonts w:asciiTheme="majorHAnsi" w:eastAsiaTheme="majorEastAsia" w:hAnsiTheme="majorHAnsi" w:cstheme="majorBidi"/>
      <w:b/>
      <w:bCs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75BE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638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22"/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B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auto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A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2A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A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22"/>
    <w:rPr>
      <w:rFonts w:ascii="Tahoma" w:eastAsia="Calibri" w:hAnsi="Tahoma" w:cs="Tahoma"/>
      <w:color w:val="00000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4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5BE"/>
    <w:rPr>
      <w:rFonts w:asciiTheme="majorHAnsi" w:eastAsiaTheme="majorEastAsia" w:hAnsiTheme="majorHAnsi" w:cstheme="majorBidi"/>
      <w:b/>
      <w:bCs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75BE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63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ults.xlsx" TargetMode="External"/><Relationship Id="rId13" Type="http://schemas.openxmlformats.org/officeDocument/2006/relationships/hyperlink" Target="wb_to_exio_conv.xls" TargetMode="External"/><Relationship Id="rId18" Type="http://schemas.openxmlformats.org/officeDocument/2006/relationships/hyperlink" Target="file:///C:\Users\aguilarga\surfdrive\thesis_per_chapter\chap02_cpn_v2\results_v2\supplementary_material_20180717\cgn_sm_v.2\analysis.xls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sankey.py" TargetMode="External"/><Relationship Id="rId7" Type="http://schemas.openxmlformats.org/officeDocument/2006/relationships/hyperlink" Target="code.py" TargetMode="External"/><Relationship Id="rId12" Type="http://schemas.openxmlformats.org/officeDocument/2006/relationships/hyperlink" Target="https://data.worldbank.org/indicator/SP.POP.TOTL" TargetMode="External"/><Relationship Id="rId17" Type="http://schemas.openxmlformats.org/officeDocument/2006/relationships/hyperlink" Target="file:///C:\Users\aguilarga\surfdrive\thesis_per_chapter\chap02_cpn_v2\results_v2\supplementary_material_20180717\cgn_sm_v.2\results.xls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aguilarga\surfdrive\thesis_per_chapter\chap02_cpn_v2\results_v2\supplementary_material_20180717\cgn_sm_v.2\results.xlsx" TargetMode="External"/><Relationship Id="rId20" Type="http://schemas.openxmlformats.org/officeDocument/2006/relationships/hyperlink" Target="file:///C:\Users\aguilarga\surfdrive\thesis_per_chapter\chap02_cpn_v2\results_v2\supplementary_material_20180717\cgn_sm_v.2\results.xls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xiobase.eu/" TargetMode="External"/><Relationship Id="rId24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file:///C:\Users\aguilarga\surfdrive\thesis_per_chapter\chap02_cpn_v2\results_v2\supplementary_material_20180717\cgn_sm_v.2\code.py" TargetMode="External"/><Relationship Id="rId23" Type="http://schemas.openxmlformats.org/officeDocument/2006/relationships/image" Target="media/image1.png"/><Relationship Id="rId10" Type="http://schemas.openxmlformats.org/officeDocument/2006/relationships/hyperlink" Target="exio_mr_hiot_v3.3.15_2011" TargetMode="External"/><Relationship Id="rId19" Type="http://schemas.openxmlformats.org/officeDocument/2006/relationships/hyperlink" Target="file:///C:\Users\aguilarga\surfdrive\thesis_per_chapter\chap02_cpn_v2\results_v2\supplementary_material_20180717\cgn_sm_v.2\analysis.xlsx" TargetMode="External"/><Relationship Id="rId4" Type="http://schemas.microsoft.com/office/2007/relationships/stylesWithEffects" Target="stylesWithEffects.xml"/><Relationship Id="rId9" Type="http://schemas.openxmlformats.org/officeDocument/2006/relationships/hyperlink" Target="analysis.xlsx" TargetMode="External"/><Relationship Id="rId14" Type="http://schemas.openxmlformats.org/officeDocument/2006/relationships/hyperlink" Target="file:///C:\Users\aguilarga\surfdrive\thesis_per_chapter\chap02_cpn_v2\results_v2\supplementary_material_20180717\cgn_sm_v.2\exio_mr_hiot_v3.3.15_2011" TargetMode="External"/><Relationship Id="rId22" Type="http://schemas.openxmlformats.org/officeDocument/2006/relationships/hyperlink" Target="file:///C:\Users\aguilarga\surfdrive\thesis_per_chapter\chap02_cpn_v2\results_v2\supplementary_material_20180717\cgn_sm_v.2\sankey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9EEF985-CA64-49D7-8EA5-4D46A6362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2253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15066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Hernandez, G.A.</dc:creator>
  <cp:keywords/>
  <dc:description/>
  <cp:lastModifiedBy>Aguilar Hernandez, G.A.</cp:lastModifiedBy>
  <cp:revision>18</cp:revision>
  <dcterms:created xsi:type="dcterms:W3CDTF">2018-10-30T15:11:00Z</dcterms:created>
  <dcterms:modified xsi:type="dcterms:W3CDTF">2018-11-02T08:46:00Z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http://www.zotero.org/styles/springer-basic-author-date</vt:lpwstr>
  </property>
  <property fmtid="{D5CDD505-2E9C-101B-9397-08002B2CF9AE}" pid="21" name="Mendeley Recent Style Name 9_1">
    <vt:lpwstr>Springer - Basic (author-date)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96dedc6d-a0ee-3cc1-a86c-e72e995f1e6f</vt:lpwstr>
  </property>
  <property fmtid="{D5CDD505-2E9C-101B-9397-08002B2CF9AE}" pid="24" name="Mendeley Citation Style_1">
    <vt:lpwstr>http://www.zotero.org/styles/springer-basic-author-date</vt:lpwstr>
  </property>
</Properties>
</file>