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50960" w14:textId="77777777" w:rsidR="001B6FE8" w:rsidRPr="0095159E" w:rsidRDefault="001B6FE8" w:rsidP="001B6FE8">
      <w:pPr>
        <w:widowControl w:val="0"/>
        <w:spacing w:line="360" w:lineRule="auto"/>
        <w:jc w:val="center"/>
        <w:rPr>
          <w:rFonts w:ascii="Arial" w:hAnsi="Arial" w:cs="Arial"/>
          <w:b/>
        </w:rPr>
      </w:pPr>
      <w:r w:rsidRPr="0095159E">
        <w:rPr>
          <w:rFonts w:ascii="Arial" w:hAnsi="Arial" w:cs="Arial"/>
          <w:b/>
        </w:rPr>
        <w:t xml:space="preserve">CHAPTER </w:t>
      </w:r>
      <w:proofErr w:type="gramStart"/>
      <w:r w:rsidRPr="0095159E">
        <w:rPr>
          <w:rFonts w:ascii="Arial" w:hAnsi="Arial" w:cs="Arial"/>
          <w:b/>
        </w:rPr>
        <w:t>1  GLOBALIZATION</w:t>
      </w:r>
      <w:proofErr w:type="gramEnd"/>
      <w:r w:rsidRPr="0095159E">
        <w:rPr>
          <w:rFonts w:ascii="Arial" w:hAnsi="Arial" w:cs="Arial"/>
          <w:b/>
        </w:rPr>
        <w:t xml:space="preserve"> AND THE MULTINATIONAL FIRM</w:t>
      </w:r>
    </w:p>
    <w:p w14:paraId="7DC55ABF" w14:textId="77777777" w:rsidR="001B6FE8" w:rsidRPr="0095159E" w:rsidRDefault="001B6FE8" w:rsidP="001B6FE8">
      <w:pPr>
        <w:widowControl w:val="0"/>
        <w:spacing w:line="360" w:lineRule="auto"/>
        <w:jc w:val="center"/>
        <w:rPr>
          <w:rFonts w:ascii="Arial" w:hAnsi="Arial" w:cs="Arial"/>
        </w:rPr>
      </w:pPr>
      <w:r>
        <w:rPr>
          <w:rFonts w:ascii="Arial" w:hAnsi="Arial" w:cs="Arial"/>
          <w:b/>
        </w:rPr>
        <w:t>ANSWERS &amp; SOLUTIONS</w:t>
      </w:r>
      <w:r w:rsidRPr="0095159E">
        <w:rPr>
          <w:rFonts w:ascii="Arial" w:hAnsi="Arial" w:cs="Arial"/>
          <w:b/>
        </w:rPr>
        <w:t xml:space="preserve"> TO END-OF-CHAPTER QUESTIONS</w:t>
      </w:r>
      <w:r>
        <w:rPr>
          <w:rFonts w:ascii="Arial" w:hAnsi="Arial" w:cs="Arial"/>
          <w:b/>
        </w:rPr>
        <w:t xml:space="preserve"> AND PROBLEMS</w:t>
      </w:r>
    </w:p>
    <w:p w14:paraId="17375E68" w14:textId="77777777" w:rsidR="001B6FE8" w:rsidRPr="0095159E" w:rsidRDefault="001B6FE8" w:rsidP="001B6FE8">
      <w:pPr>
        <w:widowControl w:val="0"/>
        <w:spacing w:line="360" w:lineRule="auto"/>
        <w:jc w:val="both"/>
        <w:rPr>
          <w:rFonts w:ascii="Arial" w:hAnsi="Arial" w:cs="Arial"/>
        </w:rPr>
      </w:pPr>
    </w:p>
    <w:p w14:paraId="422D699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QUESTIONS</w:t>
      </w:r>
      <w:r w:rsidRPr="0095159E">
        <w:rPr>
          <w:rFonts w:ascii="Arial" w:hAnsi="Arial" w:cs="Arial"/>
        </w:rPr>
        <w:tab/>
      </w:r>
    </w:p>
    <w:p w14:paraId="6337927A" w14:textId="77777777" w:rsidR="001B6FE8" w:rsidRPr="0095159E" w:rsidRDefault="001B6FE8" w:rsidP="001B6FE8">
      <w:pPr>
        <w:widowControl w:val="0"/>
        <w:spacing w:line="360" w:lineRule="auto"/>
        <w:jc w:val="both"/>
        <w:rPr>
          <w:rFonts w:ascii="Arial" w:hAnsi="Arial" w:cs="Arial"/>
        </w:rPr>
      </w:pPr>
    </w:p>
    <w:p w14:paraId="65FB320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1. Why is it important to study international financial management?</w:t>
      </w:r>
    </w:p>
    <w:p w14:paraId="70BA287A" w14:textId="77777777" w:rsidR="001B6FE8" w:rsidRPr="0095159E" w:rsidRDefault="001B6FE8" w:rsidP="001B6FE8">
      <w:pPr>
        <w:widowControl w:val="0"/>
        <w:spacing w:line="360" w:lineRule="auto"/>
        <w:jc w:val="both"/>
        <w:rPr>
          <w:rFonts w:ascii="Arial" w:hAnsi="Arial" w:cs="Arial"/>
        </w:rPr>
      </w:pPr>
    </w:p>
    <w:p w14:paraId="30AFC18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We are now living in a world where all the major economic functions, i.e., consumption, production, and investment, are highly globalized.  It is thus essential for financial managers to fully understand vital international dimensions of financial management.  This global shift is in marked contrast to a situation that existed when the authors of this book were learning finance </w:t>
      </w:r>
      <w:r>
        <w:rPr>
          <w:rFonts w:ascii="Arial" w:hAnsi="Arial" w:cs="Arial"/>
        </w:rPr>
        <w:t>a few</w:t>
      </w:r>
      <w:r w:rsidRPr="0095159E">
        <w:rPr>
          <w:rFonts w:ascii="Arial" w:hAnsi="Arial" w:cs="Arial"/>
        </w:rPr>
        <w:t xml:space="preserve"> </w:t>
      </w:r>
      <w:r>
        <w:rPr>
          <w:rFonts w:ascii="Arial" w:hAnsi="Arial" w:cs="Arial"/>
        </w:rPr>
        <w:t>decades</w:t>
      </w:r>
      <w:r w:rsidRPr="0095159E">
        <w:rPr>
          <w:rFonts w:ascii="Arial" w:hAnsi="Arial" w:cs="Arial"/>
        </w:rPr>
        <w:t xml:space="preserve"> ago.  At that time, most professors customarily (and safely, to some extent) ignored international aspects of finance.  This mode of operation has become untenable since then.</w:t>
      </w:r>
    </w:p>
    <w:p w14:paraId="61A0904A" w14:textId="77777777" w:rsidR="001B6FE8" w:rsidRPr="0095159E" w:rsidRDefault="001B6FE8" w:rsidP="001B6FE8">
      <w:pPr>
        <w:widowControl w:val="0"/>
        <w:spacing w:line="360" w:lineRule="auto"/>
        <w:jc w:val="both"/>
        <w:rPr>
          <w:rFonts w:ascii="Arial" w:hAnsi="Arial" w:cs="Arial"/>
        </w:rPr>
      </w:pPr>
    </w:p>
    <w:p w14:paraId="67CC59D2" w14:textId="77777777" w:rsidR="001B6FE8" w:rsidRPr="0095159E" w:rsidRDefault="001B6FE8" w:rsidP="001B6FE8">
      <w:pPr>
        <w:widowControl w:val="0"/>
        <w:numPr>
          <w:ilvl w:val="0"/>
          <w:numId w:val="1"/>
        </w:numPr>
        <w:spacing w:line="360" w:lineRule="auto"/>
        <w:jc w:val="both"/>
        <w:rPr>
          <w:rFonts w:ascii="Arial" w:hAnsi="Arial" w:cs="Arial"/>
        </w:rPr>
      </w:pPr>
      <w:r w:rsidRPr="0095159E">
        <w:rPr>
          <w:rFonts w:ascii="Arial" w:hAnsi="Arial" w:cs="Arial"/>
        </w:rPr>
        <w:t>How is international financial management different from domestic financial management?</w:t>
      </w:r>
    </w:p>
    <w:p w14:paraId="259EBF8F" w14:textId="77777777" w:rsidR="001B6FE8" w:rsidRPr="0095159E" w:rsidRDefault="001B6FE8" w:rsidP="001B6FE8">
      <w:pPr>
        <w:widowControl w:val="0"/>
        <w:spacing w:line="360" w:lineRule="auto"/>
        <w:jc w:val="both"/>
        <w:rPr>
          <w:rFonts w:ascii="Arial" w:hAnsi="Arial" w:cs="Arial"/>
        </w:rPr>
      </w:pPr>
    </w:p>
    <w:p w14:paraId="5627848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Answer:  There are three major dimensions that set apart international finance from domestic finance. They are:</w:t>
      </w:r>
    </w:p>
    <w:p w14:paraId="4512FB24"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      1.  </w:t>
      </w:r>
      <w:proofErr w:type="gramStart"/>
      <w:r w:rsidRPr="0095159E">
        <w:rPr>
          <w:rFonts w:ascii="Arial" w:hAnsi="Arial" w:cs="Arial"/>
        </w:rPr>
        <w:t>foreign</w:t>
      </w:r>
      <w:proofErr w:type="gramEnd"/>
      <w:r w:rsidRPr="0095159E">
        <w:rPr>
          <w:rFonts w:ascii="Arial" w:hAnsi="Arial" w:cs="Arial"/>
        </w:rPr>
        <w:t xml:space="preserve"> exchange and political risks,</w:t>
      </w:r>
    </w:p>
    <w:p w14:paraId="0439695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      2.  </w:t>
      </w:r>
      <w:proofErr w:type="gramStart"/>
      <w:r w:rsidRPr="0095159E">
        <w:rPr>
          <w:rFonts w:ascii="Arial" w:hAnsi="Arial" w:cs="Arial"/>
        </w:rPr>
        <w:t>market</w:t>
      </w:r>
      <w:proofErr w:type="gramEnd"/>
      <w:r w:rsidRPr="0095159E">
        <w:rPr>
          <w:rFonts w:ascii="Arial" w:hAnsi="Arial" w:cs="Arial"/>
        </w:rPr>
        <w:t xml:space="preserve"> imperfections, and</w:t>
      </w:r>
    </w:p>
    <w:p w14:paraId="298B49EF"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      3.  </w:t>
      </w:r>
      <w:proofErr w:type="gramStart"/>
      <w:r w:rsidRPr="0095159E">
        <w:rPr>
          <w:rFonts w:ascii="Arial" w:hAnsi="Arial" w:cs="Arial"/>
        </w:rPr>
        <w:t>expanded</w:t>
      </w:r>
      <w:proofErr w:type="gramEnd"/>
      <w:r w:rsidRPr="0095159E">
        <w:rPr>
          <w:rFonts w:ascii="Arial" w:hAnsi="Arial" w:cs="Arial"/>
        </w:rPr>
        <w:t xml:space="preserve"> opportunity set.</w:t>
      </w:r>
    </w:p>
    <w:p w14:paraId="5FA01E0E" w14:textId="77777777" w:rsidR="001B6FE8" w:rsidRPr="0095159E" w:rsidRDefault="001B6FE8" w:rsidP="001B6FE8">
      <w:pPr>
        <w:widowControl w:val="0"/>
        <w:spacing w:line="360" w:lineRule="auto"/>
        <w:jc w:val="both"/>
        <w:rPr>
          <w:rFonts w:ascii="Arial" w:hAnsi="Arial" w:cs="Arial"/>
        </w:rPr>
      </w:pPr>
    </w:p>
    <w:p w14:paraId="1CADDCD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3. Discuss the major trends that have prevailed in international business during the last two decades.</w:t>
      </w:r>
    </w:p>
    <w:p w14:paraId="54FD470B" w14:textId="77777777" w:rsidR="001B6FE8" w:rsidRPr="0095159E" w:rsidRDefault="001B6FE8" w:rsidP="001B6FE8">
      <w:pPr>
        <w:widowControl w:val="0"/>
        <w:spacing w:line="360" w:lineRule="auto"/>
        <w:jc w:val="both"/>
        <w:rPr>
          <w:rFonts w:ascii="Arial" w:hAnsi="Arial" w:cs="Arial"/>
        </w:rPr>
      </w:pPr>
    </w:p>
    <w:p w14:paraId="139B5A4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Answer:  The 19</w:t>
      </w:r>
      <w:r>
        <w:rPr>
          <w:rFonts w:ascii="Arial" w:hAnsi="Arial" w:cs="Arial"/>
        </w:rPr>
        <w:t>9</w:t>
      </w:r>
      <w:r w:rsidRPr="0095159E">
        <w:rPr>
          <w:rFonts w:ascii="Arial" w:hAnsi="Arial" w:cs="Arial"/>
        </w:rPr>
        <w:t xml:space="preserve">0s brought a rapid integration of international capital and financial markets. Impetus for globalized financial markets initially came from the governments of major countries that had begun to deregulate their foreign exchange and capital markets.  The economic integration and globalization that began in the eighties is picking up speed in the 1990s via privatization.  Privatization is the process by which a country divests itself of the ownership and operation of a business venture by turning it over to the free market system. </w:t>
      </w:r>
      <w:r>
        <w:rPr>
          <w:rFonts w:ascii="Arial" w:hAnsi="Arial" w:cs="Arial"/>
        </w:rPr>
        <w:t>T</w:t>
      </w:r>
      <w:r w:rsidRPr="0095159E">
        <w:rPr>
          <w:rFonts w:ascii="Arial" w:hAnsi="Arial" w:cs="Arial"/>
        </w:rPr>
        <w:t>rade liberalization and economic integration continued to proceed at both the regional and global levels.</w:t>
      </w:r>
      <w:r>
        <w:rPr>
          <w:rFonts w:ascii="Arial" w:hAnsi="Arial" w:cs="Arial"/>
        </w:rPr>
        <w:t xml:space="preserve"> Despite sovereign debt crisis in Europe, more EU member countries have adopted the common </w:t>
      </w:r>
      <w:r>
        <w:rPr>
          <w:rFonts w:ascii="Arial" w:hAnsi="Arial" w:cs="Arial"/>
        </w:rPr>
        <w:lastRenderedPageBreak/>
        <w:t xml:space="preserve">currency, </w:t>
      </w:r>
      <w:proofErr w:type="gramStart"/>
      <w:r>
        <w:rPr>
          <w:rFonts w:ascii="Arial" w:hAnsi="Arial" w:cs="Arial"/>
        </w:rPr>
        <w:t>euro, that</w:t>
      </w:r>
      <w:proofErr w:type="gramEnd"/>
      <w:r>
        <w:rPr>
          <w:rFonts w:ascii="Arial" w:hAnsi="Arial" w:cs="Arial"/>
        </w:rPr>
        <w:t xml:space="preserve"> effectively became the second global currency after the U.S. dollar.</w:t>
      </w:r>
    </w:p>
    <w:p w14:paraId="49E2EAC6" w14:textId="77777777" w:rsidR="001B6FE8" w:rsidRPr="0095159E" w:rsidRDefault="001B6FE8" w:rsidP="001B6FE8">
      <w:pPr>
        <w:widowControl w:val="0"/>
        <w:spacing w:line="360" w:lineRule="auto"/>
        <w:jc w:val="both"/>
        <w:rPr>
          <w:rFonts w:ascii="Arial" w:hAnsi="Arial" w:cs="Arial"/>
        </w:rPr>
      </w:pPr>
    </w:p>
    <w:p w14:paraId="2155826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4.  How is a country’s economic </w:t>
      </w:r>
      <w:proofErr w:type="gramStart"/>
      <w:r w:rsidRPr="0095159E">
        <w:rPr>
          <w:rFonts w:ascii="Arial" w:hAnsi="Arial" w:cs="Arial"/>
        </w:rPr>
        <w:t>well-being</w:t>
      </w:r>
      <w:proofErr w:type="gramEnd"/>
      <w:r w:rsidRPr="0095159E">
        <w:rPr>
          <w:rFonts w:ascii="Arial" w:hAnsi="Arial" w:cs="Arial"/>
        </w:rPr>
        <w:t xml:space="preserve"> enhanced through free international trade in goods and services?</w:t>
      </w:r>
    </w:p>
    <w:p w14:paraId="68776B8C" w14:textId="77777777" w:rsidR="001B6FE8" w:rsidRPr="0095159E" w:rsidRDefault="001B6FE8" w:rsidP="001B6FE8">
      <w:pPr>
        <w:widowControl w:val="0"/>
        <w:spacing w:line="360" w:lineRule="auto"/>
        <w:jc w:val="both"/>
        <w:rPr>
          <w:rFonts w:ascii="Arial" w:hAnsi="Arial" w:cs="Arial"/>
        </w:rPr>
      </w:pPr>
    </w:p>
    <w:p w14:paraId="4865CF6C"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According to David Ricardo, with free international trade, it is mutually beneficial for two countries to each specialize in the production of the goods that it can produce </w:t>
      </w:r>
      <w:r w:rsidRPr="0095159E">
        <w:rPr>
          <w:rFonts w:ascii="Arial" w:hAnsi="Arial" w:cs="Arial"/>
          <w:i/>
        </w:rPr>
        <w:t>relatively</w:t>
      </w:r>
      <w:r w:rsidRPr="0095159E">
        <w:rPr>
          <w:rFonts w:ascii="Arial" w:hAnsi="Arial" w:cs="Arial"/>
        </w:rPr>
        <w:t xml:space="preserve"> most efficiently and then trade those goods.  By doing so, the two countries can increase their combined production, which allows both countries to consume more of both goods.  This argument remains valid even if a country can produce both goods more efficiently </w:t>
      </w:r>
      <w:r>
        <w:rPr>
          <w:rFonts w:ascii="Arial" w:hAnsi="Arial" w:cs="Arial"/>
        </w:rPr>
        <w:t xml:space="preserve">in absolute terms </w:t>
      </w:r>
      <w:r w:rsidRPr="0095159E">
        <w:rPr>
          <w:rFonts w:ascii="Arial" w:hAnsi="Arial" w:cs="Arial"/>
        </w:rPr>
        <w:t xml:space="preserve">than the other country.  International trade is not a ‘zero-sum’ game in which one country benefits at the expense of another country. Rather, international trade could be </w:t>
      </w:r>
      <w:proofErr w:type="gramStart"/>
      <w:r w:rsidRPr="0095159E">
        <w:rPr>
          <w:rFonts w:ascii="Arial" w:hAnsi="Arial" w:cs="Arial"/>
        </w:rPr>
        <w:t>an ‘increasing</w:t>
      </w:r>
      <w:proofErr w:type="gramEnd"/>
      <w:r w:rsidRPr="0095159E">
        <w:rPr>
          <w:rFonts w:ascii="Arial" w:hAnsi="Arial" w:cs="Arial"/>
        </w:rPr>
        <w:t xml:space="preserve">-sum’ game </w:t>
      </w:r>
      <w:r>
        <w:rPr>
          <w:rFonts w:ascii="Arial" w:hAnsi="Arial" w:cs="Arial"/>
        </w:rPr>
        <w:t xml:space="preserve">from </w:t>
      </w:r>
      <w:r w:rsidRPr="0095159E">
        <w:rPr>
          <w:rFonts w:ascii="Arial" w:hAnsi="Arial" w:cs="Arial"/>
        </w:rPr>
        <w:t>which all players become winners.</w:t>
      </w:r>
    </w:p>
    <w:p w14:paraId="04D33BDA" w14:textId="77777777" w:rsidR="001B6FE8" w:rsidRPr="0095159E" w:rsidRDefault="001B6FE8" w:rsidP="001B6FE8">
      <w:pPr>
        <w:widowControl w:val="0"/>
        <w:spacing w:line="360" w:lineRule="auto"/>
        <w:jc w:val="both"/>
        <w:rPr>
          <w:rFonts w:ascii="Arial" w:hAnsi="Arial" w:cs="Arial"/>
        </w:rPr>
      </w:pPr>
    </w:p>
    <w:p w14:paraId="36ABD6F7"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5. What considerations might limit the extent to which the theory of comparative advantage is realistic?</w:t>
      </w:r>
    </w:p>
    <w:p w14:paraId="7962811E" w14:textId="77777777" w:rsidR="001B6FE8" w:rsidRPr="0095159E" w:rsidRDefault="001B6FE8" w:rsidP="001B6FE8">
      <w:pPr>
        <w:widowControl w:val="0"/>
        <w:spacing w:line="360" w:lineRule="auto"/>
        <w:jc w:val="both"/>
        <w:rPr>
          <w:rFonts w:ascii="Arial" w:hAnsi="Arial" w:cs="Arial"/>
        </w:rPr>
      </w:pPr>
    </w:p>
    <w:p w14:paraId="53004F5D"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The theory of comparative advantage was originally advanced by the nineteenth century economist David Ricardo as an explanation for why nations trade with one another.  The theory claims that economic </w:t>
      </w:r>
      <w:proofErr w:type="gramStart"/>
      <w:r w:rsidRPr="0095159E">
        <w:rPr>
          <w:rFonts w:ascii="Arial" w:hAnsi="Arial" w:cs="Arial"/>
        </w:rPr>
        <w:t>well-being</w:t>
      </w:r>
      <w:proofErr w:type="gramEnd"/>
      <w:r w:rsidRPr="0095159E">
        <w:rPr>
          <w:rFonts w:ascii="Arial" w:hAnsi="Arial" w:cs="Arial"/>
        </w:rPr>
        <w:t xml:space="preserve"> is enhanced if each country’s citizens produce what they have a comparative advantage in producing relative to the citizens of other countries, and then trade products.  Underlying the theory are the assumptions of free trade between nations and that the factors of production (land, buildings, labor, technology, and capital) are relatively immobile.  To the extent that these assumptions do not hold, the theory of comparative advantage </w:t>
      </w:r>
      <w:r>
        <w:rPr>
          <w:rFonts w:ascii="Arial" w:hAnsi="Arial" w:cs="Arial"/>
        </w:rPr>
        <w:t>may</w:t>
      </w:r>
      <w:r w:rsidRPr="0095159E">
        <w:rPr>
          <w:rFonts w:ascii="Arial" w:hAnsi="Arial" w:cs="Arial"/>
        </w:rPr>
        <w:t xml:space="preserve"> not realistically describe international trade.</w:t>
      </w:r>
    </w:p>
    <w:p w14:paraId="4DF1792D" w14:textId="77777777" w:rsidR="001B6FE8" w:rsidRPr="0095159E" w:rsidRDefault="001B6FE8" w:rsidP="001B6FE8">
      <w:pPr>
        <w:widowControl w:val="0"/>
        <w:spacing w:line="360" w:lineRule="auto"/>
        <w:jc w:val="both"/>
        <w:rPr>
          <w:rFonts w:ascii="Arial" w:hAnsi="Arial" w:cs="Arial"/>
        </w:rPr>
      </w:pPr>
    </w:p>
    <w:p w14:paraId="43C29DBF"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6. What are multinational corporations (MNCs) and what economic roles do they play?</w:t>
      </w:r>
    </w:p>
    <w:p w14:paraId="1C2A7F88" w14:textId="77777777" w:rsidR="001B6FE8" w:rsidRPr="0095159E" w:rsidRDefault="001B6FE8" w:rsidP="001B6FE8">
      <w:pPr>
        <w:widowControl w:val="0"/>
        <w:spacing w:line="360" w:lineRule="auto"/>
        <w:jc w:val="both"/>
        <w:rPr>
          <w:rFonts w:ascii="Arial" w:hAnsi="Arial" w:cs="Arial"/>
        </w:rPr>
      </w:pPr>
    </w:p>
    <w:p w14:paraId="256B416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A multinational corporation (MNC) can be defined as a business firm incorporated in one country that has production and sales operations in </w:t>
      </w:r>
      <w:r>
        <w:rPr>
          <w:rFonts w:ascii="Arial" w:hAnsi="Arial" w:cs="Arial"/>
        </w:rPr>
        <w:t>many</w:t>
      </w:r>
      <w:r w:rsidRPr="0095159E">
        <w:rPr>
          <w:rFonts w:ascii="Arial" w:hAnsi="Arial" w:cs="Arial"/>
        </w:rPr>
        <w:t xml:space="preserve"> other countries. Indeed, some MNCs have operations in dozens of different countries.  MNCs obtain financing from major money centers around the world in many different currencies to finance their operations.  </w:t>
      </w:r>
      <w:proofErr w:type="gramStart"/>
      <w:r w:rsidRPr="0095159E">
        <w:rPr>
          <w:rFonts w:ascii="Arial" w:hAnsi="Arial" w:cs="Arial"/>
        </w:rPr>
        <w:t>Global operations force the treasurer’s office to establish international banking relationships, to place short-term funds in several currency denominations, and to effectively manage foreign exchange risk.</w:t>
      </w:r>
      <w:proofErr w:type="gramEnd"/>
      <w:r>
        <w:rPr>
          <w:rFonts w:ascii="Arial" w:hAnsi="Arial" w:cs="Arial"/>
        </w:rPr>
        <w:t xml:space="preserve">  By circumventing and also taking advantage of various market imperfections, MNCs contribute to greater integration of world economy.</w:t>
      </w:r>
    </w:p>
    <w:p w14:paraId="1EB8BA5A" w14:textId="77777777" w:rsidR="001B6FE8" w:rsidRPr="0095159E" w:rsidRDefault="001B6FE8" w:rsidP="001B6FE8">
      <w:pPr>
        <w:widowControl w:val="0"/>
        <w:spacing w:line="360" w:lineRule="auto"/>
        <w:jc w:val="both"/>
        <w:rPr>
          <w:rFonts w:ascii="Arial" w:hAnsi="Arial" w:cs="Arial"/>
        </w:rPr>
      </w:pPr>
    </w:p>
    <w:p w14:paraId="2FD1CF6F" w14:textId="77777777" w:rsidR="001B6FE8" w:rsidRPr="0095159E" w:rsidRDefault="001B6FE8" w:rsidP="001B6FE8">
      <w:pPr>
        <w:widowControl w:val="0"/>
        <w:spacing w:line="360" w:lineRule="auto"/>
        <w:jc w:val="both"/>
        <w:rPr>
          <w:rFonts w:ascii="Arial" w:hAnsi="Arial" w:cs="Arial"/>
        </w:rPr>
      </w:pPr>
      <w:r>
        <w:rPr>
          <w:rFonts w:ascii="Arial" w:hAnsi="Arial" w:cs="Arial"/>
        </w:rPr>
        <w:t xml:space="preserve">7. </w:t>
      </w:r>
      <w:r w:rsidRPr="0095159E">
        <w:rPr>
          <w:rFonts w:ascii="Arial" w:hAnsi="Arial" w:cs="Arial"/>
        </w:rPr>
        <w:t xml:space="preserve">Ross Perot, a former Presidential candidate of the Reform Party, which </w:t>
      </w:r>
      <w:r>
        <w:rPr>
          <w:rFonts w:ascii="Arial" w:hAnsi="Arial" w:cs="Arial"/>
        </w:rPr>
        <w:t>wa</w:t>
      </w:r>
      <w:r w:rsidRPr="0095159E">
        <w:rPr>
          <w:rFonts w:ascii="Arial" w:hAnsi="Arial" w:cs="Arial"/>
        </w:rPr>
        <w:t>s a third political party in the United States, had strongly objected to the creation of the North American Trade Agreement (NAFTA), which none</w:t>
      </w:r>
      <w:r>
        <w:rPr>
          <w:rFonts w:ascii="Arial" w:hAnsi="Arial" w:cs="Arial"/>
        </w:rPr>
        <w:t>theless was inaugurated in 1994. Perot</w:t>
      </w:r>
      <w:r w:rsidRPr="0095159E">
        <w:rPr>
          <w:rFonts w:ascii="Arial" w:hAnsi="Arial" w:cs="Arial"/>
        </w:rPr>
        <w:t xml:space="preserve"> </w:t>
      </w:r>
      <w:r>
        <w:rPr>
          <w:rFonts w:ascii="Arial" w:hAnsi="Arial" w:cs="Arial"/>
        </w:rPr>
        <w:t>feared the loss of</w:t>
      </w:r>
      <w:r w:rsidRPr="0095159E">
        <w:rPr>
          <w:rFonts w:ascii="Arial" w:hAnsi="Arial" w:cs="Arial"/>
        </w:rPr>
        <w:t xml:space="preserve"> American jobs to Mexico where it is much cheaper to hire workers. What are the merits and demerits of</w:t>
      </w:r>
      <w:r>
        <w:rPr>
          <w:rFonts w:ascii="Arial" w:hAnsi="Arial" w:cs="Arial"/>
        </w:rPr>
        <w:t xml:space="preserve"> </w:t>
      </w:r>
      <w:r w:rsidRPr="0095159E">
        <w:rPr>
          <w:rFonts w:ascii="Arial" w:hAnsi="Arial" w:cs="Arial"/>
        </w:rPr>
        <w:t>Perot’s position on NAFTA? Considering the recent economic developments in North America, how would you assess Perot’s position on NAFTA?</w:t>
      </w:r>
    </w:p>
    <w:p w14:paraId="1F0FACC5" w14:textId="77777777" w:rsidR="001B6FE8" w:rsidRPr="0095159E" w:rsidRDefault="001B6FE8" w:rsidP="001B6FE8">
      <w:pPr>
        <w:widowControl w:val="0"/>
        <w:spacing w:line="360" w:lineRule="auto"/>
        <w:jc w:val="both"/>
        <w:rPr>
          <w:rFonts w:ascii="Arial" w:hAnsi="Arial" w:cs="Arial"/>
        </w:rPr>
      </w:pPr>
    </w:p>
    <w:p w14:paraId="3763B412"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Answer: Since the inception of NAFTA, many American companies indeed have invested heavily in Mexico, sometimes relocating production from the United States to Mexico. Although this might have temporarily caused unemployment of some American workers, they were eventually rehired by other industries often for higher wages. At the same time, Mexico has been experiencing a major economic boom. It seems clear that both Mexico and the U.S. have benefited from NAFTA. Perot’s concern appears to have been ill founded.</w:t>
      </w:r>
    </w:p>
    <w:p w14:paraId="06FFDA5A" w14:textId="77777777" w:rsidR="001B6FE8" w:rsidRPr="0095159E" w:rsidRDefault="001B6FE8" w:rsidP="001B6FE8">
      <w:pPr>
        <w:widowControl w:val="0"/>
        <w:spacing w:line="360" w:lineRule="auto"/>
        <w:jc w:val="both"/>
        <w:rPr>
          <w:rFonts w:ascii="Arial" w:hAnsi="Arial" w:cs="Arial"/>
        </w:rPr>
      </w:pPr>
    </w:p>
    <w:p w14:paraId="206870EF" w14:textId="77777777" w:rsidR="001B6FE8" w:rsidRPr="0095159E" w:rsidRDefault="001B6FE8" w:rsidP="001B6FE8">
      <w:pPr>
        <w:widowControl w:val="0"/>
        <w:spacing w:line="360" w:lineRule="auto"/>
        <w:jc w:val="both"/>
        <w:rPr>
          <w:rFonts w:ascii="Arial" w:hAnsi="Arial" w:cs="Arial"/>
        </w:rPr>
      </w:pPr>
      <w:proofErr w:type="gramStart"/>
      <w:r w:rsidRPr="0095159E">
        <w:rPr>
          <w:rFonts w:ascii="Arial" w:hAnsi="Arial" w:cs="Arial"/>
        </w:rPr>
        <w:t>8. In 1995, a working group of French chief executive officers was set up by the Confederation of French Industry (CNPF) and the French Association of Private Companies (AFEP) to study the French corporate governance structure</w:t>
      </w:r>
      <w:proofErr w:type="gramEnd"/>
      <w:r w:rsidRPr="0095159E">
        <w:rPr>
          <w:rFonts w:ascii="Arial" w:hAnsi="Arial" w:cs="Arial"/>
        </w:rPr>
        <w:t>. The group reported the following, among other things</w:t>
      </w:r>
      <w:r>
        <w:rPr>
          <w:rFonts w:ascii="Arial" w:hAnsi="Arial" w:cs="Arial"/>
        </w:rPr>
        <w:t xml:space="preserve">: </w:t>
      </w:r>
      <w:r w:rsidRPr="0095159E">
        <w:rPr>
          <w:rFonts w:ascii="Arial" w:hAnsi="Arial" w:cs="Arial"/>
        </w:rPr>
        <w:t xml:space="preserve"> “The board of directors should not simply aim at maximizing share values as in the U.K. and the U.S. Rather, its goal should be to serve the company, whose interests should be clearly distinguished from those of its shareholders, employees, creditors, suppliers and clients but still equated with their general common interest, which is to safeguard the prosperity and continuity of the company”. Evaluate the above recommendation of the working group.</w:t>
      </w:r>
    </w:p>
    <w:p w14:paraId="61C14A2D" w14:textId="77777777" w:rsidR="001B6FE8" w:rsidRPr="0095159E" w:rsidRDefault="001B6FE8" w:rsidP="001B6FE8">
      <w:pPr>
        <w:widowControl w:val="0"/>
        <w:spacing w:line="360" w:lineRule="auto"/>
        <w:jc w:val="both"/>
        <w:rPr>
          <w:rFonts w:ascii="Arial" w:hAnsi="Arial" w:cs="Arial"/>
        </w:rPr>
      </w:pPr>
    </w:p>
    <w:p w14:paraId="4F4799E1"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The recommendations of the French working group clearly show that shareholder wealth maximization is not a universally accepted goal of corporate management, especially outside the United States and possibly a few other Anglo-Saxon countries including the United Kingdom and Canada. To some extent, this may reflect the fact that share ownership is not wide spread in most other countries. </w:t>
      </w:r>
      <w:proofErr w:type="gramStart"/>
      <w:r w:rsidRPr="0095159E">
        <w:rPr>
          <w:rFonts w:ascii="Arial" w:hAnsi="Arial" w:cs="Arial"/>
        </w:rPr>
        <w:t>In France, about 15% of households own shares.</w:t>
      </w:r>
      <w:proofErr w:type="gramEnd"/>
    </w:p>
    <w:p w14:paraId="08E73E68" w14:textId="77777777" w:rsidR="001B6FE8" w:rsidRPr="0095159E" w:rsidRDefault="001B6FE8" w:rsidP="001B6FE8">
      <w:pPr>
        <w:widowControl w:val="0"/>
        <w:spacing w:line="360" w:lineRule="auto"/>
        <w:jc w:val="both"/>
        <w:rPr>
          <w:rFonts w:ascii="Arial" w:hAnsi="Arial" w:cs="Arial"/>
        </w:rPr>
      </w:pPr>
    </w:p>
    <w:p w14:paraId="2A51E450" w14:textId="77777777" w:rsidR="001B6FE8" w:rsidRPr="0095159E" w:rsidRDefault="001B6FE8" w:rsidP="001B6FE8">
      <w:pPr>
        <w:pStyle w:val="BodyText"/>
        <w:rPr>
          <w:rFonts w:ascii="Arial" w:hAnsi="Arial" w:cs="Arial"/>
          <w:szCs w:val="22"/>
        </w:rPr>
      </w:pPr>
      <w:r w:rsidRPr="0095159E">
        <w:rPr>
          <w:rFonts w:ascii="Arial" w:hAnsi="Arial" w:cs="Arial"/>
          <w:szCs w:val="22"/>
        </w:rPr>
        <w:br w:type="page"/>
        <w:t xml:space="preserve">9. Emphasizing the importance of voluntary compliance, as opposed to enforcement, in the aftermath of </w:t>
      </w:r>
      <w:r>
        <w:rPr>
          <w:rFonts w:ascii="Arial" w:hAnsi="Arial" w:cs="Arial"/>
          <w:szCs w:val="22"/>
        </w:rPr>
        <w:t xml:space="preserve">such </w:t>
      </w:r>
      <w:r w:rsidRPr="0095159E">
        <w:rPr>
          <w:rFonts w:ascii="Arial" w:hAnsi="Arial" w:cs="Arial"/>
          <w:szCs w:val="22"/>
        </w:rPr>
        <w:t>corporate scandals</w:t>
      </w:r>
      <w:r>
        <w:rPr>
          <w:rFonts w:ascii="Arial" w:hAnsi="Arial" w:cs="Arial"/>
          <w:szCs w:val="22"/>
        </w:rPr>
        <w:t xml:space="preserve"> as those involving</w:t>
      </w:r>
      <w:r w:rsidRPr="0095159E">
        <w:rPr>
          <w:rFonts w:ascii="Arial" w:hAnsi="Arial" w:cs="Arial"/>
          <w:szCs w:val="22"/>
        </w:rPr>
        <w:t xml:space="preserve"> Enron and WorldCom, U.S. President George W. Bush stated that while tougher laws might help, “ultimately, the ethics of American business depends on the conscience of America’s business leaders.”  Describe your view on this statement. </w:t>
      </w:r>
    </w:p>
    <w:p w14:paraId="22B0A44F" w14:textId="77777777" w:rsidR="001B6FE8" w:rsidRPr="0095159E" w:rsidRDefault="001B6FE8" w:rsidP="001B6FE8">
      <w:pPr>
        <w:widowControl w:val="0"/>
        <w:spacing w:line="360" w:lineRule="auto"/>
        <w:jc w:val="both"/>
        <w:rPr>
          <w:rFonts w:ascii="Arial" w:hAnsi="Arial" w:cs="Arial"/>
        </w:rPr>
      </w:pPr>
    </w:p>
    <w:p w14:paraId="6D9C3CF8"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There can be different answers to this question. If business leaders always behave with a high ethical standard, many of the corporate scandals we have seen lately might not have happened. Since we cannot fully depend on the ethical behavior on the part of </w:t>
      </w:r>
      <w:r>
        <w:rPr>
          <w:rFonts w:ascii="Arial" w:hAnsi="Arial" w:cs="Arial"/>
        </w:rPr>
        <w:t xml:space="preserve">individual </w:t>
      </w:r>
      <w:r w:rsidRPr="0095159E">
        <w:rPr>
          <w:rFonts w:ascii="Arial" w:hAnsi="Arial" w:cs="Arial"/>
        </w:rPr>
        <w:t xml:space="preserve">business leaders, the society should protect itself by adopting the rules/regulations and governance structure that would induce business leaders to behave in the interest of the society at large. </w:t>
      </w:r>
      <w:r>
        <w:rPr>
          <w:rFonts w:ascii="Arial" w:hAnsi="Arial" w:cs="Arial"/>
        </w:rPr>
        <w:t>But at the same time, we need to make sure that excessive regulations do not stymy free enterprises, an important source of economic growth. It is important to strike the right balance.</w:t>
      </w:r>
      <w:r w:rsidRPr="0095159E">
        <w:rPr>
          <w:rFonts w:ascii="Arial" w:hAnsi="Arial" w:cs="Arial"/>
        </w:rPr>
        <w:t xml:space="preserve">   </w:t>
      </w:r>
    </w:p>
    <w:p w14:paraId="1DDBE0DE" w14:textId="77777777" w:rsidR="001B6FE8" w:rsidRPr="0095159E" w:rsidRDefault="001B6FE8" w:rsidP="001B6FE8">
      <w:pPr>
        <w:widowControl w:val="0"/>
        <w:spacing w:line="360" w:lineRule="auto"/>
        <w:jc w:val="both"/>
        <w:rPr>
          <w:rFonts w:ascii="Arial" w:hAnsi="Arial" w:cs="Arial"/>
        </w:rPr>
      </w:pPr>
    </w:p>
    <w:p w14:paraId="174E7859"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10. Suppose you are interested in investing in shares of </w:t>
      </w:r>
      <w:r>
        <w:rPr>
          <w:rFonts w:ascii="Arial" w:hAnsi="Arial" w:cs="Arial"/>
        </w:rPr>
        <w:t>Samsung Electronics of Korea</w:t>
      </w:r>
      <w:r w:rsidRPr="0095159E">
        <w:rPr>
          <w:rFonts w:ascii="Arial" w:hAnsi="Arial" w:cs="Arial"/>
        </w:rPr>
        <w:t xml:space="preserve">, which is a world leader in </w:t>
      </w:r>
      <w:r>
        <w:rPr>
          <w:rFonts w:ascii="Arial" w:hAnsi="Arial" w:cs="Arial"/>
        </w:rPr>
        <w:t>mobile phones, TVs, and home appliances</w:t>
      </w:r>
      <w:r w:rsidRPr="0095159E">
        <w:rPr>
          <w:rFonts w:ascii="Arial" w:hAnsi="Arial" w:cs="Arial"/>
        </w:rPr>
        <w:t>. But before you make investment decision, you would like to learn about the company. Visit the website of Yahoo (</w:t>
      </w:r>
      <w:hyperlink r:id="rId8" w:history="1">
        <w:r w:rsidRPr="00394BAF">
          <w:rPr>
            <w:rStyle w:val="Hyperlink"/>
            <w:rFonts w:ascii="Arial" w:hAnsi="Arial" w:cs="Arial"/>
          </w:rPr>
          <w:t>http://finance.yahoo.com</w:t>
        </w:r>
      </w:hyperlink>
      <w:r w:rsidRPr="0095159E">
        <w:rPr>
          <w:rFonts w:ascii="Arial" w:hAnsi="Arial" w:cs="Arial"/>
        </w:rPr>
        <w:t xml:space="preserve">) and collect information about </w:t>
      </w:r>
      <w:r>
        <w:rPr>
          <w:rFonts w:ascii="Arial" w:hAnsi="Arial" w:cs="Arial"/>
        </w:rPr>
        <w:t>Samsung Electronics</w:t>
      </w:r>
      <w:r w:rsidRPr="0095159E">
        <w:rPr>
          <w:rFonts w:ascii="Arial" w:hAnsi="Arial" w:cs="Arial"/>
        </w:rPr>
        <w:t xml:space="preserve">, including the recent stock price history and analysts’ views of the company. Discuss what you learn about the company. Also discuss how the instantaneous access to information via </w:t>
      </w:r>
      <w:proofErr w:type="gramStart"/>
      <w:r w:rsidRPr="0095159E">
        <w:rPr>
          <w:rFonts w:ascii="Arial" w:hAnsi="Arial" w:cs="Arial"/>
        </w:rPr>
        <w:t>internet</w:t>
      </w:r>
      <w:proofErr w:type="gramEnd"/>
      <w:r w:rsidRPr="0095159E">
        <w:rPr>
          <w:rFonts w:ascii="Arial" w:hAnsi="Arial" w:cs="Arial"/>
        </w:rPr>
        <w:t xml:space="preserve"> would affect the nature and workings of financial markets.</w:t>
      </w:r>
    </w:p>
    <w:p w14:paraId="386B9DB0" w14:textId="77777777" w:rsidR="001B6FE8" w:rsidRPr="0095159E" w:rsidRDefault="001B6FE8" w:rsidP="001B6FE8">
      <w:pPr>
        <w:widowControl w:val="0"/>
        <w:spacing w:line="360" w:lineRule="auto"/>
        <w:jc w:val="both"/>
        <w:rPr>
          <w:rFonts w:ascii="Arial" w:hAnsi="Arial" w:cs="Arial"/>
        </w:rPr>
      </w:pPr>
    </w:p>
    <w:p w14:paraId="138D3AFD"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Answer: As students might have learned from visiting the website, information is readily available even for foreign companies like </w:t>
      </w:r>
      <w:r>
        <w:rPr>
          <w:rFonts w:ascii="Arial" w:hAnsi="Arial" w:cs="Arial"/>
        </w:rPr>
        <w:t>Samsung Electronics</w:t>
      </w:r>
      <w:r w:rsidRPr="0095159E">
        <w:rPr>
          <w:rFonts w:ascii="Arial" w:hAnsi="Arial" w:cs="Arial"/>
        </w:rPr>
        <w:t xml:space="preserve">. Ready access to international information helps integrate financial markets, dismantling barriers to international investment and financing. Integration, however, may help a financial shock in one market to be </w:t>
      </w:r>
      <w:r>
        <w:rPr>
          <w:rFonts w:ascii="Arial" w:hAnsi="Arial" w:cs="Arial"/>
        </w:rPr>
        <w:t xml:space="preserve">quickly </w:t>
      </w:r>
      <w:r w:rsidRPr="0095159E">
        <w:rPr>
          <w:rFonts w:ascii="Arial" w:hAnsi="Arial" w:cs="Arial"/>
        </w:rPr>
        <w:t>transmitted to other markets.</w:t>
      </w:r>
    </w:p>
    <w:p w14:paraId="2C1CAB6B" w14:textId="77777777" w:rsidR="001B6FE8" w:rsidRPr="0095159E" w:rsidRDefault="001B6FE8" w:rsidP="001B6FE8">
      <w:pPr>
        <w:widowControl w:val="0"/>
        <w:spacing w:line="360" w:lineRule="auto"/>
        <w:jc w:val="both"/>
        <w:rPr>
          <w:rFonts w:ascii="Arial" w:hAnsi="Arial" w:cs="Arial"/>
        </w:rPr>
      </w:pPr>
    </w:p>
    <w:p w14:paraId="62E8E17D" w14:textId="77777777" w:rsidR="001B6FE8" w:rsidRPr="0095159E" w:rsidRDefault="001B6FE8" w:rsidP="001B6FE8">
      <w:pPr>
        <w:widowControl w:val="0"/>
        <w:spacing w:line="360" w:lineRule="auto"/>
        <w:jc w:val="both"/>
        <w:rPr>
          <w:rFonts w:ascii="Arial" w:hAnsi="Arial" w:cs="Arial"/>
          <w:caps/>
        </w:rPr>
      </w:pPr>
      <w:r w:rsidRPr="0095159E">
        <w:rPr>
          <w:rFonts w:ascii="Arial" w:hAnsi="Arial" w:cs="Arial"/>
          <w:caps/>
        </w:rPr>
        <w:t>Mini Case: Nike and Sweatshop labor</w:t>
      </w:r>
    </w:p>
    <w:p w14:paraId="1B1F6C67" w14:textId="77777777" w:rsidR="001B6FE8" w:rsidRPr="0095159E" w:rsidRDefault="001B6FE8" w:rsidP="001B6FE8">
      <w:pPr>
        <w:widowControl w:val="0"/>
        <w:spacing w:line="360" w:lineRule="auto"/>
        <w:jc w:val="both"/>
        <w:rPr>
          <w:rFonts w:ascii="Arial" w:hAnsi="Arial" w:cs="Arial"/>
        </w:rPr>
      </w:pPr>
    </w:p>
    <w:p w14:paraId="1F8E65CA" w14:textId="77777777" w:rsidR="001B6FE8" w:rsidRPr="0095159E" w:rsidRDefault="001B6FE8" w:rsidP="001B6FE8">
      <w:pPr>
        <w:pStyle w:val="BodyTextIndent2"/>
        <w:rPr>
          <w:rFonts w:ascii="Arial" w:hAnsi="Arial" w:cs="Arial"/>
          <w:szCs w:val="22"/>
        </w:rPr>
      </w:pPr>
      <w:r w:rsidRPr="0095159E">
        <w:rPr>
          <w:rFonts w:ascii="Arial" w:hAnsi="Arial" w:cs="Arial"/>
          <w:szCs w:val="22"/>
        </w:rPr>
        <w:t xml:space="preserve">Nike, a company headquartered in Beaverton, Oregon, is a major force in the sports footwear and fashion industry, with annual sales exceeding $ 12 billion, more than half of which now come from outside the United States. The company was co-founded in 1964 by Phil Knight, a CPA at Price Waterhouse, and Bill </w:t>
      </w:r>
      <w:proofErr w:type="spellStart"/>
      <w:r w:rsidRPr="0095159E">
        <w:rPr>
          <w:rFonts w:ascii="Arial" w:hAnsi="Arial" w:cs="Arial"/>
          <w:szCs w:val="22"/>
        </w:rPr>
        <w:t>Bowerman</w:t>
      </w:r>
      <w:proofErr w:type="spellEnd"/>
      <w:r w:rsidRPr="0095159E">
        <w:rPr>
          <w:rFonts w:ascii="Arial" w:hAnsi="Arial" w:cs="Arial"/>
          <w:szCs w:val="22"/>
        </w:rPr>
        <w:t xml:space="preserve">, college track coach, </w:t>
      </w:r>
      <w:proofErr w:type="gramStart"/>
      <w:r w:rsidRPr="0095159E">
        <w:rPr>
          <w:rFonts w:ascii="Arial" w:hAnsi="Arial" w:cs="Arial"/>
          <w:szCs w:val="22"/>
        </w:rPr>
        <w:t>each</w:t>
      </w:r>
      <w:proofErr w:type="gramEnd"/>
      <w:r w:rsidRPr="0095159E">
        <w:rPr>
          <w:rFonts w:ascii="Arial" w:hAnsi="Arial" w:cs="Arial"/>
          <w:szCs w:val="22"/>
        </w:rPr>
        <w:t xml:space="preserve"> investing $ 500 to start. The company, initially called Blue Ribbon Sports, changed its name to Nike in 1971 and adopted the “Swoosh” logo—recognizable around the world—originally designed by a college student for $35. Nike became highly successful in designing and marketing mass-appealing products such as the Air Jordan, the best selling athletic shoe of all time.</w:t>
      </w:r>
    </w:p>
    <w:p w14:paraId="34E3BCF7" w14:textId="77777777" w:rsidR="001B6FE8" w:rsidRPr="0095159E" w:rsidRDefault="001B6FE8" w:rsidP="001B6FE8">
      <w:pPr>
        <w:pStyle w:val="BodyTextIndent2"/>
        <w:rPr>
          <w:rFonts w:ascii="Arial" w:hAnsi="Arial" w:cs="Arial"/>
          <w:szCs w:val="22"/>
        </w:rPr>
      </w:pPr>
      <w:r w:rsidRPr="0095159E">
        <w:rPr>
          <w:rFonts w:ascii="Arial" w:hAnsi="Arial" w:cs="Arial"/>
          <w:szCs w:val="22"/>
        </w:rPr>
        <w:t xml:space="preserve">Nike has no production facilities in the United States. Rather, the company manufactures athletic shoes and garments in such Asian countries as China, Indonesia, and Vietnam using subcontractors, and sells the products in the U.S. and international markets. In each of those Asian countries where Nike has production facilities, the rates of unemployment and under-employment are </w:t>
      </w:r>
      <w:r>
        <w:rPr>
          <w:rFonts w:ascii="Arial" w:hAnsi="Arial" w:cs="Arial"/>
          <w:szCs w:val="22"/>
        </w:rPr>
        <w:t>relatively</w:t>
      </w:r>
      <w:r w:rsidRPr="0095159E">
        <w:rPr>
          <w:rFonts w:ascii="Arial" w:hAnsi="Arial" w:cs="Arial"/>
          <w:szCs w:val="22"/>
        </w:rPr>
        <w:t xml:space="preserve"> high. The wage rate is very low in those countries by U.S. standards—the hourly wage rate in the manufacturing sector is less than $ </w:t>
      </w:r>
      <w:r>
        <w:rPr>
          <w:rFonts w:ascii="Arial" w:hAnsi="Arial" w:cs="Arial"/>
          <w:szCs w:val="22"/>
        </w:rPr>
        <w:t>2</w:t>
      </w:r>
      <w:r w:rsidRPr="0095159E">
        <w:rPr>
          <w:rFonts w:ascii="Arial" w:hAnsi="Arial" w:cs="Arial"/>
          <w:szCs w:val="22"/>
        </w:rPr>
        <w:t xml:space="preserve"> in each of those countries, compared with about $ </w:t>
      </w:r>
      <w:r>
        <w:rPr>
          <w:rFonts w:ascii="Arial" w:hAnsi="Arial" w:cs="Arial"/>
          <w:szCs w:val="22"/>
        </w:rPr>
        <w:t>35</w:t>
      </w:r>
      <w:r w:rsidRPr="0095159E">
        <w:rPr>
          <w:rFonts w:ascii="Arial" w:hAnsi="Arial" w:cs="Arial"/>
          <w:szCs w:val="22"/>
        </w:rPr>
        <w:t xml:space="preserve"> in the United States. In addition, workers in those countries often operate in poor and unhealthy environments and their rights are not particularly well protected. Understandably, host countries are eager to attract foreign investments like Nike’s to develop their economies and raise the living standards of their citizens. Recently, however, Nike came under worldwide criticism for its practice of hiring workers for such a low rate of pay—“next to nothing” in the words of critics—and </w:t>
      </w:r>
      <w:r>
        <w:rPr>
          <w:rFonts w:ascii="Arial" w:hAnsi="Arial" w:cs="Arial"/>
          <w:szCs w:val="22"/>
        </w:rPr>
        <w:t xml:space="preserve">overlooking </w:t>
      </w:r>
      <w:r w:rsidRPr="0095159E">
        <w:rPr>
          <w:rFonts w:ascii="Arial" w:hAnsi="Arial" w:cs="Arial"/>
          <w:szCs w:val="22"/>
        </w:rPr>
        <w:t>poor working conditions in host countries.</w:t>
      </w:r>
    </w:p>
    <w:p w14:paraId="1FD52D9E" w14:textId="77777777" w:rsidR="001B6FE8" w:rsidRPr="0095159E" w:rsidRDefault="001B6FE8" w:rsidP="001B6FE8">
      <w:pPr>
        <w:pStyle w:val="BodyTextIndent2"/>
        <w:rPr>
          <w:rFonts w:ascii="Arial" w:hAnsi="Arial" w:cs="Arial"/>
          <w:szCs w:val="22"/>
        </w:rPr>
      </w:pPr>
      <w:r w:rsidRPr="0095159E">
        <w:rPr>
          <w:rFonts w:ascii="Arial" w:hAnsi="Arial" w:cs="Arial"/>
          <w:szCs w:val="22"/>
        </w:rPr>
        <w:t xml:space="preserve">Initially, Nike denied the sweatshop charges and lashed out at critics. But later, the company began monitoring the labor practice at its overseas factories and grading the factories in order to improve labor standards. Nike also agreed to random factory inspections by disinterested parties. </w:t>
      </w:r>
    </w:p>
    <w:p w14:paraId="5043D0BA" w14:textId="77777777" w:rsidR="001B6FE8" w:rsidRPr="0095159E" w:rsidRDefault="001B6FE8" w:rsidP="001B6FE8">
      <w:pPr>
        <w:pStyle w:val="BodyTextIndent2"/>
        <w:rPr>
          <w:rFonts w:ascii="Arial" w:hAnsi="Arial" w:cs="Arial"/>
          <w:szCs w:val="22"/>
        </w:rPr>
      </w:pPr>
      <w:r w:rsidRPr="0095159E">
        <w:rPr>
          <w:rFonts w:ascii="Arial" w:hAnsi="Arial" w:cs="Arial"/>
          <w:szCs w:val="22"/>
        </w:rPr>
        <w:t>Discussion points</w:t>
      </w:r>
    </w:p>
    <w:p w14:paraId="54AB509A" w14:textId="77777777" w:rsidR="001B6FE8" w:rsidRPr="0095159E" w:rsidRDefault="001B6FE8" w:rsidP="001B6FE8">
      <w:pPr>
        <w:pStyle w:val="BodyTextIndent2"/>
        <w:numPr>
          <w:ilvl w:val="0"/>
          <w:numId w:val="2"/>
        </w:numPr>
        <w:tabs>
          <w:tab w:val="clear" w:pos="1308"/>
          <w:tab w:val="num" w:pos="975"/>
        </w:tabs>
        <w:ind w:left="975" w:hanging="450"/>
        <w:rPr>
          <w:rFonts w:ascii="Arial" w:hAnsi="Arial" w:cs="Arial"/>
          <w:szCs w:val="22"/>
        </w:rPr>
      </w:pPr>
      <w:r w:rsidRPr="0095159E">
        <w:rPr>
          <w:rFonts w:ascii="Arial" w:hAnsi="Arial" w:cs="Arial"/>
          <w:szCs w:val="22"/>
        </w:rPr>
        <w:t>Do you think the criticism of Nike is fair, considering that the host countries are in dire needs of creating jobs?</w:t>
      </w:r>
    </w:p>
    <w:p w14:paraId="4B400667" w14:textId="77777777" w:rsidR="001B6FE8" w:rsidRPr="0095159E" w:rsidRDefault="001B6FE8" w:rsidP="001B6FE8">
      <w:pPr>
        <w:pStyle w:val="BodyTextIndent2"/>
        <w:numPr>
          <w:ilvl w:val="0"/>
          <w:numId w:val="2"/>
        </w:numPr>
        <w:tabs>
          <w:tab w:val="clear" w:pos="1308"/>
          <w:tab w:val="num" w:pos="975"/>
        </w:tabs>
        <w:ind w:left="975" w:hanging="450"/>
        <w:rPr>
          <w:rFonts w:ascii="Arial" w:hAnsi="Arial" w:cs="Arial"/>
          <w:szCs w:val="22"/>
        </w:rPr>
      </w:pPr>
      <w:r w:rsidRPr="0095159E">
        <w:rPr>
          <w:rFonts w:ascii="Arial" w:hAnsi="Arial" w:cs="Arial"/>
          <w:szCs w:val="22"/>
        </w:rPr>
        <w:t>What do you think Nike’s executives might have done differently to prevent the sensitive charges of sweatshop labor in overseas factories?</w:t>
      </w:r>
    </w:p>
    <w:p w14:paraId="72426AD1" w14:textId="77777777" w:rsidR="001B6FE8" w:rsidRPr="0095159E" w:rsidRDefault="001B6FE8" w:rsidP="001B6FE8">
      <w:pPr>
        <w:pStyle w:val="BodyTextIndent2"/>
        <w:numPr>
          <w:ilvl w:val="0"/>
          <w:numId w:val="2"/>
        </w:numPr>
        <w:tabs>
          <w:tab w:val="clear" w:pos="1308"/>
          <w:tab w:val="num" w:pos="975"/>
        </w:tabs>
        <w:ind w:left="975" w:hanging="450"/>
        <w:rPr>
          <w:rFonts w:ascii="Arial" w:hAnsi="Arial" w:cs="Arial"/>
          <w:szCs w:val="22"/>
        </w:rPr>
      </w:pPr>
      <w:r w:rsidRPr="0095159E">
        <w:rPr>
          <w:rFonts w:ascii="Arial" w:hAnsi="Arial" w:cs="Arial"/>
          <w:szCs w:val="22"/>
        </w:rPr>
        <w:t>Do firms need to consider the so-called corporate social responsibilities in making investment decisions?</w:t>
      </w:r>
    </w:p>
    <w:p w14:paraId="7908C61D" w14:textId="77777777" w:rsidR="001B6FE8" w:rsidRPr="0095159E" w:rsidRDefault="001B6FE8" w:rsidP="001B6FE8">
      <w:pPr>
        <w:widowControl w:val="0"/>
        <w:tabs>
          <w:tab w:val="num" w:pos="975"/>
        </w:tabs>
        <w:spacing w:line="360" w:lineRule="auto"/>
        <w:ind w:left="975" w:hanging="450"/>
        <w:jc w:val="both"/>
        <w:rPr>
          <w:rFonts w:ascii="Arial" w:hAnsi="Arial" w:cs="Arial"/>
        </w:rPr>
      </w:pPr>
    </w:p>
    <w:p w14:paraId="60A53FD8"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Suggested Solution to Nike and Sweatshop Labor</w:t>
      </w:r>
    </w:p>
    <w:p w14:paraId="3E8F1E4E" w14:textId="77777777" w:rsidR="001B6FE8" w:rsidRPr="0095159E" w:rsidRDefault="001B6FE8" w:rsidP="001B6FE8">
      <w:pPr>
        <w:widowControl w:val="0"/>
        <w:spacing w:line="360" w:lineRule="auto"/>
        <w:ind w:firstLine="720"/>
        <w:jc w:val="both"/>
        <w:rPr>
          <w:rFonts w:ascii="Arial" w:hAnsi="Arial" w:cs="Arial"/>
        </w:rPr>
      </w:pPr>
    </w:p>
    <w:p w14:paraId="138A7233" w14:textId="77777777" w:rsidR="001B6FE8" w:rsidRPr="0095159E" w:rsidRDefault="001B6FE8" w:rsidP="001B6FE8">
      <w:pPr>
        <w:pStyle w:val="BodyTextIndent2"/>
        <w:rPr>
          <w:rFonts w:ascii="Arial" w:hAnsi="Arial" w:cs="Arial"/>
          <w:szCs w:val="22"/>
        </w:rPr>
      </w:pPr>
      <w:r w:rsidRPr="0095159E">
        <w:rPr>
          <w:rFonts w:ascii="Arial" w:hAnsi="Arial" w:cs="Arial"/>
          <w:szCs w:val="22"/>
        </w:rPr>
        <w:t>Obviously, Nike’s investments in such Asian countries as China, Indonesia, and Vietnam were motivated to take advantage of low labor costs in those countries. While Nike was criticized for the poor working conditions for its workers, the company has recognized the problem and has substantially improved the working environments recently. Although Nike’s workers get paid very low wages by the Western standard, they probably are making substantially more than their local compatriots who are either under- or unemployed. While Nike’s detractors may have valid points, one should not ignore the fact that the company is making contributions to the economic welfare of those Asian countries by creating job opportunities.</w:t>
      </w:r>
    </w:p>
    <w:p w14:paraId="414BDC87" w14:textId="77777777" w:rsidR="001B6FE8" w:rsidRDefault="001B6FE8" w:rsidP="001B6FE8">
      <w:pPr>
        <w:widowControl w:val="0"/>
        <w:spacing w:line="360" w:lineRule="auto"/>
        <w:jc w:val="center"/>
        <w:rPr>
          <w:rFonts w:ascii="Arial" w:hAnsi="Arial" w:cs="Arial"/>
          <w:b/>
        </w:rPr>
      </w:pPr>
    </w:p>
    <w:p w14:paraId="16580442" w14:textId="77777777" w:rsidR="001B6FE8" w:rsidRPr="0095159E" w:rsidRDefault="001B6FE8" w:rsidP="001B6FE8">
      <w:pPr>
        <w:widowControl w:val="0"/>
        <w:spacing w:line="360" w:lineRule="auto"/>
        <w:jc w:val="center"/>
        <w:rPr>
          <w:rFonts w:ascii="Arial" w:hAnsi="Arial" w:cs="Arial"/>
        </w:rPr>
      </w:pPr>
      <w:r w:rsidRPr="00ED2C11">
        <w:rPr>
          <w:rFonts w:ascii="Arial" w:hAnsi="Arial" w:cs="Arial"/>
          <w:b/>
        </w:rPr>
        <w:t>A</w:t>
      </w:r>
      <w:r>
        <w:rPr>
          <w:rFonts w:ascii="Arial" w:hAnsi="Arial" w:cs="Arial"/>
          <w:b/>
        </w:rPr>
        <w:t>PPENDIX</w:t>
      </w:r>
      <w:r w:rsidRPr="00ED2C11">
        <w:rPr>
          <w:rFonts w:ascii="Arial" w:hAnsi="Arial" w:cs="Arial"/>
          <w:b/>
        </w:rPr>
        <w:t xml:space="preserve"> </w:t>
      </w:r>
      <w:r w:rsidRPr="0095159E">
        <w:rPr>
          <w:rFonts w:ascii="Arial" w:hAnsi="Arial" w:cs="Arial"/>
          <w:b/>
        </w:rPr>
        <w:t>1A</w:t>
      </w:r>
      <w:r>
        <w:rPr>
          <w:rFonts w:ascii="Arial" w:hAnsi="Arial" w:cs="Arial"/>
          <w:b/>
        </w:rPr>
        <w:t>.</w:t>
      </w:r>
      <w:r w:rsidRPr="0095159E">
        <w:rPr>
          <w:rFonts w:ascii="Arial" w:hAnsi="Arial" w:cs="Arial"/>
          <w:b/>
        </w:rPr>
        <w:t xml:space="preserve">  </w:t>
      </w:r>
      <w:r>
        <w:rPr>
          <w:rFonts w:ascii="Arial" w:hAnsi="Arial" w:cs="Arial"/>
          <w:b/>
        </w:rPr>
        <w:t xml:space="preserve">GAIN FROM TRADE: THE </w:t>
      </w:r>
      <w:r w:rsidRPr="0095159E">
        <w:rPr>
          <w:rFonts w:ascii="Arial" w:hAnsi="Arial" w:cs="Arial"/>
          <w:b/>
        </w:rPr>
        <w:t>THEORY OF COMPARATIVE ADVANTAGE</w:t>
      </w:r>
    </w:p>
    <w:p w14:paraId="49A809F4" w14:textId="77777777" w:rsidR="001B6FE8" w:rsidRPr="0095159E" w:rsidRDefault="001B6FE8" w:rsidP="001B6FE8">
      <w:pPr>
        <w:widowControl w:val="0"/>
        <w:spacing w:line="360" w:lineRule="auto"/>
        <w:jc w:val="both"/>
        <w:rPr>
          <w:rFonts w:ascii="Arial" w:hAnsi="Arial" w:cs="Arial"/>
        </w:rPr>
      </w:pPr>
    </w:p>
    <w:p w14:paraId="4E92B56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PROBLEMS</w:t>
      </w:r>
    </w:p>
    <w:p w14:paraId="6D45E923" w14:textId="77777777" w:rsidR="001B6FE8" w:rsidRPr="0095159E" w:rsidRDefault="001B6FE8" w:rsidP="001B6FE8">
      <w:pPr>
        <w:widowControl w:val="0"/>
        <w:spacing w:line="360" w:lineRule="auto"/>
        <w:jc w:val="both"/>
        <w:rPr>
          <w:rFonts w:ascii="Arial" w:hAnsi="Arial" w:cs="Arial"/>
        </w:rPr>
      </w:pPr>
    </w:p>
    <w:p w14:paraId="2E0DD0D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1.  Country C can produce seven pounds of food or four yards of textiles per unit of input.  Compute the opportunity cost of producing food instead of textiles.  Similarly, compute the opportunity cost of producing textiles instead of food.</w:t>
      </w:r>
    </w:p>
    <w:p w14:paraId="63108105" w14:textId="77777777" w:rsidR="001B6FE8" w:rsidRPr="0095159E" w:rsidRDefault="001B6FE8" w:rsidP="001B6FE8">
      <w:pPr>
        <w:widowControl w:val="0"/>
        <w:spacing w:line="360" w:lineRule="auto"/>
        <w:jc w:val="both"/>
        <w:rPr>
          <w:rFonts w:ascii="Arial" w:hAnsi="Arial" w:cs="Arial"/>
        </w:rPr>
      </w:pPr>
    </w:p>
    <w:p w14:paraId="0B328545"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Solution:  The opportunity cost of producing food instead of textiles is one yard of textiles per 7/4 = 1.75 pounds of food.  A pound of food has an opportunity cost of 4/7 = .57 yards of textiles.</w:t>
      </w:r>
    </w:p>
    <w:p w14:paraId="2C2F637C" w14:textId="77777777" w:rsidR="001B6FE8" w:rsidRPr="0095159E" w:rsidRDefault="001B6FE8" w:rsidP="001B6FE8">
      <w:pPr>
        <w:widowControl w:val="0"/>
        <w:spacing w:line="360" w:lineRule="auto"/>
        <w:jc w:val="both"/>
        <w:rPr>
          <w:rFonts w:ascii="Arial" w:hAnsi="Arial" w:cs="Arial"/>
        </w:rPr>
      </w:pPr>
    </w:p>
    <w:p w14:paraId="3108677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 xml:space="preserve">2.  Consider the no-trade input/output situation presented in the following table for Countries X and Y.  Assuming that free trade is allowed, develop a scenario that will benefit the citizens of both countries. </w:t>
      </w:r>
    </w:p>
    <w:p w14:paraId="2A75E46C" w14:textId="77777777" w:rsidR="001B6FE8" w:rsidRDefault="001B6FE8" w:rsidP="001B6FE8">
      <w:pPr>
        <w:widowControl w:val="0"/>
        <w:spacing w:line="360" w:lineRule="auto"/>
        <w:jc w:val="both"/>
        <w:rPr>
          <w:rFonts w:ascii="Arial" w:hAnsi="Arial" w:cs="Arial"/>
        </w:rPr>
      </w:pPr>
    </w:p>
    <w:p w14:paraId="07C8D2D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INPUT/OUTPUT WITHOUT TRADE</w:t>
      </w:r>
    </w:p>
    <w:p w14:paraId="3E4C254B"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w:t>
      </w:r>
      <w:r w:rsidRPr="0095159E">
        <w:rPr>
          <w:rFonts w:ascii="Arial" w:hAnsi="Arial" w:cs="Arial"/>
        </w:rPr>
        <w:softHyphen/>
      </w:r>
      <w:r w:rsidRPr="0095159E">
        <w:rPr>
          <w:rFonts w:ascii="Arial" w:hAnsi="Arial" w:cs="Arial"/>
        </w:rPr>
        <w:softHyphen/>
      </w:r>
    </w:p>
    <w:p w14:paraId="0A3F7CC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p>
    <w:p w14:paraId="40A27931" w14:textId="77777777" w:rsidR="001B6FE8" w:rsidRPr="0095159E" w:rsidRDefault="001B6FE8" w:rsidP="001B6FE8">
      <w:pPr>
        <w:widowControl w:val="0"/>
        <w:spacing w:line="360" w:lineRule="auto"/>
        <w:ind w:firstLine="2880"/>
        <w:jc w:val="both"/>
        <w:rPr>
          <w:rFonts w:ascii="Arial" w:hAnsi="Arial" w:cs="Arial"/>
        </w:rPr>
      </w:pPr>
      <w:r w:rsidRPr="0095159E">
        <w:rPr>
          <w:rFonts w:ascii="Arial" w:hAnsi="Arial" w:cs="Arial"/>
        </w:rPr>
        <w:t>Country</w:t>
      </w:r>
    </w:p>
    <w:p w14:paraId="34102EA8" w14:textId="77777777" w:rsidR="001B6FE8" w:rsidRPr="0095159E" w:rsidRDefault="001B6FE8" w:rsidP="001B6FE8">
      <w:pPr>
        <w:widowControl w:val="0"/>
        <w:spacing w:line="360" w:lineRule="auto"/>
        <w:ind w:firstLine="2880"/>
        <w:jc w:val="both"/>
        <w:rPr>
          <w:rFonts w:ascii="Arial" w:hAnsi="Arial" w:cs="Arial"/>
        </w:rPr>
      </w:pPr>
      <w:r w:rsidRPr="0095159E">
        <w:rPr>
          <w:rFonts w:ascii="Arial" w:hAnsi="Arial" w:cs="Arial"/>
        </w:rPr>
        <w:t>X</w:t>
      </w:r>
      <w:r w:rsidRPr="0095159E">
        <w:rPr>
          <w:rFonts w:ascii="Arial" w:hAnsi="Arial" w:cs="Arial"/>
        </w:rPr>
        <w:tab/>
      </w:r>
      <w:r w:rsidRPr="0095159E">
        <w:rPr>
          <w:rFonts w:ascii="Arial" w:hAnsi="Arial" w:cs="Arial"/>
        </w:rPr>
        <w:tab/>
        <w:t>Y</w:t>
      </w:r>
      <w:r w:rsidRPr="0095159E">
        <w:rPr>
          <w:rFonts w:ascii="Arial" w:hAnsi="Arial" w:cs="Arial"/>
        </w:rPr>
        <w:tab/>
      </w:r>
      <w:r w:rsidRPr="0095159E">
        <w:rPr>
          <w:rFonts w:ascii="Arial" w:hAnsi="Arial" w:cs="Arial"/>
        </w:rPr>
        <w:tab/>
        <w:t>Total</w:t>
      </w:r>
    </w:p>
    <w:p w14:paraId="6BDAC569"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w:t>
      </w:r>
    </w:p>
    <w:p w14:paraId="42D439F1"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  Units of Input</w:t>
      </w:r>
      <w:r>
        <w:rPr>
          <w:rFonts w:ascii="Arial" w:hAnsi="Arial" w:cs="Arial"/>
        </w:rPr>
        <w:t xml:space="preserve"> </w:t>
      </w:r>
      <w:r w:rsidRPr="0095159E">
        <w:rPr>
          <w:rFonts w:ascii="Arial" w:hAnsi="Arial" w:cs="Arial"/>
        </w:rPr>
        <w:t>(000,000)</w:t>
      </w:r>
    </w:p>
    <w:p w14:paraId="62BFA27F"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w:t>
      </w:r>
      <w:r w:rsidRPr="0095159E">
        <w:rPr>
          <w:rFonts w:ascii="Arial" w:hAnsi="Arial" w:cs="Arial"/>
        </w:rPr>
        <w:tab/>
        <w:t>______________________________</w:t>
      </w:r>
    </w:p>
    <w:p w14:paraId="6CC9DB12"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r>
      <w:r w:rsidRPr="0095159E">
        <w:rPr>
          <w:rFonts w:ascii="Arial" w:hAnsi="Arial" w:cs="Arial"/>
        </w:rPr>
        <w:tab/>
        <w:t>70</w:t>
      </w:r>
      <w:r w:rsidRPr="0095159E">
        <w:rPr>
          <w:rFonts w:ascii="Arial" w:hAnsi="Arial" w:cs="Arial"/>
        </w:rPr>
        <w:tab/>
      </w:r>
      <w:r w:rsidRPr="0095159E">
        <w:rPr>
          <w:rFonts w:ascii="Arial" w:hAnsi="Arial" w:cs="Arial"/>
        </w:rPr>
        <w:tab/>
        <w:t>60</w:t>
      </w:r>
    </w:p>
    <w:p w14:paraId="16E621D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40</w:t>
      </w:r>
      <w:r w:rsidRPr="0095159E">
        <w:rPr>
          <w:rFonts w:ascii="Arial" w:hAnsi="Arial" w:cs="Arial"/>
        </w:rPr>
        <w:tab/>
      </w:r>
      <w:r w:rsidRPr="0095159E">
        <w:rPr>
          <w:rFonts w:ascii="Arial" w:hAnsi="Arial" w:cs="Arial"/>
        </w:rPr>
        <w:tab/>
        <w:t>30</w:t>
      </w:r>
    </w:p>
    <w:p w14:paraId="15AC5EDE"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w:t>
      </w:r>
    </w:p>
    <w:p w14:paraId="10C01B81"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II. Output per Unit of Input</w:t>
      </w:r>
      <w:r>
        <w:rPr>
          <w:rFonts w:ascii="Arial" w:hAnsi="Arial" w:cs="Arial"/>
        </w:rPr>
        <w:t xml:space="preserve"> </w:t>
      </w:r>
      <w:r w:rsidRPr="0095159E">
        <w:rPr>
          <w:rFonts w:ascii="Arial" w:hAnsi="Arial" w:cs="Arial"/>
        </w:rPr>
        <w:t>(</w:t>
      </w:r>
      <w:proofErr w:type="spellStart"/>
      <w:r w:rsidRPr="0095159E">
        <w:rPr>
          <w:rFonts w:ascii="Arial" w:hAnsi="Arial" w:cs="Arial"/>
        </w:rPr>
        <w:t>lbs</w:t>
      </w:r>
      <w:proofErr w:type="spellEnd"/>
      <w:r w:rsidRPr="0095159E">
        <w:rPr>
          <w:rFonts w:ascii="Arial" w:hAnsi="Arial" w:cs="Arial"/>
        </w:rPr>
        <w:t xml:space="preserve"> or yards)</w:t>
      </w:r>
    </w:p>
    <w:p w14:paraId="34EBE7D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w:t>
      </w:r>
    </w:p>
    <w:p w14:paraId="592959D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r>
      <w:r w:rsidRPr="0095159E">
        <w:rPr>
          <w:rFonts w:ascii="Arial" w:hAnsi="Arial" w:cs="Arial"/>
        </w:rPr>
        <w:tab/>
        <w:t>17</w:t>
      </w:r>
      <w:r w:rsidRPr="0095159E">
        <w:rPr>
          <w:rFonts w:ascii="Arial" w:hAnsi="Arial" w:cs="Arial"/>
        </w:rPr>
        <w:tab/>
      </w:r>
      <w:r w:rsidRPr="0095159E">
        <w:rPr>
          <w:rFonts w:ascii="Arial" w:hAnsi="Arial" w:cs="Arial"/>
        </w:rPr>
        <w:tab/>
        <w:t xml:space="preserve"> 5</w:t>
      </w:r>
    </w:p>
    <w:p w14:paraId="2267DB21"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 xml:space="preserve">  5</w:t>
      </w:r>
      <w:r w:rsidRPr="0095159E">
        <w:rPr>
          <w:rFonts w:ascii="Arial" w:hAnsi="Arial" w:cs="Arial"/>
        </w:rPr>
        <w:tab/>
      </w:r>
      <w:r w:rsidRPr="0095159E">
        <w:rPr>
          <w:rFonts w:ascii="Arial" w:hAnsi="Arial" w:cs="Arial"/>
        </w:rPr>
        <w:tab/>
        <w:t xml:space="preserve"> 2</w:t>
      </w:r>
    </w:p>
    <w:p w14:paraId="054E54E9"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w:t>
      </w:r>
    </w:p>
    <w:p w14:paraId="291C32E8"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III.  Total Output</w:t>
      </w:r>
      <w:r>
        <w:rPr>
          <w:rFonts w:ascii="Arial" w:hAnsi="Arial" w:cs="Arial"/>
        </w:rPr>
        <w:t xml:space="preserve"> </w:t>
      </w:r>
      <w:r w:rsidRPr="0095159E">
        <w:rPr>
          <w:rFonts w:ascii="Arial" w:hAnsi="Arial" w:cs="Arial"/>
        </w:rPr>
        <w:t>(</w:t>
      </w:r>
      <w:proofErr w:type="spellStart"/>
      <w:r w:rsidRPr="0095159E">
        <w:rPr>
          <w:rFonts w:ascii="Arial" w:hAnsi="Arial" w:cs="Arial"/>
        </w:rPr>
        <w:t>lbs</w:t>
      </w:r>
      <w:proofErr w:type="spellEnd"/>
      <w:r w:rsidRPr="0095159E">
        <w:rPr>
          <w:rFonts w:ascii="Arial" w:hAnsi="Arial" w:cs="Arial"/>
        </w:rPr>
        <w:t xml:space="preserve"> or yards)</w:t>
      </w:r>
      <w:r>
        <w:rPr>
          <w:rFonts w:ascii="Arial" w:hAnsi="Arial" w:cs="Arial"/>
        </w:rPr>
        <w:t xml:space="preserve"> </w:t>
      </w:r>
      <w:r w:rsidRPr="0095159E">
        <w:rPr>
          <w:rFonts w:ascii="Arial" w:hAnsi="Arial" w:cs="Arial"/>
        </w:rPr>
        <w:t>(000,000)</w:t>
      </w:r>
    </w:p>
    <w:p w14:paraId="39D9B3F7"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w:t>
      </w:r>
    </w:p>
    <w:p w14:paraId="6FD9E1B8"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t xml:space="preserve">           1,190</w:t>
      </w:r>
      <w:r w:rsidRPr="0095159E">
        <w:rPr>
          <w:rFonts w:ascii="Arial" w:hAnsi="Arial" w:cs="Arial"/>
        </w:rPr>
        <w:tab/>
      </w:r>
      <w:r w:rsidRPr="0095159E">
        <w:rPr>
          <w:rFonts w:ascii="Arial" w:hAnsi="Arial" w:cs="Arial"/>
        </w:rPr>
        <w:tab/>
        <w:t>300</w:t>
      </w:r>
      <w:r w:rsidRPr="0095159E">
        <w:rPr>
          <w:rFonts w:ascii="Arial" w:hAnsi="Arial" w:cs="Arial"/>
        </w:rPr>
        <w:tab/>
        <w:t xml:space="preserve">          1,490</w:t>
      </w:r>
    </w:p>
    <w:p w14:paraId="14B54BA1"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Pr>
          <w:rFonts w:ascii="Arial" w:hAnsi="Arial" w:cs="Arial"/>
        </w:rPr>
        <w:t xml:space="preserve"> </w:t>
      </w:r>
      <w:r w:rsidRPr="0095159E">
        <w:rPr>
          <w:rFonts w:ascii="Arial" w:hAnsi="Arial" w:cs="Arial"/>
        </w:rPr>
        <w:tab/>
        <w:t xml:space="preserve"> 200</w:t>
      </w:r>
      <w:r w:rsidRPr="0095159E">
        <w:rPr>
          <w:rFonts w:ascii="Arial" w:hAnsi="Arial" w:cs="Arial"/>
        </w:rPr>
        <w:tab/>
      </w:r>
      <w:r w:rsidRPr="0095159E">
        <w:rPr>
          <w:rFonts w:ascii="Arial" w:hAnsi="Arial" w:cs="Arial"/>
        </w:rPr>
        <w:tab/>
        <w:t xml:space="preserve">  60</w:t>
      </w:r>
      <w:r w:rsidRPr="0095159E">
        <w:rPr>
          <w:rFonts w:ascii="Arial" w:hAnsi="Arial" w:cs="Arial"/>
        </w:rPr>
        <w:tab/>
      </w:r>
      <w:r w:rsidRPr="0095159E">
        <w:rPr>
          <w:rFonts w:ascii="Arial" w:hAnsi="Arial" w:cs="Arial"/>
        </w:rPr>
        <w:tab/>
        <w:t>260</w:t>
      </w:r>
    </w:p>
    <w:p w14:paraId="0A2315A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w:t>
      </w:r>
    </w:p>
    <w:p w14:paraId="7F02DABE"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IV.  Consumption</w:t>
      </w:r>
      <w:r>
        <w:rPr>
          <w:rFonts w:ascii="Arial" w:hAnsi="Arial" w:cs="Arial"/>
        </w:rPr>
        <w:t xml:space="preserve"> </w:t>
      </w:r>
      <w:r w:rsidRPr="0095159E">
        <w:rPr>
          <w:rFonts w:ascii="Arial" w:hAnsi="Arial" w:cs="Arial"/>
        </w:rPr>
        <w:t>(</w:t>
      </w:r>
      <w:proofErr w:type="spellStart"/>
      <w:r w:rsidRPr="0095159E">
        <w:rPr>
          <w:rFonts w:ascii="Arial" w:hAnsi="Arial" w:cs="Arial"/>
        </w:rPr>
        <w:t>lbs</w:t>
      </w:r>
      <w:proofErr w:type="spellEnd"/>
      <w:r w:rsidRPr="0095159E">
        <w:rPr>
          <w:rFonts w:ascii="Arial" w:hAnsi="Arial" w:cs="Arial"/>
        </w:rPr>
        <w:t xml:space="preserve"> or yards)</w:t>
      </w:r>
      <w:r>
        <w:rPr>
          <w:rFonts w:ascii="Arial" w:hAnsi="Arial" w:cs="Arial"/>
        </w:rPr>
        <w:t xml:space="preserve"> </w:t>
      </w:r>
      <w:r w:rsidRPr="0095159E">
        <w:rPr>
          <w:rFonts w:ascii="Arial" w:hAnsi="Arial" w:cs="Arial"/>
        </w:rPr>
        <w:t>(000,000)</w:t>
      </w:r>
    </w:p>
    <w:p w14:paraId="2B8EAFDF"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w:t>
      </w:r>
    </w:p>
    <w:p w14:paraId="1BFDD9CD"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t xml:space="preserve">           1,190</w:t>
      </w:r>
      <w:r w:rsidRPr="0095159E">
        <w:rPr>
          <w:rFonts w:ascii="Arial" w:hAnsi="Arial" w:cs="Arial"/>
        </w:rPr>
        <w:tab/>
      </w:r>
      <w:r w:rsidRPr="0095159E">
        <w:rPr>
          <w:rFonts w:ascii="Arial" w:hAnsi="Arial" w:cs="Arial"/>
        </w:rPr>
        <w:tab/>
        <w:t>300</w:t>
      </w:r>
      <w:r w:rsidRPr="0095159E">
        <w:rPr>
          <w:rFonts w:ascii="Arial" w:hAnsi="Arial" w:cs="Arial"/>
        </w:rPr>
        <w:tab/>
        <w:t xml:space="preserve">          1,490</w:t>
      </w:r>
    </w:p>
    <w:p w14:paraId="7499548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 xml:space="preserve"> 200</w:t>
      </w:r>
      <w:r w:rsidRPr="0095159E">
        <w:rPr>
          <w:rFonts w:ascii="Arial" w:hAnsi="Arial" w:cs="Arial"/>
        </w:rPr>
        <w:tab/>
      </w:r>
      <w:r w:rsidRPr="0095159E">
        <w:rPr>
          <w:rFonts w:ascii="Arial" w:hAnsi="Arial" w:cs="Arial"/>
        </w:rPr>
        <w:tab/>
        <w:t xml:space="preserve">  60</w:t>
      </w:r>
      <w:r w:rsidRPr="0095159E">
        <w:rPr>
          <w:rFonts w:ascii="Arial" w:hAnsi="Arial" w:cs="Arial"/>
        </w:rPr>
        <w:tab/>
      </w:r>
      <w:r w:rsidRPr="0095159E">
        <w:rPr>
          <w:rFonts w:ascii="Arial" w:hAnsi="Arial" w:cs="Arial"/>
        </w:rPr>
        <w:tab/>
        <w:t>260</w:t>
      </w:r>
    </w:p>
    <w:p w14:paraId="394BBA32"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w:t>
      </w:r>
    </w:p>
    <w:p w14:paraId="2932E835" w14:textId="77777777" w:rsidR="001B6FE8" w:rsidRDefault="001B6FE8" w:rsidP="001B6FE8">
      <w:pPr>
        <w:widowControl w:val="0"/>
        <w:spacing w:line="360" w:lineRule="auto"/>
        <w:jc w:val="both"/>
        <w:rPr>
          <w:rFonts w:ascii="Arial" w:hAnsi="Arial" w:cs="Arial"/>
        </w:rPr>
      </w:pPr>
    </w:p>
    <w:p w14:paraId="2102FD24"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Solution:</w:t>
      </w:r>
    </w:p>
    <w:p w14:paraId="0AB61749" w14:textId="77777777" w:rsidR="001B6FE8" w:rsidRPr="0095159E" w:rsidRDefault="001B6FE8" w:rsidP="001B6FE8">
      <w:pPr>
        <w:widowControl w:val="0"/>
        <w:spacing w:line="360" w:lineRule="auto"/>
        <w:ind w:firstLine="720"/>
        <w:jc w:val="both"/>
        <w:rPr>
          <w:rFonts w:ascii="Arial" w:hAnsi="Arial" w:cs="Arial"/>
        </w:rPr>
      </w:pPr>
      <w:r w:rsidRPr="0095159E">
        <w:rPr>
          <w:rFonts w:ascii="Arial" w:hAnsi="Arial" w:cs="Arial"/>
        </w:rPr>
        <w:t>Examination of the no-trade input/output table indicates that Country X has an absolute advantage in the production of food and textiles.  Country X can “trade off” one unit of production needed to produce 17 pounds of food for five yards of textiles.  Thus, a yard of textiles has an opportunity cost of 17/5 = 3.40 pounds of food, or a pound of food has an opportunity cost of 5/17 = .29 yards of textiles.  Analogously, Country Y has an opportunity cost of 5/2 = 2.50 pounds of food per yard of textiles, or 2/5 = .40 yards of textiles per pound of food.  In terms of opportunity cost, it is clear that Country X is relatively more efficient in producing food and Country Y is relatively more efficient in producing textiles. Thus, Country X (Y) has a comparative advantage in producing food (textile) is comparison to Country Y (X).</w:t>
      </w:r>
    </w:p>
    <w:p w14:paraId="06A810C2"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ab/>
        <w:t>When there are no restrictions or impediments to free trade the economic-well being of the citizens of both countries is enhanced through trade.  Suppose that Country X shifts 20,000,000 units from the production of textiles to the production of food where it has a comparative advantage and that Country Y shifts 60,000,000 units from the production of food to the production of textiles where it has a comparative advantage.  Total output will now be (90,000,000 x 17 =) 1,530,000,000 pounds of food and [(20,000,000 x 5 =100,000,000) + (90,000,000 x 2 =180,000,000) =] 280,000,000 yards of textiles.  Further suppose that Country X and Country Y agree on a price of 3.00 pounds of food for one yard of textiles, and that Country X sells Country Y 330,000,000 pounds of food for 110,000,000 yards of textiles.  Under free trade, the following table shows that the citizens of Country X (Y) have increased their consumption of food by 10,000,000 (30,000,000) pounds and textiles by 10,000,000 (10,000,000) yards.</w:t>
      </w:r>
    </w:p>
    <w:p w14:paraId="78978FA8" w14:textId="77777777" w:rsidR="001B6FE8" w:rsidRDefault="001B6FE8" w:rsidP="001B6FE8">
      <w:pPr>
        <w:widowControl w:val="0"/>
        <w:spacing w:line="360" w:lineRule="auto"/>
        <w:jc w:val="both"/>
        <w:rPr>
          <w:rFonts w:ascii="Arial" w:hAnsi="Arial" w:cs="Arial"/>
        </w:rPr>
      </w:pPr>
    </w:p>
    <w:p w14:paraId="696F0E2C"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INPUT/OUTPUT WITH FREE TRADE</w:t>
      </w:r>
    </w:p>
    <w:p w14:paraId="647FAEC9"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11613814"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r w:rsidRPr="0095159E">
        <w:rPr>
          <w:rFonts w:ascii="Arial" w:hAnsi="Arial" w:cs="Arial"/>
        </w:rPr>
        <w:softHyphen/>
      </w:r>
    </w:p>
    <w:p w14:paraId="59B10FAF" w14:textId="77777777" w:rsidR="001B6FE8" w:rsidRPr="0095159E" w:rsidRDefault="001B6FE8" w:rsidP="001B6FE8">
      <w:pPr>
        <w:widowControl w:val="0"/>
        <w:spacing w:line="360" w:lineRule="auto"/>
        <w:ind w:firstLine="2880"/>
        <w:jc w:val="both"/>
        <w:rPr>
          <w:rFonts w:ascii="Arial" w:hAnsi="Arial" w:cs="Arial"/>
        </w:rPr>
      </w:pPr>
      <w:r w:rsidRPr="0095159E">
        <w:rPr>
          <w:rFonts w:ascii="Arial" w:hAnsi="Arial" w:cs="Arial"/>
        </w:rPr>
        <w:t xml:space="preserve">     Country</w:t>
      </w:r>
    </w:p>
    <w:p w14:paraId="78B3A428" w14:textId="77777777" w:rsidR="001B6FE8" w:rsidRPr="0095159E" w:rsidRDefault="001B6FE8" w:rsidP="001B6FE8">
      <w:pPr>
        <w:widowControl w:val="0"/>
        <w:spacing w:line="360" w:lineRule="auto"/>
        <w:ind w:firstLine="2880"/>
        <w:jc w:val="both"/>
        <w:rPr>
          <w:rFonts w:ascii="Arial" w:hAnsi="Arial" w:cs="Arial"/>
        </w:rPr>
      </w:pPr>
      <w:r w:rsidRPr="0095159E">
        <w:rPr>
          <w:rFonts w:ascii="Arial" w:hAnsi="Arial" w:cs="Arial"/>
        </w:rPr>
        <w:t>X</w:t>
      </w:r>
      <w:r w:rsidRPr="0095159E">
        <w:rPr>
          <w:rFonts w:ascii="Arial" w:hAnsi="Arial" w:cs="Arial"/>
        </w:rPr>
        <w:tab/>
      </w:r>
      <w:r w:rsidRPr="0095159E">
        <w:rPr>
          <w:rFonts w:ascii="Arial" w:hAnsi="Arial" w:cs="Arial"/>
        </w:rPr>
        <w:tab/>
        <w:t>Y</w:t>
      </w:r>
      <w:r w:rsidRPr="0095159E">
        <w:rPr>
          <w:rFonts w:ascii="Arial" w:hAnsi="Arial" w:cs="Arial"/>
        </w:rPr>
        <w:tab/>
      </w:r>
      <w:r w:rsidRPr="0095159E">
        <w:rPr>
          <w:rFonts w:ascii="Arial" w:hAnsi="Arial" w:cs="Arial"/>
        </w:rPr>
        <w:tab/>
        <w:t>Total</w:t>
      </w:r>
    </w:p>
    <w:p w14:paraId="1EAD8ED7"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034D8EC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  Units of Input</w:t>
      </w:r>
      <w:r>
        <w:rPr>
          <w:rFonts w:ascii="Arial" w:hAnsi="Arial" w:cs="Arial"/>
        </w:rPr>
        <w:t xml:space="preserve"> </w:t>
      </w:r>
      <w:r w:rsidRPr="0095159E">
        <w:rPr>
          <w:rFonts w:ascii="Arial" w:hAnsi="Arial" w:cs="Arial"/>
        </w:rPr>
        <w:t xml:space="preserve">  (000,000)</w:t>
      </w:r>
    </w:p>
    <w:p w14:paraId="516AEC0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w:t>
      </w:r>
    </w:p>
    <w:p w14:paraId="0DEE18A0"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r>
      <w:r w:rsidRPr="0095159E">
        <w:rPr>
          <w:rFonts w:ascii="Arial" w:hAnsi="Arial" w:cs="Arial"/>
        </w:rPr>
        <w:tab/>
        <w:t>90</w:t>
      </w:r>
      <w:r w:rsidRPr="0095159E">
        <w:rPr>
          <w:rFonts w:ascii="Arial" w:hAnsi="Arial" w:cs="Arial"/>
        </w:rPr>
        <w:tab/>
      </w:r>
      <w:r w:rsidRPr="0095159E">
        <w:rPr>
          <w:rFonts w:ascii="Arial" w:hAnsi="Arial" w:cs="Arial"/>
        </w:rPr>
        <w:tab/>
        <w:t xml:space="preserve"> 0</w:t>
      </w:r>
    </w:p>
    <w:p w14:paraId="02336634"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20</w:t>
      </w:r>
      <w:r w:rsidRPr="0095159E">
        <w:rPr>
          <w:rFonts w:ascii="Arial" w:hAnsi="Arial" w:cs="Arial"/>
        </w:rPr>
        <w:tab/>
      </w:r>
      <w:r w:rsidRPr="0095159E">
        <w:rPr>
          <w:rFonts w:ascii="Arial" w:hAnsi="Arial" w:cs="Arial"/>
        </w:rPr>
        <w:tab/>
        <w:t>90</w:t>
      </w:r>
    </w:p>
    <w:p w14:paraId="08E4959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444B53E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II. Output per Unit of Input</w:t>
      </w:r>
      <w:r>
        <w:rPr>
          <w:rFonts w:ascii="Arial" w:hAnsi="Arial" w:cs="Arial"/>
        </w:rPr>
        <w:t xml:space="preserve"> </w:t>
      </w:r>
      <w:r w:rsidRPr="0095159E">
        <w:rPr>
          <w:rFonts w:ascii="Arial" w:hAnsi="Arial" w:cs="Arial"/>
        </w:rPr>
        <w:t xml:space="preserve"> (</w:t>
      </w:r>
      <w:proofErr w:type="spellStart"/>
      <w:r w:rsidRPr="0095159E">
        <w:rPr>
          <w:rFonts w:ascii="Arial" w:hAnsi="Arial" w:cs="Arial"/>
        </w:rPr>
        <w:t>lbs</w:t>
      </w:r>
      <w:proofErr w:type="spellEnd"/>
      <w:r w:rsidRPr="0095159E">
        <w:rPr>
          <w:rFonts w:ascii="Arial" w:hAnsi="Arial" w:cs="Arial"/>
        </w:rPr>
        <w:t xml:space="preserve"> or yards)</w:t>
      </w:r>
    </w:p>
    <w:p w14:paraId="18DF203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w:t>
      </w:r>
    </w:p>
    <w:p w14:paraId="42E40EA9"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r>
      <w:r w:rsidRPr="0095159E">
        <w:rPr>
          <w:rFonts w:ascii="Arial" w:hAnsi="Arial" w:cs="Arial"/>
        </w:rPr>
        <w:tab/>
        <w:t>17</w:t>
      </w:r>
      <w:r w:rsidRPr="0095159E">
        <w:rPr>
          <w:rFonts w:ascii="Arial" w:hAnsi="Arial" w:cs="Arial"/>
        </w:rPr>
        <w:tab/>
      </w:r>
      <w:r w:rsidRPr="0095159E">
        <w:rPr>
          <w:rFonts w:ascii="Arial" w:hAnsi="Arial" w:cs="Arial"/>
        </w:rPr>
        <w:tab/>
        <w:t xml:space="preserve"> 5</w:t>
      </w:r>
    </w:p>
    <w:p w14:paraId="42134F1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 xml:space="preserve">  5</w:t>
      </w:r>
      <w:r w:rsidRPr="0095159E">
        <w:rPr>
          <w:rFonts w:ascii="Arial" w:hAnsi="Arial" w:cs="Arial"/>
        </w:rPr>
        <w:tab/>
      </w:r>
      <w:r w:rsidRPr="0095159E">
        <w:rPr>
          <w:rFonts w:ascii="Arial" w:hAnsi="Arial" w:cs="Arial"/>
        </w:rPr>
        <w:tab/>
        <w:t xml:space="preserve"> 2</w:t>
      </w:r>
    </w:p>
    <w:p w14:paraId="79CD5208"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54D0FDB5"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III.  Total Output</w:t>
      </w:r>
      <w:r>
        <w:rPr>
          <w:rFonts w:ascii="Arial" w:hAnsi="Arial" w:cs="Arial"/>
        </w:rPr>
        <w:t xml:space="preserve"> </w:t>
      </w:r>
      <w:r w:rsidRPr="0095159E">
        <w:rPr>
          <w:rFonts w:ascii="Arial" w:hAnsi="Arial" w:cs="Arial"/>
        </w:rPr>
        <w:t xml:space="preserve"> (</w:t>
      </w:r>
      <w:proofErr w:type="spellStart"/>
      <w:r w:rsidRPr="0095159E">
        <w:rPr>
          <w:rFonts w:ascii="Arial" w:hAnsi="Arial" w:cs="Arial"/>
        </w:rPr>
        <w:t>lbs</w:t>
      </w:r>
      <w:proofErr w:type="spellEnd"/>
      <w:r w:rsidRPr="0095159E">
        <w:rPr>
          <w:rFonts w:ascii="Arial" w:hAnsi="Arial" w:cs="Arial"/>
        </w:rPr>
        <w:t xml:space="preserve"> or yards)</w:t>
      </w:r>
      <w:r>
        <w:rPr>
          <w:rFonts w:ascii="Arial" w:hAnsi="Arial" w:cs="Arial"/>
        </w:rPr>
        <w:t xml:space="preserve"> </w:t>
      </w:r>
      <w:r w:rsidRPr="0095159E">
        <w:rPr>
          <w:rFonts w:ascii="Arial" w:hAnsi="Arial" w:cs="Arial"/>
        </w:rPr>
        <w:t xml:space="preserve">  (000,000)</w:t>
      </w:r>
    </w:p>
    <w:p w14:paraId="70A1EBE2"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w:t>
      </w:r>
    </w:p>
    <w:p w14:paraId="0EE322DC"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t xml:space="preserve">          1,530</w:t>
      </w:r>
      <w:r w:rsidRPr="0095159E">
        <w:rPr>
          <w:rFonts w:ascii="Arial" w:hAnsi="Arial" w:cs="Arial"/>
        </w:rPr>
        <w:tab/>
      </w:r>
      <w:r w:rsidRPr="0095159E">
        <w:rPr>
          <w:rFonts w:ascii="Arial" w:hAnsi="Arial" w:cs="Arial"/>
        </w:rPr>
        <w:tab/>
        <w:t xml:space="preserve">  0</w:t>
      </w:r>
      <w:r w:rsidRPr="0095159E">
        <w:rPr>
          <w:rFonts w:ascii="Arial" w:hAnsi="Arial" w:cs="Arial"/>
        </w:rPr>
        <w:tab/>
        <w:t xml:space="preserve">          1,530</w:t>
      </w:r>
    </w:p>
    <w:p w14:paraId="3ABCF8CF"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100</w:t>
      </w:r>
      <w:r w:rsidRPr="0095159E">
        <w:rPr>
          <w:rFonts w:ascii="Arial" w:hAnsi="Arial" w:cs="Arial"/>
        </w:rPr>
        <w:tab/>
      </w:r>
      <w:r w:rsidRPr="0095159E">
        <w:rPr>
          <w:rFonts w:ascii="Arial" w:hAnsi="Arial" w:cs="Arial"/>
        </w:rPr>
        <w:tab/>
        <w:t>180</w:t>
      </w:r>
      <w:r w:rsidRPr="0095159E">
        <w:rPr>
          <w:rFonts w:ascii="Arial" w:hAnsi="Arial" w:cs="Arial"/>
        </w:rPr>
        <w:tab/>
      </w:r>
      <w:r w:rsidRPr="0095159E">
        <w:rPr>
          <w:rFonts w:ascii="Arial" w:hAnsi="Arial" w:cs="Arial"/>
        </w:rPr>
        <w:tab/>
        <w:t>280</w:t>
      </w:r>
    </w:p>
    <w:p w14:paraId="7EA20173"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281E9A55"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IV.  Consumption</w:t>
      </w:r>
      <w:r>
        <w:rPr>
          <w:rFonts w:ascii="Arial" w:hAnsi="Arial" w:cs="Arial"/>
        </w:rPr>
        <w:t xml:space="preserve"> </w:t>
      </w:r>
      <w:r w:rsidRPr="0095159E">
        <w:rPr>
          <w:rFonts w:ascii="Arial" w:hAnsi="Arial" w:cs="Arial"/>
        </w:rPr>
        <w:t xml:space="preserve"> (</w:t>
      </w:r>
      <w:proofErr w:type="spellStart"/>
      <w:r w:rsidRPr="0095159E">
        <w:rPr>
          <w:rFonts w:ascii="Arial" w:hAnsi="Arial" w:cs="Arial"/>
        </w:rPr>
        <w:t>lbs</w:t>
      </w:r>
      <w:proofErr w:type="spellEnd"/>
      <w:r w:rsidRPr="0095159E">
        <w:rPr>
          <w:rFonts w:ascii="Arial" w:hAnsi="Arial" w:cs="Arial"/>
        </w:rPr>
        <w:t xml:space="preserve"> or yards)  (000,000)</w:t>
      </w:r>
    </w:p>
    <w:p w14:paraId="3913649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w:t>
      </w:r>
    </w:p>
    <w:p w14:paraId="38074ADA"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Food</w:t>
      </w:r>
      <w:r w:rsidRPr="0095159E">
        <w:rPr>
          <w:rFonts w:ascii="Arial" w:hAnsi="Arial" w:cs="Arial"/>
        </w:rPr>
        <w:tab/>
      </w:r>
      <w:r w:rsidRPr="0095159E">
        <w:rPr>
          <w:rFonts w:ascii="Arial" w:hAnsi="Arial" w:cs="Arial"/>
        </w:rPr>
        <w:tab/>
      </w:r>
      <w:r w:rsidRPr="0095159E">
        <w:rPr>
          <w:rFonts w:ascii="Arial" w:hAnsi="Arial" w:cs="Arial"/>
        </w:rPr>
        <w:tab/>
        <w:t xml:space="preserve">          1,200</w:t>
      </w:r>
      <w:r w:rsidRPr="0095159E">
        <w:rPr>
          <w:rFonts w:ascii="Arial" w:hAnsi="Arial" w:cs="Arial"/>
        </w:rPr>
        <w:tab/>
      </w:r>
      <w:r w:rsidRPr="0095159E">
        <w:rPr>
          <w:rFonts w:ascii="Arial" w:hAnsi="Arial" w:cs="Arial"/>
        </w:rPr>
        <w:tab/>
        <w:t>330</w:t>
      </w:r>
      <w:r w:rsidRPr="0095159E">
        <w:rPr>
          <w:rFonts w:ascii="Arial" w:hAnsi="Arial" w:cs="Arial"/>
        </w:rPr>
        <w:tab/>
        <w:t xml:space="preserve">          1,530</w:t>
      </w:r>
    </w:p>
    <w:p w14:paraId="0ACF5E0C"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Textiles</w:t>
      </w:r>
      <w:r w:rsidRPr="0095159E">
        <w:rPr>
          <w:rFonts w:ascii="Arial" w:hAnsi="Arial" w:cs="Arial"/>
        </w:rPr>
        <w:tab/>
      </w:r>
      <w:r w:rsidRPr="0095159E">
        <w:rPr>
          <w:rFonts w:ascii="Arial" w:hAnsi="Arial" w:cs="Arial"/>
        </w:rPr>
        <w:tab/>
      </w:r>
      <w:r w:rsidRPr="0095159E">
        <w:rPr>
          <w:rFonts w:ascii="Arial" w:hAnsi="Arial" w:cs="Arial"/>
        </w:rPr>
        <w:tab/>
        <w:t>210</w:t>
      </w:r>
      <w:r w:rsidRPr="0095159E">
        <w:rPr>
          <w:rFonts w:ascii="Arial" w:hAnsi="Arial" w:cs="Arial"/>
        </w:rPr>
        <w:tab/>
      </w:r>
      <w:r w:rsidRPr="0095159E">
        <w:rPr>
          <w:rFonts w:ascii="Arial" w:hAnsi="Arial" w:cs="Arial"/>
        </w:rPr>
        <w:tab/>
        <w:t xml:space="preserve">  70</w:t>
      </w:r>
      <w:r w:rsidRPr="0095159E">
        <w:rPr>
          <w:rFonts w:ascii="Arial" w:hAnsi="Arial" w:cs="Arial"/>
        </w:rPr>
        <w:tab/>
      </w:r>
      <w:r w:rsidRPr="0095159E">
        <w:rPr>
          <w:rFonts w:ascii="Arial" w:hAnsi="Arial" w:cs="Arial"/>
        </w:rPr>
        <w:tab/>
        <w:t>280</w:t>
      </w:r>
    </w:p>
    <w:p w14:paraId="5057A576" w14:textId="77777777" w:rsidR="001B6FE8" w:rsidRPr="0095159E" w:rsidRDefault="001B6FE8" w:rsidP="001B6FE8">
      <w:pPr>
        <w:widowControl w:val="0"/>
        <w:spacing w:line="360" w:lineRule="auto"/>
        <w:jc w:val="both"/>
        <w:rPr>
          <w:rFonts w:ascii="Arial" w:hAnsi="Arial" w:cs="Arial"/>
        </w:rPr>
      </w:pPr>
      <w:r w:rsidRPr="0095159E">
        <w:rPr>
          <w:rFonts w:ascii="Arial" w:hAnsi="Arial" w:cs="Arial"/>
        </w:rPr>
        <w:t>__________________________________________________________________________</w:t>
      </w:r>
    </w:p>
    <w:p w14:paraId="4D73750F" w14:textId="77777777" w:rsidR="001B6FE8" w:rsidRPr="0095159E" w:rsidRDefault="001B6FE8" w:rsidP="001B6FE8">
      <w:pPr>
        <w:rPr>
          <w:rFonts w:ascii="Arial" w:hAnsi="Arial" w:cs="Arial"/>
        </w:rPr>
      </w:pPr>
    </w:p>
    <w:p w14:paraId="615EAE71" w14:textId="77777777" w:rsidR="00C06F86" w:rsidRDefault="00C06F86"/>
    <w:p w14:paraId="085717C5" w14:textId="77777777" w:rsidR="001B6FE8" w:rsidRDefault="001B6FE8"/>
    <w:p w14:paraId="10379791" w14:textId="77777777" w:rsidR="001B6FE8" w:rsidRDefault="001B6FE8"/>
    <w:p w14:paraId="3FBE5597" w14:textId="77777777" w:rsidR="001B6FE8" w:rsidRPr="008329EB" w:rsidRDefault="001B6FE8" w:rsidP="001B6FE8">
      <w:pPr>
        <w:widowControl w:val="0"/>
        <w:spacing w:line="360" w:lineRule="auto"/>
        <w:jc w:val="center"/>
        <w:rPr>
          <w:rFonts w:ascii="Arial" w:hAnsi="Arial" w:cs="Arial"/>
          <w:b/>
        </w:rPr>
      </w:pPr>
      <w:r w:rsidRPr="008329EB">
        <w:rPr>
          <w:rFonts w:ascii="Arial" w:hAnsi="Arial" w:cs="Arial"/>
          <w:b/>
        </w:rPr>
        <w:t xml:space="preserve">CHAPTER </w:t>
      </w:r>
      <w:proofErr w:type="gramStart"/>
      <w:r w:rsidRPr="008329EB">
        <w:rPr>
          <w:rFonts w:ascii="Arial" w:hAnsi="Arial" w:cs="Arial"/>
          <w:b/>
        </w:rPr>
        <w:t>2  INTERNATIONAL</w:t>
      </w:r>
      <w:proofErr w:type="gramEnd"/>
      <w:r w:rsidRPr="008329EB">
        <w:rPr>
          <w:rFonts w:ascii="Arial" w:hAnsi="Arial" w:cs="Arial"/>
          <w:b/>
        </w:rPr>
        <w:t xml:space="preserve"> MONETARY SYSTEM</w:t>
      </w:r>
    </w:p>
    <w:p w14:paraId="03E65960" w14:textId="77777777" w:rsidR="001B6FE8" w:rsidRPr="008329EB" w:rsidRDefault="001B6FE8" w:rsidP="001B6FE8">
      <w:pPr>
        <w:widowControl w:val="0"/>
        <w:spacing w:line="360" w:lineRule="auto"/>
        <w:jc w:val="center"/>
        <w:rPr>
          <w:rFonts w:ascii="Arial" w:hAnsi="Arial" w:cs="Arial"/>
        </w:rPr>
      </w:pPr>
      <w:r>
        <w:rPr>
          <w:rFonts w:ascii="Arial" w:hAnsi="Arial" w:cs="Arial"/>
          <w:b/>
        </w:rPr>
        <w:t>ANSWERS &amp; SOLUTIONS</w:t>
      </w:r>
      <w:r w:rsidRPr="0095159E">
        <w:rPr>
          <w:rFonts w:ascii="Arial" w:hAnsi="Arial" w:cs="Arial"/>
          <w:b/>
        </w:rPr>
        <w:t xml:space="preserve"> TO END-OF-CHAPTER QUESTIONS</w:t>
      </w:r>
      <w:r>
        <w:rPr>
          <w:rFonts w:ascii="Arial" w:hAnsi="Arial" w:cs="Arial"/>
          <w:b/>
        </w:rPr>
        <w:t xml:space="preserve"> AND PROBLEMS</w:t>
      </w:r>
    </w:p>
    <w:p w14:paraId="36FF7159" w14:textId="77777777" w:rsidR="001B6FE8" w:rsidRDefault="001B6FE8" w:rsidP="001B6FE8">
      <w:pPr>
        <w:widowControl w:val="0"/>
        <w:spacing w:line="360" w:lineRule="auto"/>
        <w:jc w:val="both"/>
        <w:rPr>
          <w:rFonts w:ascii="Arial" w:hAnsi="Arial" w:cs="Arial"/>
        </w:rPr>
      </w:pPr>
    </w:p>
    <w:p w14:paraId="00AC2306"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QUESTIONS</w:t>
      </w:r>
    </w:p>
    <w:p w14:paraId="66C85FCA" w14:textId="77777777" w:rsidR="001B6FE8" w:rsidRPr="008329EB" w:rsidRDefault="001B6FE8" w:rsidP="001B6FE8">
      <w:pPr>
        <w:widowControl w:val="0"/>
        <w:spacing w:line="360" w:lineRule="auto"/>
        <w:jc w:val="both"/>
        <w:rPr>
          <w:rFonts w:ascii="Arial" w:hAnsi="Arial" w:cs="Arial"/>
        </w:rPr>
      </w:pPr>
    </w:p>
    <w:p w14:paraId="300FB495"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1.  Explain Gresham’s Law.</w:t>
      </w:r>
    </w:p>
    <w:p w14:paraId="658F8228" w14:textId="77777777" w:rsidR="001B6FE8" w:rsidRPr="008329EB" w:rsidRDefault="001B6FE8" w:rsidP="001B6FE8">
      <w:pPr>
        <w:widowControl w:val="0"/>
        <w:spacing w:line="360" w:lineRule="auto"/>
        <w:jc w:val="both"/>
        <w:rPr>
          <w:rFonts w:ascii="Arial" w:hAnsi="Arial" w:cs="Arial"/>
        </w:rPr>
      </w:pPr>
    </w:p>
    <w:p w14:paraId="4D81240E"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 xml:space="preserve">Answer:  Gresham’s law refers to the phenomenon that bad (abundant) money drives good (scarce) money out of circulation. This kind of phenomenon was often observed under the bimetallic standard under which both gold and silver were used as means of payments, with the exchange rate between the </w:t>
      </w:r>
      <w:proofErr w:type="gramStart"/>
      <w:r w:rsidRPr="008329EB">
        <w:rPr>
          <w:rFonts w:ascii="Arial" w:hAnsi="Arial" w:cs="Arial"/>
        </w:rPr>
        <w:t>two  fixed</w:t>
      </w:r>
      <w:proofErr w:type="gramEnd"/>
      <w:r w:rsidRPr="008329EB">
        <w:rPr>
          <w:rFonts w:ascii="Arial" w:hAnsi="Arial" w:cs="Arial"/>
        </w:rPr>
        <w:t>.</w:t>
      </w:r>
    </w:p>
    <w:p w14:paraId="6E50F9A9" w14:textId="77777777" w:rsidR="001B6FE8" w:rsidRPr="008329EB" w:rsidRDefault="001B6FE8" w:rsidP="001B6FE8">
      <w:pPr>
        <w:widowControl w:val="0"/>
        <w:spacing w:line="360" w:lineRule="auto"/>
        <w:jc w:val="both"/>
        <w:rPr>
          <w:rFonts w:ascii="Arial" w:hAnsi="Arial" w:cs="Arial"/>
        </w:rPr>
      </w:pPr>
    </w:p>
    <w:p w14:paraId="3386BAA9"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 xml:space="preserve">2.  Explain the </w:t>
      </w:r>
      <w:proofErr w:type="gramStart"/>
      <w:r w:rsidRPr="008329EB">
        <w:rPr>
          <w:rFonts w:ascii="Arial" w:hAnsi="Arial" w:cs="Arial"/>
        </w:rPr>
        <w:t>mechanism which</w:t>
      </w:r>
      <w:proofErr w:type="gramEnd"/>
      <w:r w:rsidRPr="008329EB">
        <w:rPr>
          <w:rFonts w:ascii="Arial" w:hAnsi="Arial" w:cs="Arial"/>
        </w:rPr>
        <w:t xml:space="preserve"> restores the balance of payments equilibrium when it is disturbed under the gold standard.</w:t>
      </w:r>
    </w:p>
    <w:p w14:paraId="52B3BF62" w14:textId="77777777" w:rsidR="001B6FE8" w:rsidRPr="008329EB" w:rsidRDefault="001B6FE8" w:rsidP="001B6FE8">
      <w:pPr>
        <w:widowControl w:val="0"/>
        <w:spacing w:line="360" w:lineRule="auto"/>
        <w:jc w:val="both"/>
        <w:rPr>
          <w:rFonts w:ascii="Arial" w:hAnsi="Arial" w:cs="Arial"/>
        </w:rPr>
      </w:pPr>
    </w:p>
    <w:p w14:paraId="54C1F236"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Answer:  The adjustment mechanism under the gold standard is referred to as the price-specie-flow mechanism expounded by David Hume. Under the gold standard, a balance of payment disequilibrium will be corrected by a counter-flow of gold. Suppose that the U.S. imports more from the U.K. than it exports to the latter. Under the classical gold standard, gold, which is the only means of international payments, will flow from the U.S. to the U.K. As a result, the U.S. (U.K.) will experience a decrease (increase) in money supply. This means that the price level will tend to fall in the U.S. and rise in the U.K. Consequently, the U.S. products become more competitive in the export market, while U.K. products become less competitive. This change will improve U.S. balance of payments and at the same time hurt the U.K. balance of payments, eventually eliminating the initial BOP disequilibrium.</w:t>
      </w:r>
    </w:p>
    <w:p w14:paraId="2F75D2C4" w14:textId="77777777" w:rsidR="001B6FE8" w:rsidRPr="008329EB" w:rsidRDefault="001B6FE8" w:rsidP="001B6FE8">
      <w:pPr>
        <w:widowControl w:val="0"/>
        <w:spacing w:line="360" w:lineRule="auto"/>
        <w:jc w:val="both"/>
        <w:rPr>
          <w:rFonts w:ascii="Arial" w:hAnsi="Arial" w:cs="Arial"/>
        </w:rPr>
      </w:pPr>
    </w:p>
    <w:p w14:paraId="5623782D"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 xml:space="preserve">3.  Suppose that the pound is pegged to gold at 6 pounds per ounce, whereas the franc is pegged to gold at 12 francs per ounce. This, of course, implies that the equilibrium exchange rate should be two francs per pound. If the current market exchange rate </w:t>
      </w:r>
      <w:proofErr w:type="gramStart"/>
      <w:r w:rsidRPr="008329EB">
        <w:rPr>
          <w:rFonts w:ascii="Arial" w:hAnsi="Arial" w:cs="Arial"/>
        </w:rPr>
        <w:t>is</w:t>
      </w:r>
      <w:proofErr w:type="gramEnd"/>
      <w:r w:rsidRPr="008329EB">
        <w:rPr>
          <w:rFonts w:ascii="Arial" w:hAnsi="Arial" w:cs="Arial"/>
        </w:rPr>
        <w:t xml:space="preserve"> 2.2 francs per pound, how would you take advantage of this situation? What would be the effect of shipping costs?</w:t>
      </w:r>
    </w:p>
    <w:p w14:paraId="29C6416C"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br w:type="page"/>
        <w:t>Answer:  Suppose that you need to buy 6 pounds using French francs. If you buy 6 pounds directly in the foreign exchange market, it will cost you 13.2 francs. Alternatively, you can first buy an ounce of gold for 12 francs in France and then ship it to England and sell it for 6 pounds. In this case, it only costs you 12 francs to buy 6 pounds. It is thus beneficial to ship gold due to the overpricing of the pound. Of course, you can make an arbitrage profit by selling 6 pounds for 13.2 francs in the foreign exchange market. The arbitrage profit will be 1.2 francs. So far, we assumed that shipping costs do not exist. If it costs more than 1.2 francs to ship an ounce of gold, there will be no arbitrage profit.</w:t>
      </w:r>
    </w:p>
    <w:p w14:paraId="35C8955E" w14:textId="77777777" w:rsidR="001B6FE8" w:rsidRPr="008329EB" w:rsidRDefault="001B6FE8" w:rsidP="001B6FE8">
      <w:pPr>
        <w:widowControl w:val="0"/>
        <w:spacing w:line="360" w:lineRule="auto"/>
        <w:jc w:val="both"/>
        <w:rPr>
          <w:rFonts w:ascii="Arial" w:hAnsi="Arial" w:cs="Arial"/>
        </w:rPr>
      </w:pPr>
    </w:p>
    <w:p w14:paraId="6B16F569"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4.  Discuss the advantages and disadvantages of the gold standard.</w:t>
      </w:r>
    </w:p>
    <w:p w14:paraId="6AD1BB2C" w14:textId="77777777" w:rsidR="001B6FE8" w:rsidRPr="008329EB" w:rsidRDefault="001B6FE8" w:rsidP="001B6FE8">
      <w:pPr>
        <w:widowControl w:val="0"/>
        <w:spacing w:line="360" w:lineRule="auto"/>
        <w:jc w:val="both"/>
        <w:rPr>
          <w:rFonts w:ascii="Arial" w:hAnsi="Arial" w:cs="Arial"/>
        </w:rPr>
      </w:pPr>
    </w:p>
    <w:p w14:paraId="0B0674E8"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Answer:  The advantages of the gold standard include: (I) since the supply of gold is restricted, countries cannot have high inflation; (2) any BOP disequilibrium can be corrected automatically through cross-border flows of gold. On the other hand, the main disadvantages of the gold standard are: (I) the world economy can be subject to deflationary pressure due to restricted supply of gold; (ii) the gold standard itself has no mechanism to enforce the rules of the game, and, as a result, countries may pursue economic policies (like de-monetization of gold) that are incompatible with the gold standard.</w:t>
      </w:r>
    </w:p>
    <w:p w14:paraId="11BFADBE" w14:textId="77777777" w:rsidR="001B6FE8" w:rsidRPr="008329EB" w:rsidRDefault="001B6FE8" w:rsidP="001B6FE8">
      <w:pPr>
        <w:widowControl w:val="0"/>
        <w:spacing w:line="360" w:lineRule="auto"/>
        <w:jc w:val="both"/>
        <w:rPr>
          <w:rFonts w:ascii="Arial" w:hAnsi="Arial" w:cs="Arial"/>
        </w:rPr>
      </w:pPr>
    </w:p>
    <w:p w14:paraId="0179141D"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5.  What were the main objectives of the Bretton Woods system?</w:t>
      </w:r>
    </w:p>
    <w:p w14:paraId="1D0557F5" w14:textId="77777777" w:rsidR="001B6FE8" w:rsidRPr="008329EB" w:rsidRDefault="001B6FE8" w:rsidP="001B6FE8">
      <w:pPr>
        <w:widowControl w:val="0"/>
        <w:spacing w:line="360" w:lineRule="auto"/>
        <w:jc w:val="both"/>
        <w:rPr>
          <w:rFonts w:ascii="Arial" w:hAnsi="Arial" w:cs="Arial"/>
        </w:rPr>
      </w:pPr>
    </w:p>
    <w:p w14:paraId="710C070D"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Answer:  The main objectives of the Bretton Woods system are to achieve exchange rate stability and promote international trade and development.</w:t>
      </w:r>
    </w:p>
    <w:p w14:paraId="75777A23" w14:textId="77777777" w:rsidR="001B6FE8" w:rsidRPr="008329EB" w:rsidRDefault="001B6FE8" w:rsidP="001B6FE8">
      <w:pPr>
        <w:widowControl w:val="0"/>
        <w:spacing w:line="360" w:lineRule="auto"/>
        <w:jc w:val="both"/>
        <w:rPr>
          <w:rFonts w:ascii="Arial" w:hAnsi="Arial" w:cs="Arial"/>
        </w:rPr>
      </w:pPr>
    </w:p>
    <w:p w14:paraId="0395956B"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6.  Comment on the proposition that the Bretton Woods system was pr</w:t>
      </w:r>
      <w:r>
        <w:rPr>
          <w:rFonts w:ascii="Arial" w:hAnsi="Arial" w:cs="Arial"/>
        </w:rPr>
        <w:t>ogrammed to an eventual demise.</w:t>
      </w:r>
    </w:p>
    <w:p w14:paraId="1C91D15C" w14:textId="77777777" w:rsidR="001B6FE8" w:rsidRPr="008329EB" w:rsidRDefault="001B6FE8" w:rsidP="001B6FE8">
      <w:pPr>
        <w:widowControl w:val="0"/>
        <w:spacing w:line="360" w:lineRule="auto"/>
        <w:jc w:val="both"/>
        <w:rPr>
          <w:rFonts w:ascii="Arial" w:hAnsi="Arial" w:cs="Arial"/>
        </w:rPr>
      </w:pPr>
    </w:p>
    <w:p w14:paraId="211985B3" w14:textId="77777777" w:rsidR="001B6FE8" w:rsidRPr="008329EB" w:rsidRDefault="001B6FE8" w:rsidP="001B6FE8">
      <w:pPr>
        <w:widowControl w:val="0"/>
        <w:spacing w:line="360" w:lineRule="auto"/>
        <w:jc w:val="both"/>
        <w:rPr>
          <w:rFonts w:ascii="Arial" w:hAnsi="Arial" w:cs="Arial"/>
        </w:rPr>
      </w:pPr>
      <w:r w:rsidRPr="008329EB">
        <w:rPr>
          <w:rFonts w:ascii="Arial" w:hAnsi="Arial" w:cs="Arial"/>
        </w:rPr>
        <w:t xml:space="preserve">Answer:  The answer to this question is related to the </w:t>
      </w:r>
      <w:proofErr w:type="spellStart"/>
      <w:r w:rsidRPr="008329EB">
        <w:rPr>
          <w:rFonts w:ascii="Arial" w:hAnsi="Arial" w:cs="Arial"/>
        </w:rPr>
        <w:t>Triffin</w:t>
      </w:r>
      <w:proofErr w:type="spellEnd"/>
      <w:r w:rsidRPr="008329EB">
        <w:rPr>
          <w:rFonts w:ascii="Arial" w:hAnsi="Arial" w:cs="Arial"/>
        </w:rPr>
        <w:t xml:space="preserve"> paradox. Under the gold-exchange system, the reserve-currency country should run BOP deficits to supply reserves to the world economy, but if the deficits are large and persistent, they can lead to a crisis of confidence in the reserve currency itself, eventually causing the downfall of the system.</w:t>
      </w:r>
    </w:p>
    <w:p w14:paraId="6B2ADE3F" w14:textId="77777777" w:rsidR="001B6FE8" w:rsidRPr="00AC59DB" w:rsidRDefault="001B6FE8" w:rsidP="001B6FE8">
      <w:pPr>
        <w:widowControl w:val="0"/>
        <w:spacing w:line="360" w:lineRule="auto"/>
        <w:jc w:val="both"/>
        <w:rPr>
          <w:rFonts w:ascii="Arial" w:hAnsi="Arial" w:cs="Arial"/>
        </w:rPr>
      </w:pPr>
      <w:r w:rsidRPr="00AC59DB">
        <w:rPr>
          <w:rFonts w:ascii="Arial" w:hAnsi="Arial" w:cs="Arial"/>
        </w:rPr>
        <w:br w:type="page"/>
        <w:t>7.  Explain how special drawing rights (SDR) are constructed. Also, discuss the circumstances under which the SDR was created.</w:t>
      </w:r>
    </w:p>
    <w:p w14:paraId="669CF5E5" w14:textId="77777777" w:rsidR="001B6FE8" w:rsidRPr="00AC59DB" w:rsidRDefault="001B6FE8" w:rsidP="001B6FE8">
      <w:pPr>
        <w:widowControl w:val="0"/>
        <w:spacing w:line="360" w:lineRule="auto"/>
        <w:jc w:val="both"/>
        <w:rPr>
          <w:rFonts w:ascii="Arial" w:hAnsi="Arial" w:cs="Arial"/>
        </w:rPr>
      </w:pPr>
    </w:p>
    <w:p w14:paraId="2E923852" w14:textId="77777777" w:rsidR="001B6FE8" w:rsidRPr="00AC59DB" w:rsidRDefault="001B6FE8" w:rsidP="001B6FE8">
      <w:pPr>
        <w:widowControl w:val="0"/>
        <w:spacing w:line="360" w:lineRule="auto"/>
        <w:jc w:val="both"/>
        <w:rPr>
          <w:rFonts w:ascii="Arial" w:hAnsi="Arial" w:cs="Arial"/>
        </w:rPr>
      </w:pPr>
      <w:r w:rsidRPr="00AC59DB">
        <w:rPr>
          <w:rFonts w:ascii="Arial" w:hAnsi="Arial" w:cs="Arial"/>
        </w:rPr>
        <w:t>Answer</w:t>
      </w:r>
      <w:proofErr w:type="gramStart"/>
      <w:r w:rsidRPr="00AC59DB">
        <w:rPr>
          <w:rFonts w:ascii="Arial" w:hAnsi="Arial" w:cs="Arial"/>
        </w:rPr>
        <w:t>:   SDR was created by the IMF</w:t>
      </w:r>
      <w:proofErr w:type="gramEnd"/>
      <w:r w:rsidRPr="00AC59DB">
        <w:rPr>
          <w:rFonts w:ascii="Arial" w:hAnsi="Arial" w:cs="Arial"/>
        </w:rPr>
        <w:t xml:space="preserve"> in 1970 as a new reserve asset, partially to alleviate the pressure on the U.S. dollar as the key reserve currency. The SDR is a basket currency currently comprised of four major currencies, i.e., U.S. dollar, euro, Japanese yen, and British pound. Currently, the dollar receives a 41.9% weight, euro 37.4%, yen 9.4%, and pound 11.3%. The weights for different currencies tend to change over time, reflecting the relative importance of each currency in international trade and finance.</w:t>
      </w:r>
    </w:p>
    <w:p w14:paraId="3A876B5F" w14:textId="77777777" w:rsidR="001B6FE8" w:rsidRPr="00AC59DB" w:rsidRDefault="001B6FE8" w:rsidP="001B6FE8">
      <w:pPr>
        <w:widowControl w:val="0"/>
        <w:spacing w:line="360" w:lineRule="auto"/>
        <w:jc w:val="both"/>
        <w:rPr>
          <w:rFonts w:ascii="Arial" w:hAnsi="Arial" w:cs="Arial"/>
        </w:rPr>
      </w:pPr>
    </w:p>
    <w:p w14:paraId="782EDD39" w14:textId="77777777" w:rsidR="001B6FE8" w:rsidRPr="00AC59DB" w:rsidRDefault="001B6FE8" w:rsidP="001B6FE8">
      <w:pPr>
        <w:widowControl w:val="0"/>
        <w:spacing w:line="360" w:lineRule="auto"/>
        <w:jc w:val="both"/>
        <w:rPr>
          <w:rFonts w:ascii="Arial" w:hAnsi="Arial" w:cs="Arial"/>
        </w:rPr>
      </w:pPr>
      <w:r w:rsidRPr="00AC59DB">
        <w:rPr>
          <w:rFonts w:ascii="Arial" w:hAnsi="Arial" w:cs="Arial"/>
        </w:rPr>
        <w:t>8.  Explain the arrangements and workings of the European Monetary System (EMS).</w:t>
      </w:r>
    </w:p>
    <w:p w14:paraId="38E9B903" w14:textId="77777777" w:rsidR="001B6FE8" w:rsidRPr="00AC59DB" w:rsidRDefault="001B6FE8" w:rsidP="001B6FE8">
      <w:pPr>
        <w:widowControl w:val="0"/>
        <w:spacing w:line="360" w:lineRule="auto"/>
        <w:jc w:val="both"/>
        <w:rPr>
          <w:rFonts w:ascii="Arial" w:hAnsi="Arial" w:cs="Arial"/>
        </w:rPr>
      </w:pPr>
    </w:p>
    <w:p w14:paraId="796B71BE" w14:textId="77777777" w:rsidR="001B6FE8" w:rsidRPr="00AC59DB" w:rsidRDefault="001B6FE8" w:rsidP="001B6FE8">
      <w:pPr>
        <w:widowControl w:val="0"/>
        <w:spacing w:line="360" w:lineRule="auto"/>
        <w:jc w:val="both"/>
        <w:rPr>
          <w:rFonts w:ascii="Arial" w:hAnsi="Arial" w:cs="Arial"/>
        </w:rPr>
      </w:pPr>
      <w:r w:rsidRPr="00AC59DB">
        <w:rPr>
          <w:rFonts w:ascii="Arial" w:hAnsi="Arial" w:cs="Arial"/>
        </w:rPr>
        <w:t>Answer:   EMS was launched in 1979 in order to (</w:t>
      </w:r>
      <w:proofErr w:type="spellStart"/>
      <w:r w:rsidRPr="00AC59DB">
        <w:rPr>
          <w:rFonts w:ascii="Arial" w:hAnsi="Arial" w:cs="Arial"/>
        </w:rPr>
        <w:t>i</w:t>
      </w:r>
      <w:proofErr w:type="spellEnd"/>
      <w:r w:rsidRPr="00AC59DB">
        <w:rPr>
          <w:rFonts w:ascii="Arial" w:hAnsi="Arial" w:cs="Arial"/>
        </w:rPr>
        <w:t>) establish a zone of monetary stability in Europe, (ii) coordinate exchange rate policies against the non-EMS currencies, and (iii) pave the way for the eventual European monetary union. The main instruments of EMS are the European Currency Unit (ECU) and the Exchange Rate Mechanism (ERM). Like SDR, the ECU is a basket currency constructed as a weighted average of currencies of EU member countries. The ECU works as the accounting unit of EMS and plays an important role in the workings of the ERM. The ERM is the procedure by which EMS member countries manage their exchange rates. The ERM is based on a parity grid system, with parity grids first computed by defining the par values of EMS currencies in terms of the ECU. If a country’s ECU market exchange rate diverges from the central rate by as much as the maximum allowable deviation, the country has to adjust its policies to maintain its par values relative to other currencies.  EMS achieved a complete monetary union in 1999 when the common European currency, the euro, was adopted.</w:t>
      </w:r>
    </w:p>
    <w:p w14:paraId="29F77512" w14:textId="77777777" w:rsidR="001B6FE8" w:rsidRPr="00AC59DB" w:rsidRDefault="001B6FE8" w:rsidP="001B6FE8">
      <w:pPr>
        <w:widowControl w:val="0"/>
        <w:spacing w:line="360" w:lineRule="auto"/>
        <w:jc w:val="both"/>
        <w:rPr>
          <w:rFonts w:ascii="Arial" w:hAnsi="Arial" w:cs="Arial"/>
        </w:rPr>
      </w:pPr>
      <w:r w:rsidRPr="00AC59DB">
        <w:rPr>
          <w:rFonts w:ascii="Arial" w:hAnsi="Arial" w:cs="Arial"/>
        </w:rPr>
        <w:t xml:space="preserve"> </w:t>
      </w:r>
    </w:p>
    <w:p w14:paraId="1552EE83" w14:textId="77777777" w:rsidR="001B6FE8" w:rsidRPr="00AC59DB" w:rsidRDefault="001B6FE8" w:rsidP="001B6FE8">
      <w:pPr>
        <w:widowControl w:val="0"/>
        <w:spacing w:line="360" w:lineRule="auto"/>
        <w:ind w:left="360" w:hanging="360"/>
        <w:jc w:val="both"/>
        <w:rPr>
          <w:rFonts w:ascii="Arial" w:hAnsi="Arial" w:cs="Arial"/>
        </w:rPr>
      </w:pPr>
      <w:r w:rsidRPr="00AC59DB">
        <w:rPr>
          <w:rFonts w:ascii="Arial" w:hAnsi="Arial" w:cs="Arial"/>
        </w:rPr>
        <w:t xml:space="preserve">9.  There are arguments for and against the alternative exchange rate regimes. </w:t>
      </w:r>
    </w:p>
    <w:p w14:paraId="2994C932" w14:textId="77777777" w:rsidR="001B6FE8" w:rsidRPr="00AC59DB" w:rsidRDefault="001B6FE8" w:rsidP="001B6FE8">
      <w:pPr>
        <w:widowControl w:val="0"/>
        <w:tabs>
          <w:tab w:val="left" w:pos="900"/>
        </w:tabs>
        <w:spacing w:line="360" w:lineRule="auto"/>
        <w:ind w:left="360" w:hanging="360"/>
        <w:jc w:val="both"/>
        <w:rPr>
          <w:rFonts w:ascii="Arial" w:hAnsi="Arial" w:cs="Arial"/>
        </w:rPr>
      </w:pPr>
      <w:r w:rsidRPr="00AC59DB">
        <w:rPr>
          <w:rFonts w:ascii="Arial" w:hAnsi="Arial" w:cs="Arial"/>
        </w:rPr>
        <w:t xml:space="preserve">   a. List the advantages of the flexible exchange rate regime. </w:t>
      </w:r>
    </w:p>
    <w:p w14:paraId="4BF74015" w14:textId="77777777" w:rsidR="001B6FE8" w:rsidRPr="00AC59DB" w:rsidRDefault="001B6FE8" w:rsidP="001B6FE8">
      <w:pPr>
        <w:widowControl w:val="0"/>
        <w:tabs>
          <w:tab w:val="left" w:pos="-1440"/>
          <w:tab w:val="left" w:pos="-720"/>
          <w:tab w:val="left" w:pos="900"/>
        </w:tabs>
        <w:spacing w:line="360" w:lineRule="auto"/>
        <w:ind w:left="360" w:hanging="360"/>
        <w:jc w:val="both"/>
        <w:rPr>
          <w:rFonts w:ascii="Arial" w:hAnsi="Arial" w:cs="Arial"/>
        </w:rPr>
      </w:pPr>
      <w:r w:rsidRPr="00AC59DB">
        <w:rPr>
          <w:rFonts w:ascii="Arial" w:hAnsi="Arial" w:cs="Arial"/>
        </w:rPr>
        <w:t xml:space="preserve">   b. Criticize the flexible exchange rate regime from the viewpoint of the proponents of the fixed exchange rate regime.</w:t>
      </w:r>
    </w:p>
    <w:p w14:paraId="676232F4" w14:textId="77777777" w:rsidR="001B6FE8" w:rsidRPr="00AC59DB" w:rsidRDefault="001B6FE8" w:rsidP="001B6FE8">
      <w:pPr>
        <w:widowControl w:val="0"/>
        <w:tabs>
          <w:tab w:val="left" w:pos="-1440"/>
          <w:tab w:val="left" w:pos="-720"/>
          <w:tab w:val="left" w:pos="900"/>
        </w:tabs>
        <w:spacing w:line="360" w:lineRule="auto"/>
        <w:ind w:left="360" w:hanging="360"/>
        <w:jc w:val="both"/>
        <w:rPr>
          <w:rFonts w:ascii="Arial" w:hAnsi="Arial" w:cs="Arial"/>
        </w:rPr>
      </w:pPr>
      <w:r w:rsidRPr="00AC59DB">
        <w:rPr>
          <w:rFonts w:ascii="Arial" w:hAnsi="Arial" w:cs="Arial"/>
        </w:rPr>
        <w:t xml:space="preserve">   c. Rebut the above criticism from the viewpoint of the proponents of the flexible exchange rate regime.</w:t>
      </w:r>
    </w:p>
    <w:p w14:paraId="3D49A5DD"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br w:type="page"/>
        <w:t>Answer:  a. The advantages of the flexible exchange rate system include: (I) automatic achievement of balance of payments equilibrium and (ii) maintenance of national policy autonomy.</w:t>
      </w:r>
    </w:p>
    <w:p w14:paraId="4D6CE65A"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 xml:space="preserve">b. If exchange rates are fluctuating randomly, that may discourage international trade and encourage market segmentation. This, in turn, may lead to suboptimal allocation of resources. </w:t>
      </w:r>
    </w:p>
    <w:p w14:paraId="65CDE714"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 xml:space="preserve">c. Economic agents can hedge exchange risk by means of forward contracts and other techniques. They don’t have to bear it if they choose not to. In addition, under a fixed exchange rate regime, governments often restrict international trade in order to maintain the exchange rate. This is a self-defeating measure. What’s good about the fixed exchange rate if international trade need to be restricted? </w:t>
      </w:r>
    </w:p>
    <w:p w14:paraId="2726E90C"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AC731BA"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 xml:space="preserve">10.  In an integrated world financial market, a financial crisis in a country can be quickly transmitted to other countries, causing a global crisis. What kind of measures would you propose to prevent the recurrence of an Asia-type </w:t>
      </w:r>
      <w:proofErr w:type="gramStart"/>
      <w:r w:rsidRPr="00AC59DB">
        <w:rPr>
          <w:rFonts w:ascii="Arial" w:hAnsi="Arial" w:cs="Arial"/>
        </w:rPr>
        <w:t>crisis.</w:t>
      </w:r>
      <w:proofErr w:type="gramEnd"/>
    </w:p>
    <w:p w14:paraId="66CB612B"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35B9C18"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Answer:  First, there should be a multinational safety net to safeguard the world financial system from the Asia-type crisis. Second, international institutions like IMF and the World Bank should monitor problematic countries more closely and provide timely advice to those countries. Countries should be required to fully disclose economic and financial information so that devaluation surprises can be prevented. Third, countries should depend more on domestic savings and long-term foreign investments, rather than short-term portfolio capital. There can be other suggestions.</w:t>
      </w:r>
    </w:p>
    <w:p w14:paraId="0C8006A9"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68C2EE1"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11.  Discuss the criteria for a ‘good’ international monetary system.</w:t>
      </w:r>
    </w:p>
    <w:p w14:paraId="6AEF2B07"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4529BB5"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Answer:  A good international monetary system should provide (</w:t>
      </w:r>
      <w:proofErr w:type="spellStart"/>
      <w:r w:rsidRPr="00AC59DB">
        <w:rPr>
          <w:rFonts w:ascii="Arial" w:hAnsi="Arial" w:cs="Arial"/>
        </w:rPr>
        <w:t>i</w:t>
      </w:r>
      <w:proofErr w:type="spellEnd"/>
      <w:r w:rsidRPr="00AC59DB">
        <w:rPr>
          <w:rFonts w:ascii="Arial" w:hAnsi="Arial" w:cs="Arial"/>
        </w:rPr>
        <w:t>) sufficient liquidity to the world economy, (ii) smooth adjustments to BOP disequilibrium as it arises, and (iii) safeguard against the crisis of confidence in the system.</w:t>
      </w:r>
    </w:p>
    <w:p w14:paraId="202C6BD0"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330C42E"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12. Once capital markets are integrated, it is difficult for a country to maintain a fixed exchange rate. Explain why this may be so.</w:t>
      </w:r>
    </w:p>
    <w:p w14:paraId="60E30CB3"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16B0FC4"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Answer: Once capital markets are integrated internationally, vast amounts of money may flow in and out of a country in a short time period. This will make it very difficult for the country to maintain a fixed exchange rate.</w:t>
      </w:r>
    </w:p>
    <w:p w14:paraId="0348726D"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D5A7720"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13. Assess the possibility for the euro to become another global currency rivaling the U.S. dollar. If the euro really becomes a global currency, what impact will it have on the U.S. dollar and the world economy?</w:t>
      </w:r>
    </w:p>
    <w:p w14:paraId="6298B617"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78E6909"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 xml:space="preserve">Answer:  In light of the large transactions domain of the euro, which is comparable to that of the U.S. dollar, and the mandate for the European Central Bank (ECB) to guarantee the monetary stability in Europe, the euro may potentially become another global currency over time. A major uncertainty about this prospect is the lack of political (and fiscal) integration of Europe. If Europe becomes politically more integrated, the euro is more likely to become a global currency. If the euro becomes a global currency, it will come at the expense of the dollar.  Currently, the U.S. derives substantial benefits from the dollar’s status as the dominant global currency – for instance, the U.S. can run trade deficits without having to maintain substantial foreign exchange reserves, can carry out international commercial and financial transactions in dollars without bearing exchange risk, etc. If the euro is to be used as a major denomination, reserve, and invoice currency in the world economy, dollar-based agents will start to bear more exchange risk, among other things. </w:t>
      </w:r>
    </w:p>
    <w:p w14:paraId="4D6043CD"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caps/>
        </w:rPr>
      </w:pPr>
    </w:p>
    <w:p w14:paraId="0115FEE5"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caps/>
        </w:rPr>
      </w:pPr>
    </w:p>
    <w:p w14:paraId="43E04E7D"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caps/>
        </w:rPr>
      </w:pPr>
      <w:r w:rsidRPr="00AC59DB">
        <w:rPr>
          <w:rFonts w:ascii="Arial" w:hAnsi="Arial" w:cs="Arial"/>
          <w:caps/>
        </w:rPr>
        <w:t>MINI CASE: Will the United Kingdom Join the Euro Club?</w:t>
      </w:r>
    </w:p>
    <w:p w14:paraId="0F2FED34"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CAB9006" w14:textId="77777777" w:rsidR="001B6FE8" w:rsidRPr="00AC59DB" w:rsidRDefault="001B6FE8" w:rsidP="001B6FE8">
      <w:pPr>
        <w:pStyle w:val="BodyTextIndent3"/>
        <w:rPr>
          <w:rFonts w:ascii="Arial" w:hAnsi="Arial" w:cs="Arial"/>
          <w:szCs w:val="22"/>
        </w:rPr>
      </w:pPr>
      <w:r w:rsidRPr="00AC59DB">
        <w:rPr>
          <w:rFonts w:ascii="Arial" w:hAnsi="Arial" w:cs="Arial"/>
          <w:szCs w:val="22"/>
        </w:rPr>
        <w:t>When the euro was introduced in January 1999, the United Kingdom was conspicuously absent from the list of European countries adopting the common currency. Although the previous Labor government led by Prime Minister Tony Blair appeared to be receptive to the idea joining the euro club, the current Tory government is clearly not in favor of adopting the euro and thus giving up monetary sovereignty of the country. The public opinion is also divided on the issue.</w:t>
      </w:r>
    </w:p>
    <w:p w14:paraId="1CC10F7F" w14:textId="77777777" w:rsidR="001B6FE8" w:rsidRPr="00AC59DB" w:rsidRDefault="001B6FE8" w:rsidP="001B6FE8">
      <w:pPr>
        <w:pStyle w:val="BodyTextIndent3"/>
        <w:rPr>
          <w:rFonts w:ascii="Arial" w:hAnsi="Arial" w:cs="Arial"/>
          <w:szCs w:val="22"/>
        </w:rPr>
      </w:pPr>
      <w:r w:rsidRPr="00AC59DB">
        <w:rPr>
          <w:rFonts w:ascii="Arial" w:hAnsi="Arial" w:cs="Arial"/>
          <w:szCs w:val="22"/>
        </w:rPr>
        <w:t>Whether the United Kingdom will eventually join the euro club is a matter of considerable importance for the future of European Union as well as that of the United Kingdom. The joining of the United Kingdom with its sophisticated finance industry will most certainly help propel the euro into a global currency status rivaling the U.S. dollar. The United Kingdom on its part will firmly join the process of economic and political unionization of Europe, abandoning its traditional balancing role.</w:t>
      </w:r>
    </w:p>
    <w:p w14:paraId="357C4265" w14:textId="77777777" w:rsidR="001B6FE8" w:rsidRPr="00AC59DB" w:rsidRDefault="001B6FE8" w:rsidP="001B6FE8">
      <w:pPr>
        <w:pStyle w:val="BodyTextIndent3"/>
        <w:rPr>
          <w:rFonts w:ascii="Arial" w:hAnsi="Arial" w:cs="Arial"/>
          <w:szCs w:val="22"/>
        </w:rPr>
      </w:pPr>
      <w:r w:rsidRPr="00AC59DB">
        <w:rPr>
          <w:rFonts w:ascii="Arial" w:hAnsi="Arial" w:cs="Arial"/>
          <w:szCs w:val="22"/>
        </w:rPr>
        <w:t>Investigate the political, economic and historical situations surrounding the British participation in the European economic and monetary integration and write your own assessment of the prospect of Brit</w:t>
      </w:r>
      <w:r>
        <w:rPr>
          <w:rFonts w:ascii="Arial" w:hAnsi="Arial" w:cs="Arial"/>
          <w:szCs w:val="22"/>
        </w:rPr>
        <w:t>ain</w:t>
      </w:r>
      <w:r w:rsidRPr="00AC59DB">
        <w:rPr>
          <w:rFonts w:ascii="Arial" w:hAnsi="Arial" w:cs="Arial"/>
          <w:szCs w:val="22"/>
        </w:rPr>
        <w:t xml:space="preserve"> joining the euro club. In dong so, assess from the British perspective, among other things, (1) potential benefits and costs of adopting the euro, (2) economic and political constraints facing the country, and (3) the potential impact of British adoption of the euro on the international financial system, including the role of the U.S. dollar.</w:t>
      </w:r>
    </w:p>
    <w:p w14:paraId="7B0BEC90"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37F4248"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r w:rsidRPr="00AC59DB">
        <w:rPr>
          <w:rFonts w:ascii="Arial" w:hAnsi="Arial" w:cs="Arial"/>
        </w:rPr>
        <w:t>Suggested Solution to</w:t>
      </w:r>
      <w:r w:rsidRPr="00AC59DB">
        <w:rPr>
          <w:rFonts w:ascii="Arial" w:hAnsi="Arial" w:cs="Arial"/>
          <w:caps/>
        </w:rPr>
        <w:t xml:space="preserve"> </w:t>
      </w:r>
      <w:r w:rsidRPr="00AC59DB">
        <w:rPr>
          <w:rFonts w:ascii="Arial" w:hAnsi="Arial" w:cs="Arial"/>
        </w:rPr>
        <w:t>Will the United Kingdom Join the Euro Club?</w:t>
      </w:r>
    </w:p>
    <w:p w14:paraId="141E8246" w14:textId="77777777" w:rsidR="001B6FE8" w:rsidRPr="00AC59D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1788128" w14:textId="77777777" w:rsidR="001B6FE8" w:rsidRPr="00AC59DB" w:rsidRDefault="001B6FE8" w:rsidP="001B6FE8">
      <w:pPr>
        <w:pStyle w:val="BodyTextIndent2"/>
        <w:tabs>
          <w:tab w:val="left" w:pos="-1440"/>
          <w:tab w:val="left" w:pos="-720"/>
          <w:tab w:val="left" w:pos="0"/>
          <w:tab w:val="left" w:pos="450"/>
        </w:tabs>
        <w:jc w:val="left"/>
        <w:rPr>
          <w:rFonts w:ascii="Arial" w:hAnsi="Arial" w:cs="Arial"/>
        </w:rPr>
      </w:pPr>
      <w:r w:rsidRPr="00AC59DB">
        <w:rPr>
          <w:rFonts w:ascii="Arial" w:hAnsi="Arial" w:cs="Arial"/>
        </w:rPr>
        <w:tab/>
        <w:t xml:space="preserve">Whether the U.K. will join the euro club will be a political as much as economic decision. Recently, the U.K. economy was converging with those of euro-zone countries. Economic conditions in terms of government budgets, interest rates, and inflation rate are becoming similar to those in euro-zone countries. On an economic ground, this convergence is creating a condition that is conducive to U.K.’s joining the euro club. As pointed out by </w:t>
      </w:r>
      <w:proofErr w:type="spellStart"/>
      <w:r w:rsidRPr="00AC59DB">
        <w:rPr>
          <w:rFonts w:ascii="Arial" w:hAnsi="Arial" w:cs="Arial"/>
        </w:rPr>
        <w:t>Wim</w:t>
      </w:r>
      <w:proofErr w:type="spellEnd"/>
      <w:r w:rsidRPr="00AC59DB">
        <w:rPr>
          <w:rFonts w:ascii="Arial" w:hAnsi="Arial" w:cs="Arial"/>
        </w:rPr>
        <w:t xml:space="preserve"> Duisenberg, the former president of the European Central Bank, British opposition to joining the euro club is more “psycho-political” than justified on economic grounds. Since many political leaders in France and Germany consider adoption of the euro as a step toward the European political union, the U.K. is likely to join the euro-zone if it is prepared to join the European political union as well. Once the U.K. joins the euro-zone, the euro will no doubt become a global currency rivaling the U.S. dollar.</w:t>
      </w:r>
    </w:p>
    <w:p w14:paraId="36FFD18B" w14:textId="77777777" w:rsidR="001B6FE8" w:rsidRDefault="001B6FE8"/>
    <w:p w14:paraId="0F169EA3" w14:textId="77777777" w:rsidR="001B6FE8" w:rsidRDefault="001B6FE8"/>
    <w:p w14:paraId="71D07E39" w14:textId="77777777" w:rsidR="001B6FE8" w:rsidRDefault="001B6FE8">
      <w:r>
        <w:br w:type="page"/>
      </w:r>
    </w:p>
    <w:p w14:paraId="66873496" w14:textId="77777777" w:rsidR="001B6FE8" w:rsidRPr="00983D3D" w:rsidRDefault="001B6FE8" w:rsidP="001B6FE8">
      <w:pPr>
        <w:widowControl w:val="0"/>
        <w:tabs>
          <w:tab w:val="left" w:pos="-1440"/>
          <w:tab w:val="left" w:pos="-720"/>
          <w:tab w:val="left" w:pos="0"/>
          <w:tab w:val="left" w:pos="450"/>
        </w:tabs>
        <w:spacing w:line="360" w:lineRule="auto"/>
        <w:ind w:firstLine="450"/>
        <w:jc w:val="center"/>
        <w:rPr>
          <w:rFonts w:ascii="Arial" w:hAnsi="Arial" w:cs="Arial"/>
          <w:b/>
        </w:rPr>
      </w:pPr>
      <w:r w:rsidRPr="00983D3D">
        <w:rPr>
          <w:rFonts w:ascii="Arial" w:hAnsi="Arial" w:cs="Arial"/>
          <w:b/>
        </w:rPr>
        <w:t xml:space="preserve">CHAPTER </w:t>
      </w:r>
      <w:proofErr w:type="gramStart"/>
      <w:r w:rsidRPr="00983D3D">
        <w:rPr>
          <w:rFonts w:ascii="Arial" w:hAnsi="Arial" w:cs="Arial"/>
          <w:b/>
        </w:rPr>
        <w:t>3  BALANCE</w:t>
      </w:r>
      <w:proofErr w:type="gramEnd"/>
      <w:r w:rsidRPr="00983D3D">
        <w:rPr>
          <w:rFonts w:ascii="Arial" w:hAnsi="Arial" w:cs="Arial"/>
          <w:b/>
        </w:rPr>
        <w:t xml:space="preserve"> OF PAYMENTS</w:t>
      </w:r>
    </w:p>
    <w:p w14:paraId="6BF93D46" w14:textId="77777777" w:rsidR="001B6FE8" w:rsidRPr="00397ECD" w:rsidRDefault="001B6FE8" w:rsidP="001B6FE8">
      <w:pPr>
        <w:widowControl w:val="0"/>
        <w:tabs>
          <w:tab w:val="left" w:pos="-1440"/>
          <w:tab w:val="left" w:pos="-720"/>
          <w:tab w:val="left" w:pos="0"/>
          <w:tab w:val="left" w:pos="450"/>
        </w:tabs>
        <w:spacing w:line="360" w:lineRule="auto"/>
        <w:jc w:val="center"/>
        <w:rPr>
          <w:rFonts w:ascii="Arial" w:hAnsi="Arial" w:cs="Arial"/>
          <w:b/>
        </w:rPr>
      </w:pPr>
      <w:r w:rsidRPr="00983D3D">
        <w:rPr>
          <w:rFonts w:ascii="Arial" w:hAnsi="Arial" w:cs="Arial"/>
          <w:b/>
        </w:rPr>
        <w:t>ANSWERS</w:t>
      </w:r>
      <w:r>
        <w:rPr>
          <w:rFonts w:ascii="Arial" w:hAnsi="Arial" w:cs="Arial"/>
          <w:b/>
        </w:rPr>
        <w:t xml:space="preserve"> &amp; SOLUTIONS</w:t>
      </w:r>
      <w:r w:rsidRPr="00983D3D">
        <w:rPr>
          <w:rFonts w:ascii="Arial" w:hAnsi="Arial" w:cs="Arial"/>
          <w:b/>
        </w:rPr>
        <w:t xml:space="preserve"> TO END-OF-CHAPTER</w:t>
      </w:r>
      <w:r>
        <w:rPr>
          <w:rFonts w:ascii="Arial" w:hAnsi="Arial" w:cs="Arial"/>
          <w:b/>
        </w:rPr>
        <w:t xml:space="preserve"> </w:t>
      </w:r>
      <w:r w:rsidRPr="00983D3D">
        <w:rPr>
          <w:rFonts w:ascii="Arial" w:hAnsi="Arial" w:cs="Arial"/>
          <w:b/>
        </w:rPr>
        <w:t>QUESTIONS AND PROBLEMS</w:t>
      </w:r>
    </w:p>
    <w:p w14:paraId="53B09E0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9AAD56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QUESTIONS</w:t>
      </w:r>
    </w:p>
    <w:p w14:paraId="69C96AA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 </w:t>
      </w:r>
    </w:p>
    <w:p w14:paraId="6F0D0572"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1.  Define </w:t>
      </w:r>
      <w:r w:rsidRPr="00397ECD">
        <w:rPr>
          <w:rFonts w:ascii="Arial" w:hAnsi="Arial" w:cs="Arial"/>
          <w:i/>
        </w:rPr>
        <w:t>balance of payments</w:t>
      </w:r>
      <w:r w:rsidRPr="00983D3D">
        <w:rPr>
          <w:rFonts w:ascii="Arial" w:hAnsi="Arial" w:cs="Arial"/>
        </w:rPr>
        <w:t>.</w:t>
      </w:r>
    </w:p>
    <w:p w14:paraId="6196C78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707122BD"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The balance of payments (BOP) can be defined as the statistical record of a country’s international transactions over a certain period of time presented in the form of double-entry bookkeeping.</w:t>
      </w:r>
    </w:p>
    <w:p w14:paraId="3F4E9C4E"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5CF28B0"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2.  Why would it be useful</w:t>
      </w:r>
      <w:r>
        <w:rPr>
          <w:rFonts w:ascii="Arial" w:hAnsi="Arial" w:cs="Arial"/>
        </w:rPr>
        <w:t xml:space="preserve"> to examine a country’s balance-of-</w:t>
      </w:r>
      <w:r w:rsidRPr="00983D3D">
        <w:rPr>
          <w:rFonts w:ascii="Arial" w:hAnsi="Arial" w:cs="Arial"/>
        </w:rPr>
        <w:t>payments data?</w:t>
      </w:r>
    </w:p>
    <w:p w14:paraId="3758C54D"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6395DAE2"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It would be useful to examine a country’s BOP for at least two reasons. First, BOP provides detailed information about the supply and demand of the country’s currency. Second, BOP data can be used to evaluate the performance of the country in international economic competition. For example, if a country is experiencing perennial BOP deficits, it may signal that the country’s industries lack competitiveness.</w:t>
      </w:r>
    </w:p>
    <w:p w14:paraId="06FB0DF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6854360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3.  The United States has experienced continuous current account deficits since the early 1980s. What do you think are the main causes for the deficits? What would be the consequences of continuous U.S. current account deficits?</w:t>
      </w:r>
    </w:p>
    <w:p w14:paraId="01A91D82"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FDDC6D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The current account deficits of U.S. may be attributable to (</w:t>
      </w:r>
      <w:proofErr w:type="spellStart"/>
      <w:r w:rsidRPr="00983D3D">
        <w:rPr>
          <w:rFonts w:ascii="Arial" w:hAnsi="Arial" w:cs="Arial"/>
        </w:rPr>
        <w:t>i</w:t>
      </w:r>
      <w:proofErr w:type="spellEnd"/>
      <w:r w:rsidRPr="00983D3D">
        <w:rPr>
          <w:rFonts w:ascii="Arial" w:hAnsi="Arial" w:cs="Arial"/>
        </w:rPr>
        <w:t>) the strong dollar and undervalued currencies of trading partners such as China, (ii) high consumption and low savings in the U.S., (iii) weak competitiveness of U.S. industries</w:t>
      </w:r>
      <w:r>
        <w:rPr>
          <w:rFonts w:ascii="Arial" w:hAnsi="Arial" w:cs="Arial"/>
        </w:rPr>
        <w:t>, especially manufacturing sector</w:t>
      </w:r>
      <w:r w:rsidRPr="00983D3D">
        <w:rPr>
          <w:rFonts w:ascii="Arial" w:hAnsi="Arial" w:cs="Arial"/>
        </w:rPr>
        <w:t>. If U.S. deficits continue, the dollar may eventually depreciate substantially and the confidence in dollar may suffer.</w:t>
      </w:r>
    </w:p>
    <w:p w14:paraId="0A21EBF2"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265469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4.  In contrast to the United States</w:t>
      </w:r>
      <w:r w:rsidRPr="00983D3D">
        <w:rPr>
          <w:rFonts w:ascii="Arial" w:hAnsi="Arial" w:cs="Arial"/>
        </w:rPr>
        <w:t>, Japan has realized continuous current account surpluses. What could be the main causes for these surpluses? Is it desirable to have continuous current account surpluses?</w:t>
      </w:r>
    </w:p>
    <w:p w14:paraId="1251874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CBFEE7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Japan’s continuous current account surpluses may have reflected a weak yen and high competitiveness of Japanese industries. Massive capital exports by Japan prevented yen from appreciating more than it did. At the same time, foreigners’ exports to Japan were hampered by closed nature of Japanese markets. Continuous current account surpluses disrupt free trade by promoting protectionist sentiment in the deficit country. It is not desirable especially when it is brought about by the mercantilist policies.</w:t>
      </w:r>
    </w:p>
    <w:p w14:paraId="4A2BF0C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12C08F7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5.  Comment on the following statement: “Since the U</w:t>
      </w:r>
      <w:r>
        <w:rPr>
          <w:rFonts w:ascii="Arial" w:hAnsi="Arial" w:cs="Arial"/>
        </w:rPr>
        <w:t>nited States</w:t>
      </w:r>
      <w:r w:rsidRPr="00983D3D">
        <w:rPr>
          <w:rFonts w:ascii="Arial" w:hAnsi="Arial" w:cs="Arial"/>
        </w:rPr>
        <w:t xml:space="preserve"> imports more than it exports, it is necessary for the U</w:t>
      </w:r>
      <w:r>
        <w:rPr>
          <w:rFonts w:ascii="Arial" w:hAnsi="Arial" w:cs="Arial"/>
        </w:rPr>
        <w:t>nited States</w:t>
      </w:r>
      <w:r w:rsidRPr="00983D3D">
        <w:rPr>
          <w:rFonts w:ascii="Arial" w:hAnsi="Arial" w:cs="Arial"/>
        </w:rPr>
        <w:t xml:space="preserve"> to import capital from foreign countries to finance its current account deficits.”</w:t>
      </w:r>
    </w:p>
    <w:p w14:paraId="004D3A5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2DC3576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Answer:  The statement presupposes that the U.S. current account deficit causes its capital account surplus. In reality, the causality may be running in the opposite direction: U.S. capital account surplus may cause the country’s current account deficit. Suppose foreigners find the U.S. a great place to invest and send their capital to the U.S., resulting in U.S. capital account surplus. This capital inflow will strengthen the dollar, hurting the U.S. export and encouraging imports from foreign countries, causing current account deficits. </w:t>
      </w:r>
    </w:p>
    <w:p w14:paraId="39FD98D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0DD205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6.  Explain how a countr</w:t>
      </w:r>
      <w:r>
        <w:rPr>
          <w:rFonts w:ascii="Arial" w:hAnsi="Arial" w:cs="Arial"/>
        </w:rPr>
        <w:t>y can run an overall balance-of-</w:t>
      </w:r>
      <w:r w:rsidRPr="00983D3D">
        <w:rPr>
          <w:rFonts w:ascii="Arial" w:hAnsi="Arial" w:cs="Arial"/>
        </w:rPr>
        <w:t>payments deficit or surplus.</w:t>
      </w:r>
    </w:p>
    <w:p w14:paraId="4E2F425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0611B491"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Answer:  A country can run an overall BOP deficit or surplus by engaging in the official reserve transactions. For example, </w:t>
      </w:r>
      <w:proofErr w:type="gramStart"/>
      <w:r w:rsidRPr="00983D3D">
        <w:rPr>
          <w:rFonts w:ascii="Arial" w:hAnsi="Arial" w:cs="Arial"/>
        </w:rPr>
        <w:t>an overall BOP deficit can be supported by drawing down the central bank’s reserve holdings</w:t>
      </w:r>
      <w:proofErr w:type="gramEnd"/>
      <w:r w:rsidRPr="00983D3D">
        <w:rPr>
          <w:rFonts w:ascii="Arial" w:hAnsi="Arial" w:cs="Arial"/>
        </w:rPr>
        <w:t xml:space="preserve">. Likewise, </w:t>
      </w:r>
      <w:proofErr w:type="gramStart"/>
      <w:r w:rsidRPr="00983D3D">
        <w:rPr>
          <w:rFonts w:ascii="Arial" w:hAnsi="Arial" w:cs="Arial"/>
        </w:rPr>
        <w:t>an overall BOP surplus can be absorbed by adding to the central bank’s reserve holdings</w:t>
      </w:r>
      <w:proofErr w:type="gramEnd"/>
      <w:r w:rsidRPr="00983D3D">
        <w:rPr>
          <w:rFonts w:ascii="Arial" w:hAnsi="Arial" w:cs="Arial"/>
        </w:rPr>
        <w:t>.</w:t>
      </w:r>
    </w:p>
    <w:p w14:paraId="7048DCC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64B217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7.  Explain </w:t>
      </w:r>
      <w:r w:rsidRPr="00397ECD">
        <w:rPr>
          <w:rFonts w:ascii="Arial" w:hAnsi="Arial" w:cs="Arial"/>
          <w:i/>
        </w:rPr>
        <w:t>official reserve assets</w:t>
      </w:r>
      <w:r w:rsidRPr="00983D3D">
        <w:rPr>
          <w:rFonts w:ascii="Arial" w:hAnsi="Arial" w:cs="Arial"/>
        </w:rPr>
        <w:t xml:space="preserve"> and its major components.</w:t>
      </w:r>
    </w:p>
    <w:p w14:paraId="7B5014F7"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A414B2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Official reserve assets are those financial assets that can be used as international means of payments. Currently, official reserve assets comprise: (</w:t>
      </w:r>
      <w:proofErr w:type="spellStart"/>
      <w:r w:rsidRPr="00983D3D">
        <w:rPr>
          <w:rFonts w:ascii="Arial" w:hAnsi="Arial" w:cs="Arial"/>
        </w:rPr>
        <w:t>i</w:t>
      </w:r>
      <w:proofErr w:type="spellEnd"/>
      <w:r w:rsidRPr="00983D3D">
        <w:rPr>
          <w:rFonts w:ascii="Arial" w:hAnsi="Arial" w:cs="Arial"/>
        </w:rPr>
        <w:t xml:space="preserve">) gold, (ii) foreign exchanges, (iii) special drawing rights (SDRs), and </w:t>
      </w:r>
      <w:proofErr w:type="gramStart"/>
      <w:r w:rsidRPr="00983D3D">
        <w:rPr>
          <w:rFonts w:ascii="Arial" w:hAnsi="Arial" w:cs="Arial"/>
        </w:rPr>
        <w:t>(iv) reserve</w:t>
      </w:r>
      <w:proofErr w:type="gramEnd"/>
      <w:r w:rsidRPr="00983D3D">
        <w:rPr>
          <w:rFonts w:ascii="Arial" w:hAnsi="Arial" w:cs="Arial"/>
        </w:rPr>
        <w:t xml:space="preserve"> positions with the IMF. Foreign exchanges are by far the most important official reserves.</w:t>
      </w:r>
    </w:p>
    <w:p w14:paraId="45ED081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15C0391"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8.  Explain how to compute the overall balance and discuss its significance.</w:t>
      </w:r>
    </w:p>
    <w:p w14:paraId="3201A7C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048DFF1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The overall balance is determined by computing the cumulative balance of payments including the current account, capital account, and the statistical discrepancies. The overall balance is significant because it indicates a country’s international payment gap that must be financed by the government’s official reserve transactions.</w:t>
      </w:r>
    </w:p>
    <w:p w14:paraId="567FFCF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07190B0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9.  Since the early 1980s, foreign portfolio investors have purchased a significant portion of U.S. </w:t>
      </w:r>
      <w:proofErr w:type="gramStart"/>
      <w:r w:rsidRPr="00983D3D">
        <w:rPr>
          <w:rFonts w:ascii="Arial" w:hAnsi="Arial" w:cs="Arial"/>
        </w:rPr>
        <w:t>treasury</w:t>
      </w:r>
      <w:proofErr w:type="gramEnd"/>
      <w:r w:rsidRPr="00983D3D">
        <w:rPr>
          <w:rFonts w:ascii="Arial" w:hAnsi="Arial" w:cs="Arial"/>
        </w:rPr>
        <w:t xml:space="preserve"> bond issues.  Discuss the short-term and long-term effects of foreigners’ portfolio investment on the U.S. balance of payments.</w:t>
      </w:r>
    </w:p>
    <w:p w14:paraId="66C96103"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69B9CE2" w14:textId="77777777" w:rsidR="001B6FE8" w:rsidRPr="00983D3D" w:rsidRDefault="001B6FE8" w:rsidP="001B6FE8">
      <w:pPr>
        <w:pStyle w:val="BodyText"/>
        <w:overflowPunct/>
        <w:autoSpaceDE/>
        <w:autoSpaceDN/>
        <w:adjustRightInd/>
        <w:textAlignment w:val="auto"/>
        <w:rPr>
          <w:rFonts w:ascii="Arial" w:hAnsi="Arial" w:cs="Arial"/>
          <w:spacing w:val="-6"/>
          <w:szCs w:val="22"/>
        </w:rPr>
      </w:pPr>
      <w:r w:rsidRPr="00983D3D">
        <w:rPr>
          <w:rFonts w:ascii="Arial" w:hAnsi="Arial" w:cs="Arial"/>
          <w:spacing w:val="-6"/>
          <w:szCs w:val="22"/>
        </w:rPr>
        <w:t>Answer:  As foreigners purchase U.S. Treasury bonds, U.S. BOP will improve in the short run. But in the long run, U.S. BOP may deteriorate because the U.S. should pay interests and principals to foreigners. If foreign funds are used productively and contributes to the competitiveness of U.S. industries, however, U.S. BOP may improve in the long run.</w:t>
      </w:r>
    </w:p>
    <w:p w14:paraId="2ADE806A" w14:textId="77777777" w:rsidR="001B6FE8" w:rsidRPr="00983D3D" w:rsidRDefault="001B6FE8" w:rsidP="001B6FE8">
      <w:pPr>
        <w:pStyle w:val="BodyText"/>
        <w:overflowPunct/>
        <w:autoSpaceDE/>
        <w:autoSpaceDN/>
        <w:adjustRightInd/>
        <w:textAlignment w:val="auto"/>
        <w:rPr>
          <w:rFonts w:ascii="Arial" w:hAnsi="Arial" w:cs="Arial"/>
          <w:spacing w:val="-6"/>
          <w:szCs w:val="22"/>
        </w:rPr>
      </w:pPr>
    </w:p>
    <w:p w14:paraId="34F1351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10.  Describe the </w:t>
      </w:r>
      <w:r>
        <w:rPr>
          <w:rFonts w:ascii="Arial" w:hAnsi="Arial" w:cs="Arial"/>
          <w:i/>
        </w:rPr>
        <w:t>balance-of-</w:t>
      </w:r>
      <w:r w:rsidRPr="00983D3D">
        <w:rPr>
          <w:rFonts w:ascii="Arial" w:hAnsi="Arial" w:cs="Arial"/>
          <w:i/>
        </w:rPr>
        <w:t>payments identity</w:t>
      </w:r>
      <w:r w:rsidRPr="00983D3D">
        <w:rPr>
          <w:rFonts w:ascii="Arial" w:hAnsi="Arial" w:cs="Arial"/>
        </w:rPr>
        <w:t xml:space="preserve"> and discuss its implications under the fixed and flexible exchange rate regimes.</w:t>
      </w:r>
    </w:p>
    <w:p w14:paraId="248E208D"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7B83845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The balance of payments identity holds that the combined balance on the current and capital accounts should be equal in size, but opposite in sign, to the change in the official reserves: BCA + BKA = -BRA. Under the pure flexible exchange rate regime, central banks do not engage in official reserve transactions. Thus, the overall balance must balance, i.e., BCA = -BKA. Under the fixed exchange rate regime, however, a country can have an overall BOP surplus or deficit as the central bank will accommodate it via official reserve transactions.</w:t>
      </w:r>
    </w:p>
    <w:p w14:paraId="7F798DA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753CC7A3"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11.  Exhibit 3.5 indicates that in 1999, Germany had a current account deficit and at the same </w:t>
      </w:r>
      <w:proofErr w:type="gramStart"/>
      <w:r w:rsidRPr="00983D3D">
        <w:rPr>
          <w:rFonts w:ascii="Arial" w:hAnsi="Arial" w:cs="Arial"/>
        </w:rPr>
        <w:t>time</w:t>
      </w:r>
      <w:proofErr w:type="gramEnd"/>
      <w:r w:rsidRPr="00983D3D">
        <w:rPr>
          <w:rFonts w:ascii="Arial" w:hAnsi="Arial" w:cs="Arial"/>
        </w:rPr>
        <w:t xml:space="preserve"> a capital account deficit. Explain how this can happen?</w:t>
      </w:r>
    </w:p>
    <w:p w14:paraId="37C3B56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6A13B7C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  In 1999, Germany experienced an overall BOP deficit, which must have been accommodated by the central bank, e.g., drawing down its reserve holdings.</w:t>
      </w:r>
    </w:p>
    <w:p w14:paraId="117EAC22"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39E4F7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12.  Explain how each of the following transactions will be classified and recorded in the debit and credit of the U.S. balance of payments:</w:t>
      </w:r>
    </w:p>
    <w:p w14:paraId="2B5B947F"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735CA72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(1) A Japanese insurance company purchases U.S. Treasury bonds and pays out of its bank account kept in New York City.</w:t>
      </w:r>
    </w:p>
    <w:p w14:paraId="4486376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(2) A U.S. citizen consumes a meal at a restaurant in Paris and pays with her American Express card.</w:t>
      </w:r>
    </w:p>
    <w:p w14:paraId="6C090E90"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roofErr w:type="gramStart"/>
      <w:r w:rsidRPr="00983D3D">
        <w:rPr>
          <w:rFonts w:ascii="Arial" w:hAnsi="Arial" w:cs="Arial"/>
        </w:rPr>
        <w:t>(3) A</w:t>
      </w:r>
      <w:proofErr w:type="gramEnd"/>
      <w:r w:rsidRPr="00983D3D">
        <w:rPr>
          <w:rFonts w:ascii="Arial" w:hAnsi="Arial" w:cs="Arial"/>
        </w:rPr>
        <w:t xml:space="preserve"> Indian immigrant living in Los Angeles sends a check drawn on his L.A. bank account as a gift to his parents living in Mumbai.</w:t>
      </w:r>
    </w:p>
    <w:p w14:paraId="32808C7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0899AFA3"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(4) A U.S. computer programmer is hired by a British company for consulting and gets paid from the U.S. bank account maintained by the British company.</w:t>
      </w:r>
    </w:p>
    <w:p w14:paraId="0AF3C41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4B6E2A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Answer: </w:t>
      </w:r>
    </w:p>
    <w:p w14:paraId="3721E5E7"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_________________________________________________________________</w:t>
      </w:r>
    </w:p>
    <w:p w14:paraId="2A7DA277"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Transactions                              </w:t>
      </w:r>
      <w:r w:rsidRPr="00983D3D">
        <w:rPr>
          <w:rFonts w:ascii="Arial" w:hAnsi="Arial" w:cs="Arial"/>
        </w:rPr>
        <w:tab/>
      </w:r>
      <w:r w:rsidRPr="00983D3D">
        <w:rPr>
          <w:rFonts w:ascii="Arial" w:hAnsi="Arial" w:cs="Arial"/>
        </w:rPr>
        <w:tab/>
        <w:t xml:space="preserve">        Credit</w:t>
      </w:r>
      <w:r>
        <w:rPr>
          <w:rFonts w:ascii="Arial" w:hAnsi="Arial" w:cs="Arial"/>
        </w:rPr>
        <w:t xml:space="preserve">           </w:t>
      </w:r>
      <w:r w:rsidRPr="00983D3D">
        <w:rPr>
          <w:rFonts w:ascii="Arial" w:hAnsi="Arial" w:cs="Arial"/>
        </w:rPr>
        <w:t xml:space="preserve">             Debit</w:t>
      </w:r>
    </w:p>
    <w:p w14:paraId="30CE7703"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_________________________________________________________________</w:t>
      </w:r>
    </w:p>
    <w:p w14:paraId="7BB88860"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7154C65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Japanese purchase of U.S. T bonds</w:t>
      </w:r>
      <w:r w:rsidRPr="00983D3D">
        <w:rPr>
          <w:rFonts w:ascii="Arial" w:hAnsi="Arial" w:cs="Arial"/>
        </w:rPr>
        <w:tab/>
        <w:t xml:space="preserve">     </w:t>
      </w:r>
      <w:r w:rsidRPr="00983D3D">
        <w:rPr>
          <w:rFonts w:ascii="Arial" w:hAnsi="Arial" w:cs="Arial"/>
        </w:rPr>
        <w:tab/>
      </w:r>
      <w:r w:rsidRPr="00983D3D">
        <w:rPr>
          <w:rFonts w:ascii="Arial" w:hAnsi="Arial" w:cs="Arial"/>
        </w:rPr>
        <w:tab/>
      </w:r>
      <w:r w:rsidRPr="00983D3D">
        <w:rPr>
          <w:rFonts w:ascii="Arial" w:hAnsi="Arial" w:cs="Arial"/>
        </w:rPr>
        <w:sym w:font="Symbol" w:char="F0D6"/>
      </w:r>
    </w:p>
    <w:p w14:paraId="5C4A781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Japanese payment using NYC account                         </w:t>
      </w:r>
      <w:r w:rsidRPr="00983D3D">
        <w:rPr>
          <w:rFonts w:ascii="Arial" w:hAnsi="Arial" w:cs="Arial"/>
        </w:rPr>
        <w:tab/>
      </w:r>
      <w:r w:rsidRPr="00983D3D">
        <w:rPr>
          <w:rFonts w:ascii="Arial" w:hAnsi="Arial" w:cs="Arial"/>
        </w:rPr>
        <w:tab/>
      </w:r>
      <w:r w:rsidRPr="00983D3D">
        <w:rPr>
          <w:rFonts w:ascii="Arial" w:hAnsi="Arial" w:cs="Arial"/>
        </w:rPr>
        <w:tab/>
      </w:r>
      <w:r w:rsidRPr="00983D3D">
        <w:rPr>
          <w:rFonts w:ascii="Arial" w:hAnsi="Arial" w:cs="Arial"/>
        </w:rPr>
        <w:sym w:font="Symbol" w:char="F0D6"/>
      </w:r>
    </w:p>
    <w:p w14:paraId="2FEDB48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4D33F61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U.S. citizen having a meal in Paris                        </w:t>
      </w:r>
      <w:r w:rsidRPr="00983D3D">
        <w:rPr>
          <w:rFonts w:ascii="Arial" w:hAnsi="Arial" w:cs="Arial"/>
        </w:rPr>
        <w:tab/>
      </w:r>
      <w:r w:rsidRPr="00983D3D">
        <w:rPr>
          <w:rFonts w:ascii="Arial" w:hAnsi="Arial" w:cs="Arial"/>
        </w:rPr>
        <w:tab/>
      </w:r>
      <w:r>
        <w:rPr>
          <w:rFonts w:ascii="Arial" w:hAnsi="Arial" w:cs="Arial"/>
        </w:rPr>
        <w:t xml:space="preserve">            </w:t>
      </w:r>
      <w:r w:rsidRPr="00983D3D">
        <w:rPr>
          <w:rFonts w:ascii="Arial" w:hAnsi="Arial" w:cs="Arial"/>
        </w:rPr>
        <w:tab/>
      </w:r>
      <w:r w:rsidRPr="00983D3D">
        <w:rPr>
          <w:rFonts w:ascii="Arial" w:hAnsi="Arial" w:cs="Arial"/>
        </w:rPr>
        <w:sym w:font="Symbol" w:char="F0D6"/>
      </w:r>
    </w:p>
    <w:p w14:paraId="5D748FA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Paying the meal with American Express     </w:t>
      </w:r>
      <w:r w:rsidRPr="00983D3D">
        <w:rPr>
          <w:rFonts w:ascii="Arial" w:hAnsi="Arial" w:cs="Arial"/>
        </w:rPr>
        <w:tab/>
      </w:r>
      <w:r w:rsidRPr="00983D3D">
        <w:rPr>
          <w:rFonts w:ascii="Arial" w:hAnsi="Arial" w:cs="Arial"/>
        </w:rPr>
        <w:tab/>
      </w:r>
      <w:r w:rsidRPr="00983D3D">
        <w:rPr>
          <w:rFonts w:ascii="Arial" w:hAnsi="Arial" w:cs="Arial"/>
        </w:rPr>
        <w:sym w:font="Symbol" w:char="F0D6"/>
      </w:r>
    </w:p>
    <w:p w14:paraId="5BB87F9E"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004AAD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Gift to parents in Bombay                                          </w:t>
      </w:r>
      <w:r w:rsidRPr="00983D3D">
        <w:rPr>
          <w:rFonts w:ascii="Arial" w:hAnsi="Arial" w:cs="Arial"/>
        </w:rPr>
        <w:tab/>
      </w:r>
      <w:r w:rsidRPr="00983D3D">
        <w:rPr>
          <w:rFonts w:ascii="Arial" w:hAnsi="Arial" w:cs="Arial"/>
        </w:rPr>
        <w:tab/>
      </w:r>
      <w:r w:rsidRPr="00983D3D">
        <w:rPr>
          <w:rFonts w:ascii="Arial" w:hAnsi="Arial" w:cs="Arial"/>
        </w:rPr>
        <w:tab/>
      </w:r>
      <w:r w:rsidRPr="00983D3D">
        <w:rPr>
          <w:rFonts w:ascii="Arial" w:hAnsi="Arial" w:cs="Arial"/>
        </w:rPr>
        <w:sym w:font="Symbol" w:char="F0D6"/>
      </w:r>
    </w:p>
    <w:p w14:paraId="5E1AB6C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Receipts of the check by parents (goodwill) </w:t>
      </w:r>
      <w:r w:rsidRPr="00983D3D">
        <w:rPr>
          <w:rFonts w:ascii="Arial" w:hAnsi="Arial" w:cs="Arial"/>
        </w:rPr>
        <w:tab/>
      </w:r>
      <w:r w:rsidRPr="00983D3D">
        <w:rPr>
          <w:rFonts w:ascii="Arial" w:hAnsi="Arial" w:cs="Arial"/>
        </w:rPr>
        <w:tab/>
      </w:r>
      <w:r w:rsidRPr="00983D3D">
        <w:rPr>
          <w:rFonts w:ascii="Arial" w:hAnsi="Arial" w:cs="Arial"/>
        </w:rPr>
        <w:sym w:font="Symbol" w:char="F0D6"/>
      </w:r>
    </w:p>
    <w:p w14:paraId="41E38EE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1EDB86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Export of programming service                 </w:t>
      </w:r>
      <w:r w:rsidRPr="00983D3D">
        <w:rPr>
          <w:rFonts w:ascii="Arial" w:hAnsi="Arial" w:cs="Arial"/>
        </w:rPr>
        <w:tab/>
      </w:r>
      <w:r w:rsidRPr="00983D3D">
        <w:rPr>
          <w:rFonts w:ascii="Arial" w:hAnsi="Arial" w:cs="Arial"/>
        </w:rPr>
        <w:tab/>
      </w:r>
      <w:r w:rsidRPr="00983D3D">
        <w:rPr>
          <w:rFonts w:ascii="Arial" w:hAnsi="Arial" w:cs="Arial"/>
        </w:rPr>
        <w:sym w:font="Symbol" w:char="F0D6"/>
      </w:r>
    </w:p>
    <w:p w14:paraId="27C8907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roofErr w:type="gramStart"/>
      <w:r w:rsidRPr="00983D3D">
        <w:rPr>
          <w:rFonts w:ascii="Arial" w:hAnsi="Arial" w:cs="Arial"/>
        </w:rPr>
        <w:t>British payment out its account in U.S.</w:t>
      </w:r>
      <w:proofErr w:type="gramEnd"/>
      <w:r w:rsidRPr="00983D3D">
        <w:rPr>
          <w:rFonts w:ascii="Arial" w:hAnsi="Arial" w:cs="Arial"/>
        </w:rPr>
        <w:t xml:space="preserve">                        </w:t>
      </w:r>
      <w:r w:rsidRPr="00983D3D">
        <w:rPr>
          <w:rFonts w:ascii="Arial" w:hAnsi="Arial" w:cs="Arial"/>
        </w:rPr>
        <w:tab/>
      </w:r>
      <w:r w:rsidRPr="00983D3D">
        <w:rPr>
          <w:rFonts w:ascii="Arial" w:hAnsi="Arial" w:cs="Arial"/>
        </w:rPr>
        <w:tab/>
      </w:r>
      <w:r w:rsidRPr="00983D3D">
        <w:rPr>
          <w:rFonts w:ascii="Arial" w:hAnsi="Arial" w:cs="Arial"/>
        </w:rPr>
        <w:tab/>
      </w:r>
      <w:r w:rsidRPr="00983D3D">
        <w:rPr>
          <w:rFonts w:ascii="Arial" w:hAnsi="Arial" w:cs="Arial"/>
        </w:rPr>
        <w:sym w:font="Symbol" w:char="F0D6"/>
      </w:r>
    </w:p>
    <w:p w14:paraId="545A72B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_________________________________________________________________</w:t>
      </w:r>
    </w:p>
    <w:p w14:paraId="2CF03971"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16D85ECC" w14:textId="77777777" w:rsidR="001B6FE8" w:rsidRPr="00983D3D" w:rsidRDefault="001B6FE8" w:rsidP="001B6FE8">
      <w:pPr>
        <w:pStyle w:val="BodyText"/>
        <w:rPr>
          <w:rFonts w:ascii="Arial" w:hAnsi="Arial" w:cs="Arial"/>
          <w:szCs w:val="22"/>
        </w:rPr>
      </w:pPr>
      <w:r w:rsidRPr="00983D3D">
        <w:rPr>
          <w:rFonts w:ascii="Arial" w:hAnsi="Arial" w:cs="Arial"/>
          <w:szCs w:val="22"/>
        </w:rPr>
        <w:t xml:space="preserve">13. Construct the balance of payment table for </w:t>
      </w:r>
      <w:r>
        <w:rPr>
          <w:rFonts w:ascii="Arial" w:hAnsi="Arial" w:cs="Arial"/>
          <w:szCs w:val="22"/>
        </w:rPr>
        <w:t>Germany</w:t>
      </w:r>
      <w:r w:rsidRPr="00983D3D">
        <w:rPr>
          <w:rFonts w:ascii="Arial" w:hAnsi="Arial" w:cs="Arial"/>
          <w:szCs w:val="22"/>
        </w:rPr>
        <w:t xml:space="preserve"> for year </w:t>
      </w:r>
      <w:proofErr w:type="gramStart"/>
      <w:r w:rsidRPr="00983D3D">
        <w:rPr>
          <w:rFonts w:ascii="Arial" w:hAnsi="Arial" w:cs="Arial"/>
          <w:szCs w:val="22"/>
        </w:rPr>
        <w:t>20</w:t>
      </w:r>
      <w:r>
        <w:rPr>
          <w:rFonts w:ascii="Arial" w:hAnsi="Arial" w:cs="Arial"/>
          <w:szCs w:val="22"/>
        </w:rPr>
        <w:t>10</w:t>
      </w:r>
      <w:r w:rsidRPr="00983D3D">
        <w:rPr>
          <w:rFonts w:ascii="Arial" w:hAnsi="Arial" w:cs="Arial"/>
          <w:szCs w:val="22"/>
        </w:rPr>
        <w:t xml:space="preserve"> which</w:t>
      </w:r>
      <w:proofErr w:type="gramEnd"/>
      <w:r w:rsidRPr="00983D3D">
        <w:rPr>
          <w:rFonts w:ascii="Arial" w:hAnsi="Arial" w:cs="Arial"/>
          <w:szCs w:val="22"/>
        </w:rPr>
        <w:t xml:space="preserve"> is comparable in format to Exhibit 3.1, and interpret the numerical data. You may consult </w:t>
      </w:r>
      <w:r w:rsidRPr="00983D3D">
        <w:rPr>
          <w:rFonts w:ascii="Arial" w:hAnsi="Arial" w:cs="Arial"/>
          <w:i/>
          <w:szCs w:val="22"/>
        </w:rPr>
        <w:t>International Financial Statistics</w:t>
      </w:r>
      <w:r w:rsidRPr="00983D3D">
        <w:rPr>
          <w:rFonts w:ascii="Arial" w:hAnsi="Arial" w:cs="Arial"/>
          <w:szCs w:val="22"/>
        </w:rPr>
        <w:t xml:space="preserve"> published by IMF or search for useful websites for the data yourself.</w:t>
      </w:r>
    </w:p>
    <w:p w14:paraId="05B97B2D"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37B71044"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04F7CCE9"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317CAFB5"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176D7AEA"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5E111369"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50228A0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Answer:</w:t>
      </w:r>
      <w:r>
        <w:rPr>
          <w:rFonts w:ascii="Arial" w:hAnsi="Arial" w:cs="Arial"/>
        </w:rPr>
        <w:t xml:space="preserve"> </w:t>
      </w:r>
      <w:r w:rsidRPr="00983D3D">
        <w:rPr>
          <w:rFonts w:ascii="Arial" w:hAnsi="Arial" w:cs="Arial"/>
        </w:rPr>
        <w:t xml:space="preserve">A summary of the </w:t>
      </w:r>
      <w:r>
        <w:rPr>
          <w:rFonts w:ascii="Arial" w:hAnsi="Arial" w:cs="Arial"/>
        </w:rPr>
        <w:t>German</w:t>
      </w:r>
      <w:r w:rsidRPr="00983D3D">
        <w:rPr>
          <w:rFonts w:ascii="Arial" w:hAnsi="Arial" w:cs="Arial"/>
        </w:rPr>
        <w:t xml:space="preserve"> Balance of Payments for 20</w:t>
      </w:r>
      <w:r>
        <w:rPr>
          <w:rFonts w:ascii="Arial" w:hAnsi="Arial" w:cs="Arial"/>
        </w:rPr>
        <w:t>1</w:t>
      </w:r>
      <w:r w:rsidRPr="00983D3D">
        <w:rPr>
          <w:rFonts w:ascii="Arial" w:hAnsi="Arial" w:cs="Arial"/>
        </w:rPr>
        <w:t>0 (in $ billion)</w:t>
      </w:r>
    </w:p>
    <w:tbl>
      <w:tblPr>
        <w:tblW w:w="0" w:type="auto"/>
        <w:tblLayout w:type="fixed"/>
        <w:tblLook w:val="0000" w:firstRow="0" w:lastRow="0" w:firstColumn="0" w:lastColumn="0" w:noHBand="0" w:noVBand="0"/>
      </w:tblPr>
      <w:tblGrid>
        <w:gridCol w:w="3888"/>
        <w:gridCol w:w="2160"/>
        <w:gridCol w:w="2160"/>
      </w:tblGrid>
      <w:tr w:rsidR="001B6FE8" w:rsidRPr="00983D3D" w14:paraId="2B981EA4" w14:textId="77777777" w:rsidTr="00C32A3C">
        <w:tc>
          <w:tcPr>
            <w:tcW w:w="3888" w:type="dxa"/>
            <w:tcBorders>
              <w:top w:val="single" w:sz="4" w:space="0" w:color="auto"/>
              <w:bottom w:val="single" w:sz="4" w:space="0" w:color="auto"/>
            </w:tcBorders>
            <w:vAlign w:val="center"/>
          </w:tcPr>
          <w:p w14:paraId="5815CAB7"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Borders>
              <w:top w:val="single" w:sz="4" w:space="0" w:color="auto"/>
              <w:bottom w:val="single" w:sz="4" w:space="0" w:color="auto"/>
            </w:tcBorders>
            <w:vAlign w:val="center"/>
          </w:tcPr>
          <w:p w14:paraId="570EB3B5"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          Credits</w:t>
            </w:r>
          </w:p>
        </w:tc>
        <w:tc>
          <w:tcPr>
            <w:tcW w:w="2160" w:type="dxa"/>
            <w:tcBorders>
              <w:top w:val="single" w:sz="4" w:space="0" w:color="auto"/>
              <w:bottom w:val="single" w:sz="4" w:space="0" w:color="auto"/>
            </w:tcBorders>
            <w:vAlign w:val="center"/>
          </w:tcPr>
          <w:p w14:paraId="6A110FCD"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            Debits</w:t>
            </w:r>
          </w:p>
        </w:tc>
      </w:tr>
      <w:tr w:rsidR="001B6FE8" w:rsidRPr="00983D3D" w14:paraId="73F02FE1" w14:textId="77777777" w:rsidTr="00C32A3C">
        <w:tc>
          <w:tcPr>
            <w:tcW w:w="3888" w:type="dxa"/>
          </w:tcPr>
          <w:p w14:paraId="05DC3407"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Current Account</w:t>
            </w:r>
          </w:p>
        </w:tc>
        <w:tc>
          <w:tcPr>
            <w:tcW w:w="2160" w:type="dxa"/>
          </w:tcPr>
          <w:p w14:paraId="6BC497BA"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6FFDBAB2"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r>
      <w:tr w:rsidR="001B6FE8" w:rsidRPr="00983D3D" w14:paraId="4F6D6C3C" w14:textId="77777777" w:rsidTr="00C32A3C">
        <w:tc>
          <w:tcPr>
            <w:tcW w:w="3888" w:type="dxa"/>
          </w:tcPr>
          <w:p w14:paraId="6069B642"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983D3D">
              <w:rPr>
                <w:rFonts w:ascii="Arial" w:hAnsi="Arial" w:cs="Arial"/>
                <w:lang w:val="fr-FR"/>
              </w:rPr>
              <w:t>(1) Exports</w:t>
            </w:r>
          </w:p>
        </w:tc>
        <w:tc>
          <w:tcPr>
            <w:tcW w:w="2160" w:type="dxa"/>
          </w:tcPr>
          <w:p w14:paraId="5281F4FE" w14:textId="77777777" w:rsidR="001B6FE8" w:rsidRPr="00983D3D" w:rsidRDefault="001B6FE8" w:rsidP="00C32A3C">
            <w:pPr>
              <w:widowControl w:val="0"/>
              <w:tabs>
                <w:tab w:val="decimal" w:pos="972"/>
              </w:tabs>
              <w:spacing w:line="360" w:lineRule="auto"/>
              <w:jc w:val="both"/>
              <w:rPr>
                <w:rFonts w:ascii="Arial" w:hAnsi="Arial" w:cs="Arial"/>
                <w:lang w:val="fr-FR"/>
              </w:rPr>
            </w:pPr>
            <w:r>
              <w:rPr>
                <w:rFonts w:ascii="Arial" w:hAnsi="Arial" w:cs="Arial"/>
                <w:lang w:val="fr-FR"/>
              </w:rPr>
              <w:t xml:space="preserve">         1,788.4</w:t>
            </w:r>
          </w:p>
        </w:tc>
        <w:tc>
          <w:tcPr>
            <w:tcW w:w="2160" w:type="dxa"/>
          </w:tcPr>
          <w:p w14:paraId="5EA08725" w14:textId="77777777" w:rsidR="001B6FE8" w:rsidRPr="00983D3D" w:rsidRDefault="001B6FE8" w:rsidP="00C32A3C">
            <w:pPr>
              <w:widowControl w:val="0"/>
              <w:tabs>
                <w:tab w:val="decimal" w:pos="1062"/>
              </w:tabs>
              <w:spacing w:line="360" w:lineRule="auto"/>
              <w:jc w:val="both"/>
              <w:rPr>
                <w:rFonts w:ascii="Arial" w:hAnsi="Arial" w:cs="Arial"/>
                <w:lang w:val="fr-FR"/>
              </w:rPr>
            </w:pPr>
          </w:p>
        </w:tc>
      </w:tr>
      <w:tr w:rsidR="001B6FE8" w:rsidRPr="00983D3D" w14:paraId="07EC838F" w14:textId="77777777" w:rsidTr="00C32A3C">
        <w:tc>
          <w:tcPr>
            <w:tcW w:w="3888" w:type="dxa"/>
          </w:tcPr>
          <w:p w14:paraId="33DE12D0"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983D3D">
              <w:rPr>
                <w:rFonts w:ascii="Arial" w:hAnsi="Arial" w:cs="Arial"/>
                <w:lang w:val="fr-FR"/>
              </w:rPr>
              <w:tab/>
              <w:t xml:space="preserve">(1.1) </w:t>
            </w:r>
            <w:proofErr w:type="spellStart"/>
            <w:r w:rsidRPr="00983D3D">
              <w:rPr>
                <w:rFonts w:ascii="Arial" w:hAnsi="Arial" w:cs="Arial"/>
                <w:lang w:val="fr-FR"/>
              </w:rPr>
              <w:t>Merchandise</w:t>
            </w:r>
            <w:proofErr w:type="spellEnd"/>
          </w:p>
        </w:tc>
        <w:tc>
          <w:tcPr>
            <w:tcW w:w="2160" w:type="dxa"/>
          </w:tcPr>
          <w:p w14:paraId="6984874F" w14:textId="77777777" w:rsidR="001B6FE8" w:rsidRPr="00983D3D" w:rsidRDefault="001B6FE8" w:rsidP="00C32A3C">
            <w:pPr>
              <w:widowControl w:val="0"/>
              <w:tabs>
                <w:tab w:val="decimal" w:pos="972"/>
              </w:tabs>
              <w:spacing w:line="360" w:lineRule="auto"/>
              <w:jc w:val="both"/>
              <w:rPr>
                <w:rFonts w:ascii="Arial" w:hAnsi="Arial" w:cs="Arial"/>
                <w:lang w:val="fr-FR"/>
              </w:rPr>
            </w:pPr>
            <w:r>
              <w:rPr>
                <w:rFonts w:ascii="Arial" w:hAnsi="Arial" w:cs="Arial"/>
                <w:lang w:val="fr-FR"/>
              </w:rPr>
              <w:t xml:space="preserve">         1,282.5</w:t>
            </w:r>
          </w:p>
        </w:tc>
        <w:tc>
          <w:tcPr>
            <w:tcW w:w="2160" w:type="dxa"/>
          </w:tcPr>
          <w:p w14:paraId="1C47C20F" w14:textId="77777777" w:rsidR="001B6FE8" w:rsidRPr="00983D3D" w:rsidRDefault="001B6FE8" w:rsidP="00C32A3C">
            <w:pPr>
              <w:widowControl w:val="0"/>
              <w:tabs>
                <w:tab w:val="decimal" w:pos="1062"/>
              </w:tabs>
              <w:spacing w:line="360" w:lineRule="auto"/>
              <w:jc w:val="both"/>
              <w:rPr>
                <w:rFonts w:ascii="Arial" w:hAnsi="Arial" w:cs="Arial"/>
                <w:lang w:val="fr-FR"/>
              </w:rPr>
            </w:pPr>
          </w:p>
        </w:tc>
      </w:tr>
      <w:tr w:rsidR="001B6FE8" w:rsidRPr="00983D3D" w14:paraId="560AA89F" w14:textId="77777777" w:rsidTr="00C32A3C">
        <w:tc>
          <w:tcPr>
            <w:tcW w:w="3888" w:type="dxa"/>
          </w:tcPr>
          <w:p w14:paraId="177FAAB7"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983D3D">
              <w:rPr>
                <w:rFonts w:ascii="Arial" w:hAnsi="Arial" w:cs="Arial"/>
                <w:lang w:val="fr-FR"/>
              </w:rPr>
              <w:tab/>
              <w:t>(1.2) Services</w:t>
            </w:r>
          </w:p>
        </w:tc>
        <w:tc>
          <w:tcPr>
            <w:tcW w:w="2160" w:type="dxa"/>
          </w:tcPr>
          <w:p w14:paraId="17C4F6F0"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 xml:space="preserve">            253.6</w:t>
            </w:r>
          </w:p>
        </w:tc>
        <w:tc>
          <w:tcPr>
            <w:tcW w:w="2160" w:type="dxa"/>
          </w:tcPr>
          <w:p w14:paraId="7A422176"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37EBA49F" w14:textId="77777777" w:rsidTr="00C32A3C">
        <w:tc>
          <w:tcPr>
            <w:tcW w:w="3888" w:type="dxa"/>
          </w:tcPr>
          <w:p w14:paraId="71F3C63B"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(1.3) Factor income</w:t>
            </w:r>
          </w:p>
        </w:tc>
        <w:tc>
          <w:tcPr>
            <w:tcW w:w="2160" w:type="dxa"/>
          </w:tcPr>
          <w:p w14:paraId="3008C9E8"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 xml:space="preserve">            252.3</w:t>
            </w:r>
          </w:p>
        </w:tc>
        <w:tc>
          <w:tcPr>
            <w:tcW w:w="2160" w:type="dxa"/>
          </w:tcPr>
          <w:p w14:paraId="5C36A884"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76908DF7" w14:textId="77777777" w:rsidTr="00C32A3C">
        <w:tc>
          <w:tcPr>
            <w:tcW w:w="3888" w:type="dxa"/>
          </w:tcPr>
          <w:p w14:paraId="66174B57"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26B231CF"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1D2D8694"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6A534EEE" w14:textId="77777777" w:rsidTr="00C32A3C">
        <w:tc>
          <w:tcPr>
            <w:tcW w:w="3888" w:type="dxa"/>
          </w:tcPr>
          <w:p w14:paraId="22A33165"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(2) Imports</w:t>
            </w:r>
          </w:p>
        </w:tc>
        <w:tc>
          <w:tcPr>
            <w:tcW w:w="2160" w:type="dxa"/>
          </w:tcPr>
          <w:p w14:paraId="69AAC27C"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56F4043C" w14:textId="77777777" w:rsidR="001B6FE8" w:rsidRPr="00983D3D" w:rsidRDefault="001B6FE8" w:rsidP="00C32A3C">
            <w:pPr>
              <w:widowControl w:val="0"/>
              <w:tabs>
                <w:tab w:val="decimal" w:pos="1062"/>
              </w:tabs>
              <w:spacing w:line="360" w:lineRule="auto"/>
              <w:jc w:val="both"/>
              <w:rPr>
                <w:rFonts w:ascii="Arial" w:hAnsi="Arial" w:cs="Arial"/>
              </w:rPr>
            </w:pPr>
            <w:r>
              <w:rPr>
                <w:rFonts w:ascii="Arial" w:hAnsi="Arial" w:cs="Arial"/>
              </w:rPr>
              <w:t xml:space="preserve">       </w:t>
            </w:r>
            <w:r w:rsidRPr="00983D3D">
              <w:rPr>
                <w:rFonts w:ascii="Arial" w:hAnsi="Arial" w:cs="Arial"/>
              </w:rPr>
              <w:t>-</w:t>
            </w:r>
            <w:r>
              <w:rPr>
                <w:rFonts w:ascii="Arial" w:hAnsi="Arial" w:cs="Arial"/>
              </w:rPr>
              <w:t>1,529.5</w:t>
            </w:r>
          </w:p>
        </w:tc>
      </w:tr>
      <w:tr w:rsidR="001B6FE8" w:rsidRPr="00983D3D" w14:paraId="2348A803" w14:textId="77777777" w:rsidTr="00C32A3C">
        <w:tc>
          <w:tcPr>
            <w:tcW w:w="3888" w:type="dxa"/>
          </w:tcPr>
          <w:p w14:paraId="1907F833"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(2.1) Merchandise</w:t>
            </w:r>
          </w:p>
        </w:tc>
        <w:tc>
          <w:tcPr>
            <w:tcW w:w="2160" w:type="dxa"/>
          </w:tcPr>
          <w:p w14:paraId="61C97A0B"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095BD6B6"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1,073.1</w:t>
            </w:r>
          </w:p>
        </w:tc>
      </w:tr>
      <w:tr w:rsidR="001B6FE8" w:rsidRPr="00983D3D" w14:paraId="4CE15D0A" w14:textId="77777777" w:rsidTr="00C32A3C">
        <w:tc>
          <w:tcPr>
            <w:tcW w:w="3888" w:type="dxa"/>
          </w:tcPr>
          <w:p w14:paraId="35622ECB"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(2.2) Services</w:t>
            </w:r>
          </w:p>
        </w:tc>
        <w:tc>
          <w:tcPr>
            <w:tcW w:w="2160" w:type="dxa"/>
          </w:tcPr>
          <w:p w14:paraId="12A9E1F6"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1A4E6765"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276.2</w:t>
            </w:r>
          </w:p>
        </w:tc>
      </w:tr>
      <w:tr w:rsidR="001B6FE8" w:rsidRPr="00983D3D" w14:paraId="6A0EA4F0" w14:textId="77777777" w:rsidTr="00C32A3C">
        <w:tc>
          <w:tcPr>
            <w:tcW w:w="3888" w:type="dxa"/>
          </w:tcPr>
          <w:p w14:paraId="7CBB302E"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(3.3) Factor income</w:t>
            </w:r>
          </w:p>
        </w:tc>
        <w:tc>
          <w:tcPr>
            <w:tcW w:w="2160" w:type="dxa"/>
          </w:tcPr>
          <w:p w14:paraId="343455F7"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56D2A4F1"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180.2</w:t>
            </w:r>
          </w:p>
        </w:tc>
      </w:tr>
      <w:tr w:rsidR="001B6FE8" w:rsidRPr="00983D3D" w14:paraId="6308382A" w14:textId="77777777" w:rsidTr="00C32A3C">
        <w:tc>
          <w:tcPr>
            <w:tcW w:w="3888" w:type="dxa"/>
          </w:tcPr>
          <w:p w14:paraId="4EDA80E6"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2F8FDF1B"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3D6EE9B2"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6C4EE75F" w14:textId="77777777" w:rsidTr="00C32A3C">
        <w:tc>
          <w:tcPr>
            <w:tcW w:w="3888" w:type="dxa"/>
          </w:tcPr>
          <w:p w14:paraId="4D5F8FAE"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(3) Unilateral transfer</w:t>
            </w:r>
          </w:p>
        </w:tc>
        <w:tc>
          <w:tcPr>
            <w:tcW w:w="2160" w:type="dxa"/>
          </w:tcPr>
          <w:p w14:paraId="6617D9AE"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 xml:space="preserve">               23.1</w:t>
            </w:r>
          </w:p>
        </w:tc>
        <w:tc>
          <w:tcPr>
            <w:tcW w:w="2160" w:type="dxa"/>
          </w:tcPr>
          <w:p w14:paraId="3C06CF63" w14:textId="77777777" w:rsidR="001B6FE8" w:rsidRPr="00983D3D" w:rsidRDefault="001B6FE8" w:rsidP="00C32A3C">
            <w:pPr>
              <w:widowControl w:val="0"/>
              <w:tabs>
                <w:tab w:val="decimal" w:pos="1062"/>
              </w:tabs>
              <w:spacing w:line="360" w:lineRule="auto"/>
              <w:jc w:val="both"/>
              <w:rPr>
                <w:rFonts w:ascii="Arial" w:hAnsi="Arial" w:cs="Arial"/>
              </w:rPr>
            </w:pPr>
            <w:r>
              <w:rPr>
                <w:rFonts w:ascii="Arial" w:hAnsi="Arial" w:cs="Arial"/>
              </w:rPr>
              <w:t xml:space="preserve"> -74.2</w:t>
            </w:r>
          </w:p>
        </w:tc>
      </w:tr>
      <w:tr w:rsidR="001B6FE8" w:rsidRPr="00983D3D" w14:paraId="5D561647" w14:textId="77777777" w:rsidTr="00C32A3C">
        <w:tc>
          <w:tcPr>
            <w:tcW w:w="3888" w:type="dxa"/>
          </w:tcPr>
          <w:p w14:paraId="2A0F229F"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21AFF206"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75E495DC"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33270A01" w14:textId="77777777" w:rsidTr="00C32A3C">
        <w:tc>
          <w:tcPr>
            <w:tcW w:w="3888" w:type="dxa"/>
          </w:tcPr>
          <w:p w14:paraId="4AA17749" w14:textId="77777777" w:rsidR="001B6FE8" w:rsidRPr="00983D3D" w:rsidRDefault="001B6FE8" w:rsidP="00C32A3C">
            <w:pPr>
              <w:widowControl w:val="0"/>
              <w:tabs>
                <w:tab w:val="left" w:pos="-1440"/>
                <w:tab w:val="left" w:pos="-720"/>
                <w:tab w:val="left" w:pos="450"/>
              </w:tabs>
              <w:spacing w:line="360" w:lineRule="auto"/>
              <w:jc w:val="both"/>
              <w:rPr>
                <w:rFonts w:ascii="Arial" w:hAnsi="Arial" w:cs="Arial"/>
              </w:rPr>
            </w:pPr>
            <w:r w:rsidRPr="00983D3D">
              <w:rPr>
                <w:rFonts w:ascii="Arial" w:hAnsi="Arial" w:cs="Arial"/>
              </w:rPr>
              <w:tab/>
              <w:t>Balance on current account</w:t>
            </w:r>
          </w:p>
        </w:tc>
        <w:tc>
          <w:tcPr>
            <w:tcW w:w="2160" w:type="dxa"/>
          </w:tcPr>
          <w:p w14:paraId="2F6A0F07"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 xml:space="preserve">              207.8</w:t>
            </w:r>
          </w:p>
        </w:tc>
        <w:tc>
          <w:tcPr>
            <w:tcW w:w="2160" w:type="dxa"/>
          </w:tcPr>
          <w:p w14:paraId="12CF3B6A"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0FC92228" w14:textId="77777777" w:rsidTr="00C32A3C">
        <w:tc>
          <w:tcPr>
            <w:tcW w:w="3888" w:type="dxa"/>
          </w:tcPr>
          <w:p w14:paraId="7BB7A08D"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 xml:space="preserve">       [(1) + (2) + (3)]</w:t>
            </w:r>
          </w:p>
        </w:tc>
        <w:tc>
          <w:tcPr>
            <w:tcW w:w="2160" w:type="dxa"/>
          </w:tcPr>
          <w:p w14:paraId="4E973968"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1A82321C"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25B5AB71" w14:textId="77777777" w:rsidTr="00C32A3C">
        <w:tc>
          <w:tcPr>
            <w:tcW w:w="3888" w:type="dxa"/>
          </w:tcPr>
          <w:p w14:paraId="32302509"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7C098F33"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15C79BEE"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13AA3B42" w14:textId="77777777" w:rsidTr="00C32A3C">
        <w:tc>
          <w:tcPr>
            <w:tcW w:w="3888" w:type="dxa"/>
          </w:tcPr>
          <w:p w14:paraId="457EC772"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Capital Account</w:t>
            </w:r>
          </w:p>
        </w:tc>
        <w:tc>
          <w:tcPr>
            <w:tcW w:w="2160" w:type="dxa"/>
          </w:tcPr>
          <w:p w14:paraId="2BB63F80"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09AED83C"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37651368" w14:textId="77777777" w:rsidTr="00C32A3C">
        <w:tc>
          <w:tcPr>
            <w:tcW w:w="3888" w:type="dxa"/>
          </w:tcPr>
          <w:p w14:paraId="04B01511"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(4) Direct investment</w:t>
            </w:r>
          </w:p>
        </w:tc>
        <w:tc>
          <w:tcPr>
            <w:tcW w:w="2160" w:type="dxa"/>
          </w:tcPr>
          <w:p w14:paraId="7224E897"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28.0</w:t>
            </w:r>
          </w:p>
        </w:tc>
        <w:tc>
          <w:tcPr>
            <w:tcW w:w="2160" w:type="dxa"/>
          </w:tcPr>
          <w:p w14:paraId="0CFBEAA2"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93.0</w:t>
            </w:r>
          </w:p>
        </w:tc>
      </w:tr>
      <w:tr w:rsidR="001B6FE8" w:rsidRPr="00983D3D" w14:paraId="094F38EE" w14:textId="77777777" w:rsidTr="00C32A3C">
        <w:tc>
          <w:tcPr>
            <w:tcW w:w="3888" w:type="dxa"/>
          </w:tcPr>
          <w:p w14:paraId="3BA64C5B"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(5) Portfolio investment</w:t>
            </w:r>
          </w:p>
        </w:tc>
        <w:tc>
          <w:tcPr>
            <w:tcW w:w="2160" w:type="dxa"/>
          </w:tcPr>
          <w:p w14:paraId="75CC1526"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39.8</w:t>
            </w:r>
          </w:p>
        </w:tc>
        <w:tc>
          <w:tcPr>
            <w:tcW w:w="2160" w:type="dxa"/>
          </w:tcPr>
          <w:p w14:paraId="315447B2"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231.4</w:t>
            </w:r>
          </w:p>
        </w:tc>
      </w:tr>
      <w:tr w:rsidR="001B6FE8" w:rsidRPr="00983D3D" w14:paraId="2E6CCEFC" w14:textId="77777777" w:rsidTr="00C32A3C">
        <w:tc>
          <w:tcPr>
            <w:tcW w:w="3888" w:type="dxa"/>
          </w:tcPr>
          <w:p w14:paraId="3F47BDF4"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(5.1) Equity securities</w:t>
            </w:r>
          </w:p>
        </w:tc>
        <w:tc>
          <w:tcPr>
            <w:tcW w:w="2160" w:type="dxa"/>
          </w:tcPr>
          <w:p w14:paraId="3E4F1C06"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-3.1</w:t>
            </w:r>
          </w:p>
        </w:tc>
        <w:tc>
          <w:tcPr>
            <w:tcW w:w="2160" w:type="dxa"/>
          </w:tcPr>
          <w:p w14:paraId="7BF2D89C"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30.4</w:t>
            </w:r>
          </w:p>
        </w:tc>
      </w:tr>
      <w:tr w:rsidR="001B6FE8" w:rsidRPr="00983D3D" w14:paraId="5A16FE4A" w14:textId="77777777" w:rsidTr="00C32A3C">
        <w:tc>
          <w:tcPr>
            <w:tcW w:w="3888" w:type="dxa"/>
          </w:tcPr>
          <w:p w14:paraId="1F4D6C32" w14:textId="77777777" w:rsidR="001B6FE8"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t>(5.2) Debt securities</w:t>
            </w:r>
          </w:p>
          <w:p w14:paraId="783C7B0D"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 xml:space="preserve">        (5.3) Derivatives</w:t>
            </w:r>
          </w:p>
        </w:tc>
        <w:tc>
          <w:tcPr>
            <w:tcW w:w="2160" w:type="dxa"/>
          </w:tcPr>
          <w:p w14:paraId="4349871A" w14:textId="77777777" w:rsidR="001B6FE8" w:rsidRDefault="001B6FE8" w:rsidP="00C32A3C">
            <w:pPr>
              <w:widowControl w:val="0"/>
              <w:tabs>
                <w:tab w:val="decimal" w:pos="972"/>
              </w:tabs>
              <w:spacing w:line="360" w:lineRule="auto"/>
              <w:jc w:val="both"/>
              <w:rPr>
                <w:rFonts w:ascii="Arial" w:hAnsi="Arial" w:cs="Arial"/>
              </w:rPr>
            </w:pPr>
            <w:r>
              <w:rPr>
                <w:rFonts w:ascii="Arial" w:hAnsi="Arial" w:cs="Arial"/>
              </w:rPr>
              <w:t>65.9</w:t>
            </w:r>
          </w:p>
          <w:p w14:paraId="76D0C124" w14:textId="77777777" w:rsidR="001B6FE8" w:rsidRPr="00601A00" w:rsidRDefault="001B6FE8" w:rsidP="00C32A3C">
            <w:pPr>
              <w:ind w:firstLine="720"/>
              <w:rPr>
                <w:rFonts w:ascii="Arial" w:hAnsi="Arial" w:cs="Arial"/>
              </w:rPr>
            </w:pPr>
            <w:r>
              <w:rPr>
                <w:rFonts w:ascii="Arial" w:hAnsi="Arial" w:cs="Arial"/>
              </w:rPr>
              <w:t>-23.0</w:t>
            </w:r>
          </w:p>
        </w:tc>
        <w:tc>
          <w:tcPr>
            <w:tcW w:w="2160" w:type="dxa"/>
          </w:tcPr>
          <w:p w14:paraId="418E73F8" w14:textId="77777777" w:rsidR="001B6FE8"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200.9</w:t>
            </w:r>
          </w:p>
          <w:p w14:paraId="1103CE88" w14:textId="77777777" w:rsidR="001B6FE8" w:rsidRPr="00C60847" w:rsidRDefault="001B6FE8" w:rsidP="00C32A3C">
            <w:pPr>
              <w:ind w:firstLine="720"/>
              <w:rPr>
                <w:rFonts w:ascii="Arial" w:hAnsi="Arial" w:cs="Arial"/>
              </w:rPr>
            </w:pPr>
            <w:r>
              <w:rPr>
                <w:rFonts w:ascii="Arial" w:hAnsi="Arial" w:cs="Arial"/>
              </w:rPr>
              <w:t xml:space="preserve">   -----</w:t>
            </w:r>
          </w:p>
        </w:tc>
      </w:tr>
      <w:tr w:rsidR="001B6FE8" w:rsidRPr="00983D3D" w14:paraId="1784E3C7" w14:textId="77777777" w:rsidTr="00C32A3C">
        <w:tc>
          <w:tcPr>
            <w:tcW w:w="3888" w:type="dxa"/>
          </w:tcPr>
          <w:p w14:paraId="3F263047"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3716F400" w14:textId="77777777" w:rsidR="001B6FE8" w:rsidRDefault="001B6FE8" w:rsidP="00C32A3C">
            <w:pPr>
              <w:widowControl w:val="0"/>
              <w:tabs>
                <w:tab w:val="decimal" w:pos="972"/>
              </w:tabs>
              <w:spacing w:line="360" w:lineRule="auto"/>
              <w:jc w:val="both"/>
              <w:rPr>
                <w:rFonts w:ascii="Arial" w:hAnsi="Arial" w:cs="Arial"/>
              </w:rPr>
            </w:pPr>
          </w:p>
        </w:tc>
        <w:tc>
          <w:tcPr>
            <w:tcW w:w="2160" w:type="dxa"/>
          </w:tcPr>
          <w:p w14:paraId="069B8689"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1931AA33" w14:textId="77777777" w:rsidTr="00C32A3C">
        <w:tc>
          <w:tcPr>
            <w:tcW w:w="3888" w:type="dxa"/>
          </w:tcPr>
          <w:p w14:paraId="602310FF"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(6) Other investment</w:t>
            </w:r>
          </w:p>
        </w:tc>
        <w:tc>
          <w:tcPr>
            <w:tcW w:w="2160" w:type="dxa"/>
          </w:tcPr>
          <w:p w14:paraId="3C500052"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234.0</w:t>
            </w:r>
          </w:p>
        </w:tc>
        <w:tc>
          <w:tcPr>
            <w:tcW w:w="2160" w:type="dxa"/>
          </w:tcPr>
          <w:p w14:paraId="64292307"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162.2</w:t>
            </w:r>
          </w:p>
        </w:tc>
      </w:tr>
      <w:tr w:rsidR="001B6FE8" w:rsidRPr="00983D3D" w14:paraId="22D815CE" w14:textId="77777777" w:rsidTr="00C32A3C">
        <w:tc>
          <w:tcPr>
            <w:tcW w:w="3888" w:type="dxa"/>
          </w:tcPr>
          <w:p w14:paraId="215B1429"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2160" w:type="dxa"/>
          </w:tcPr>
          <w:p w14:paraId="3E21341F"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1AD97131"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7E28EE7B" w14:textId="77777777" w:rsidTr="00C32A3C">
        <w:tc>
          <w:tcPr>
            <w:tcW w:w="3888" w:type="dxa"/>
          </w:tcPr>
          <w:p w14:paraId="56C951BB" w14:textId="77777777" w:rsidR="001B6FE8" w:rsidRPr="00983D3D" w:rsidRDefault="001B6FE8" w:rsidP="00C32A3C">
            <w:pPr>
              <w:widowControl w:val="0"/>
              <w:tabs>
                <w:tab w:val="left" w:pos="-1440"/>
                <w:tab w:val="left" w:pos="-720"/>
                <w:tab w:val="left" w:pos="0"/>
                <w:tab w:val="left" w:pos="810"/>
              </w:tabs>
              <w:spacing w:line="360" w:lineRule="auto"/>
              <w:jc w:val="both"/>
              <w:rPr>
                <w:rFonts w:ascii="Arial" w:hAnsi="Arial" w:cs="Arial"/>
              </w:rPr>
            </w:pPr>
            <w:r w:rsidRPr="00983D3D">
              <w:rPr>
                <w:rFonts w:ascii="Arial" w:hAnsi="Arial" w:cs="Arial"/>
              </w:rPr>
              <w:tab/>
              <w:t xml:space="preserve">Balance on </w:t>
            </w:r>
            <w:r>
              <w:rPr>
                <w:rFonts w:ascii="Arial" w:hAnsi="Arial" w:cs="Arial"/>
              </w:rPr>
              <w:t>capital</w:t>
            </w:r>
            <w:r w:rsidRPr="00983D3D">
              <w:rPr>
                <w:rFonts w:ascii="Arial" w:hAnsi="Arial" w:cs="Arial"/>
              </w:rPr>
              <w:t xml:space="preserve"> account</w:t>
            </w:r>
          </w:p>
        </w:tc>
        <w:tc>
          <w:tcPr>
            <w:tcW w:w="2160" w:type="dxa"/>
          </w:tcPr>
          <w:p w14:paraId="0451613B"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410BD64C"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-1</w:t>
            </w:r>
            <w:r>
              <w:rPr>
                <w:rFonts w:ascii="Arial" w:hAnsi="Arial" w:cs="Arial"/>
              </w:rPr>
              <w:t>84.8</w:t>
            </w:r>
          </w:p>
        </w:tc>
      </w:tr>
      <w:tr w:rsidR="001B6FE8" w:rsidRPr="00983D3D" w14:paraId="0069D2B9" w14:textId="77777777" w:rsidTr="00C32A3C">
        <w:tc>
          <w:tcPr>
            <w:tcW w:w="3888" w:type="dxa"/>
          </w:tcPr>
          <w:p w14:paraId="0351F2D4"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ab/>
            </w:r>
            <w:r w:rsidRPr="00983D3D">
              <w:rPr>
                <w:rFonts w:ascii="Arial" w:hAnsi="Arial" w:cs="Arial"/>
              </w:rPr>
              <w:tab/>
              <w:t xml:space="preserve">        [(4) + (5) + (6)]</w:t>
            </w:r>
          </w:p>
        </w:tc>
        <w:tc>
          <w:tcPr>
            <w:tcW w:w="2160" w:type="dxa"/>
          </w:tcPr>
          <w:p w14:paraId="79DD5227"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3AA5A9A4"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31F04992" w14:textId="77777777" w:rsidTr="00C32A3C">
        <w:tc>
          <w:tcPr>
            <w:tcW w:w="3888" w:type="dxa"/>
          </w:tcPr>
          <w:p w14:paraId="76C5A406" w14:textId="77777777" w:rsidR="001B6FE8" w:rsidRPr="00983D3D" w:rsidRDefault="001B6FE8" w:rsidP="00C32A3C">
            <w:pPr>
              <w:widowControl w:val="0"/>
              <w:tabs>
                <w:tab w:val="left" w:pos="-1440"/>
                <w:tab w:val="left" w:pos="-720"/>
                <w:tab w:val="left" w:pos="0"/>
                <w:tab w:val="left" w:pos="450"/>
                <w:tab w:val="decimal" w:pos="540"/>
              </w:tabs>
              <w:spacing w:line="360" w:lineRule="auto"/>
              <w:jc w:val="both"/>
              <w:rPr>
                <w:rFonts w:ascii="Arial" w:hAnsi="Arial" w:cs="Arial"/>
              </w:rPr>
            </w:pPr>
            <w:r w:rsidRPr="00983D3D">
              <w:rPr>
                <w:rFonts w:ascii="Arial" w:hAnsi="Arial" w:cs="Arial"/>
              </w:rPr>
              <w:t>(7) Statistical discrepancies</w:t>
            </w:r>
          </w:p>
        </w:tc>
        <w:tc>
          <w:tcPr>
            <w:tcW w:w="2160" w:type="dxa"/>
          </w:tcPr>
          <w:p w14:paraId="17326974"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Pr>
          <w:p w14:paraId="04043EF7"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20.9</w:t>
            </w:r>
          </w:p>
        </w:tc>
      </w:tr>
      <w:tr w:rsidR="001B6FE8" w:rsidRPr="00983D3D" w14:paraId="0CE169DB" w14:textId="77777777" w:rsidTr="00C32A3C">
        <w:tc>
          <w:tcPr>
            <w:tcW w:w="3888" w:type="dxa"/>
          </w:tcPr>
          <w:p w14:paraId="6A433696" w14:textId="77777777" w:rsidR="001B6FE8" w:rsidRPr="00983D3D" w:rsidRDefault="001B6FE8" w:rsidP="00C32A3C">
            <w:pPr>
              <w:widowControl w:val="0"/>
              <w:tabs>
                <w:tab w:val="left" w:pos="-1440"/>
                <w:tab w:val="left" w:pos="-720"/>
                <w:tab w:val="left" w:pos="0"/>
                <w:tab w:val="left" w:pos="810"/>
              </w:tabs>
              <w:spacing w:line="360" w:lineRule="auto"/>
              <w:jc w:val="both"/>
              <w:rPr>
                <w:rFonts w:ascii="Arial" w:hAnsi="Arial" w:cs="Arial"/>
              </w:rPr>
            </w:pPr>
            <w:r w:rsidRPr="00983D3D">
              <w:rPr>
                <w:rFonts w:ascii="Arial" w:hAnsi="Arial" w:cs="Arial"/>
              </w:rPr>
              <w:tab/>
              <w:t>Overall balance</w:t>
            </w:r>
          </w:p>
        </w:tc>
        <w:tc>
          <w:tcPr>
            <w:tcW w:w="2160" w:type="dxa"/>
          </w:tcPr>
          <w:p w14:paraId="2F91FC73" w14:textId="77777777" w:rsidR="001B6FE8" w:rsidRPr="00983D3D" w:rsidRDefault="001B6FE8" w:rsidP="00C32A3C">
            <w:pPr>
              <w:widowControl w:val="0"/>
              <w:tabs>
                <w:tab w:val="decimal" w:pos="972"/>
              </w:tabs>
              <w:spacing w:line="360" w:lineRule="auto"/>
              <w:jc w:val="both"/>
              <w:rPr>
                <w:rFonts w:ascii="Arial" w:hAnsi="Arial" w:cs="Arial"/>
              </w:rPr>
            </w:pPr>
            <w:r>
              <w:rPr>
                <w:rFonts w:ascii="Arial" w:hAnsi="Arial" w:cs="Arial"/>
              </w:rPr>
              <w:t>2.1</w:t>
            </w:r>
          </w:p>
        </w:tc>
        <w:tc>
          <w:tcPr>
            <w:tcW w:w="2160" w:type="dxa"/>
          </w:tcPr>
          <w:p w14:paraId="0E8E8718" w14:textId="77777777" w:rsidR="001B6FE8" w:rsidRPr="00983D3D" w:rsidRDefault="001B6FE8" w:rsidP="00C32A3C">
            <w:pPr>
              <w:widowControl w:val="0"/>
              <w:tabs>
                <w:tab w:val="decimal" w:pos="1062"/>
              </w:tabs>
              <w:spacing w:line="360" w:lineRule="auto"/>
              <w:jc w:val="both"/>
              <w:rPr>
                <w:rFonts w:ascii="Arial" w:hAnsi="Arial" w:cs="Arial"/>
              </w:rPr>
            </w:pPr>
          </w:p>
        </w:tc>
      </w:tr>
      <w:tr w:rsidR="001B6FE8" w:rsidRPr="00983D3D" w14:paraId="70131765" w14:textId="77777777" w:rsidTr="00C32A3C">
        <w:tc>
          <w:tcPr>
            <w:tcW w:w="3888" w:type="dxa"/>
            <w:tcBorders>
              <w:bottom w:val="single" w:sz="4" w:space="0" w:color="auto"/>
            </w:tcBorders>
          </w:tcPr>
          <w:p w14:paraId="3EA6AAA2" w14:textId="77777777" w:rsidR="001B6FE8" w:rsidRPr="00983D3D" w:rsidRDefault="001B6FE8" w:rsidP="00C32A3C">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Official Reserve Account</w:t>
            </w:r>
          </w:p>
        </w:tc>
        <w:tc>
          <w:tcPr>
            <w:tcW w:w="2160" w:type="dxa"/>
            <w:tcBorders>
              <w:bottom w:val="single" w:sz="4" w:space="0" w:color="auto"/>
            </w:tcBorders>
          </w:tcPr>
          <w:p w14:paraId="1AECEBE9" w14:textId="77777777" w:rsidR="001B6FE8" w:rsidRPr="00983D3D" w:rsidRDefault="001B6FE8" w:rsidP="00C32A3C">
            <w:pPr>
              <w:widowControl w:val="0"/>
              <w:tabs>
                <w:tab w:val="decimal" w:pos="972"/>
              </w:tabs>
              <w:spacing w:line="360" w:lineRule="auto"/>
              <w:jc w:val="both"/>
              <w:rPr>
                <w:rFonts w:ascii="Arial" w:hAnsi="Arial" w:cs="Arial"/>
              </w:rPr>
            </w:pPr>
          </w:p>
        </w:tc>
        <w:tc>
          <w:tcPr>
            <w:tcW w:w="2160" w:type="dxa"/>
            <w:tcBorders>
              <w:bottom w:val="single" w:sz="4" w:space="0" w:color="auto"/>
            </w:tcBorders>
          </w:tcPr>
          <w:p w14:paraId="0E230212" w14:textId="77777777" w:rsidR="001B6FE8" w:rsidRPr="00983D3D" w:rsidRDefault="001B6FE8" w:rsidP="00C32A3C">
            <w:pPr>
              <w:widowControl w:val="0"/>
              <w:tabs>
                <w:tab w:val="decimal" w:pos="1062"/>
              </w:tabs>
              <w:spacing w:line="360" w:lineRule="auto"/>
              <w:jc w:val="both"/>
              <w:rPr>
                <w:rFonts w:ascii="Arial" w:hAnsi="Arial" w:cs="Arial"/>
              </w:rPr>
            </w:pPr>
            <w:r w:rsidRPr="00983D3D">
              <w:rPr>
                <w:rFonts w:ascii="Arial" w:hAnsi="Arial" w:cs="Arial"/>
              </w:rPr>
              <w:t>-</w:t>
            </w:r>
            <w:r>
              <w:rPr>
                <w:rFonts w:ascii="Arial" w:hAnsi="Arial" w:cs="Arial"/>
              </w:rPr>
              <w:t>2.1</w:t>
            </w:r>
          </w:p>
        </w:tc>
      </w:tr>
    </w:tbl>
    <w:p w14:paraId="27757A00"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Source: IMF, International Financial Statistics Yearbook, 20</w:t>
      </w:r>
      <w:r>
        <w:rPr>
          <w:rFonts w:ascii="Arial" w:hAnsi="Arial" w:cs="Arial"/>
        </w:rPr>
        <w:t>12</w:t>
      </w:r>
      <w:r w:rsidRPr="00983D3D">
        <w:rPr>
          <w:rFonts w:ascii="Arial" w:hAnsi="Arial" w:cs="Arial"/>
        </w:rPr>
        <w:t>.</w:t>
      </w:r>
    </w:p>
    <w:p w14:paraId="60D612A9"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br w:type="page"/>
        <w:t xml:space="preserve">Note: Capital account in the above table corresponds with the ‘Financial account’ in IMF’s balance of payment statistics. IMF’s ‘Capital account’ balance is included in ‘Other investment’ in the above table. It is noted that </w:t>
      </w:r>
      <w:r>
        <w:rPr>
          <w:rFonts w:ascii="Arial" w:hAnsi="Arial" w:cs="Arial"/>
        </w:rPr>
        <w:t>Germany</w:t>
      </w:r>
      <w:r w:rsidRPr="00983D3D">
        <w:rPr>
          <w:rFonts w:ascii="Arial" w:hAnsi="Arial" w:cs="Arial"/>
        </w:rPr>
        <w:t xml:space="preserve"> experienced ‘divestment’ by foreigners in </w:t>
      </w:r>
      <w:r>
        <w:rPr>
          <w:rFonts w:ascii="Arial" w:hAnsi="Arial" w:cs="Arial"/>
        </w:rPr>
        <w:t>equity</w:t>
      </w:r>
      <w:r w:rsidRPr="00983D3D">
        <w:rPr>
          <w:rFonts w:ascii="Arial" w:hAnsi="Arial" w:cs="Arial"/>
        </w:rPr>
        <w:t xml:space="preserve"> </w:t>
      </w:r>
      <w:r>
        <w:rPr>
          <w:rFonts w:ascii="Arial" w:hAnsi="Arial" w:cs="Arial"/>
        </w:rPr>
        <w:t xml:space="preserve">security </w:t>
      </w:r>
      <w:r w:rsidRPr="00983D3D">
        <w:rPr>
          <w:rFonts w:ascii="Arial" w:hAnsi="Arial" w:cs="Arial"/>
        </w:rPr>
        <w:t>investment in 20</w:t>
      </w:r>
      <w:r>
        <w:rPr>
          <w:rFonts w:ascii="Arial" w:hAnsi="Arial" w:cs="Arial"/>
        </w:rPr>
        <w:t>10</w:t>
      </w:r>
      <w:r w:rsidRPr="00983D3D">
        <w:rPr>
          <w:rFonts w:ascii="Arial" w:hAnsi="Arial" w:cs="Arial"/>
        </w:rPr>
        <w:t xml:space="preserve">. </w:t>
      </w:r>
      <w:r>
        <w:rPr>
          <w:rFonts w:ascii="Arial" w:hAnsi="Arial" w:cs="Arial"/>
        </w:rPr>
        <w:t>It is also noted that the above numbers may be affected somewhat by the government updating of the economic data. One salient feature of the above table is that Germany realized a significant merchandise trade surplus but a deficit in service trade, suggesting that Germany’s comparative advantage may be in the manufacturing sector, not in service sector.</w:t>
      </w:r>
    </w:p>
    <w:p w14:paraId="0F96D43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2858B86C"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14. Discuss the possible strengths and weaknesses of SDRs versus the dollar as the main reserve currency. Do you think the SDR should or could replace the U.S. dollar as the main global reserve currency? </w:t>
      </w:r>
    </w:p>
    <w:p w14:paraId="6EA7CAA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616EE3E"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Answer:  </w:t>
      </w:r>
      <w:r>
        <w:rPr>
          <w:rFonts w:ascii="Arial" w:hAnsi="Arial" w:cs="Arial"/>
        </w:rPr>
        <w:t xml:space="preserve">Being a basket currency, SDR has a relatively stable exchange value. However, IMF, that issues SDRs, has no mandate to function as the world central bank. In addition, there is no liquid bond market for SDR. The U.S. dollar, on the other hand, has deep, liquid markets and is backed by the most powerful country in the world. </w:t>
      </w:r>
      <w:proofErr w:type="gramStart"/>
      <w:r>
        <w:rPr>
          <w:rFonts w:ascii="Arial" w:hAnsi="Arial" w:cs="Arial"/>
        </w:rPr>
        <w:t>The dollar’s credibility as the dominant global currency, however, is being hurt by fiscal</w:t>
      </w:r>
      <w:proofErr w:type="gramEnd"/>
      <w:r>
        <w:rPr>
          <w:rFonts w:ascii="Arial" w:hAnsi="Arial" w:cs="Arial"/>
        </w:rPr>
        <w:t xml:space="preserve"> and trade deficits and the declining share of the U.S. in the world output.   </w:t>
      </w:r>
    </w:p>
    <w:p w14:paraId="28BE9E8F"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3D5AC37"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PROBLEMS</w:t>
      </w:r>
    </w:p>
    <w:p w14:paraId="273C92C6"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59D772C5"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1.  The U.S. Balance of Payments for year 2000.</w:t>
      </w:r>
    </w:p>
    <w:p w14:paraId="395ADC4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Solution:</w:t>
      </w:r>
    </w:p>
    <w:p w14:paraId="6DC1CBDC" w14:textId="77777777" w:rsidR="001B6FE8" w:rsidRPr="00983D3D" w:rsidRDefault="001B6FE8" w:rsidP="001B6FE8">
      <w:pPr>
        <w:autoSpaceDE w:val="0"/>
        <w:autoSpaceDN w:val="0"/>
        <w:adjustRightInd w:val="0"/>
        <w:rPr>
          <w:rFonts w:ascii="Arial" w:hAnsi="Arial" w:cs="Arial"/>
          <w:color w:val="000000"/>
        </w:rPr>
      </w:pPr>
      <w:r w:rsidRPr="00983D3D">
        <w:rPr>
          <w:rFonts w:ascii="Arial" w:hAnsi="Arial" w:cs="Arial"/>
          <w:color w:val="000000"/>
        </w:rPr>
        <w:t>Merchandise -1224.43</w:t>
      </w:r>
    </w:p>
    <w:p w14:paraId="3EB6B3FA" w14:textId="77777777" w:rsidR="001B6FE8" w:rsidRPr="00983D3D" w:rsidRDefault="001B6FE8" w:rsidP="001B6FE8">
      <w:pPr>
        <w:autoSpaceDE w:val="0"/>
        <w:autoSpaceDN w:val="0"/>
        <w:adjustRightInd w:val="0"/>
        <w:rPr>
          <w:rFonts w:ascii="Arial" w:hAnsi="Arial" w:cs="Arial"/>
          <w:color w:val="000000"/>
        </w:rPr>
      </w:pPr>
      <w:r w:rsidRPr="00983D3D">
        <w:rPr>
          <w:rFonts w:ascii="Arial" w:hAnsi="Arial" w:cs="Arial"/>
          <w:color w:val="000000"/>
        </w:rPr>
        <w:t>Balance on current account -444.69</w:t>
      </w:r>
    </w:p>
    <w:p w14:paraId="02235DCF" w14:textId="77777777" w:rsidR="001B6FE8" w:rsidRPr="00983D3D" w:rsidRDefault="00097949" w:rsidP="001B6FE8">
      <w:pPr>
        <w:autoSpaceDE w:val="0"/>
        <w:autoSpaceDN w:val="0"/>
        <w:adjustRightInd w:val="0"/>
        <w:rPr>
          <w:rFonts w:ascii="Arial" w:hAnsi="Arial" w:cs="Arial"/>
          <w:color w:val="000000"/>
        </w:rPr>
      </w:pPr>
      <w:r>
        <w:rPr>
          <w:rFonts w:ascii="Arial" w:hAnsi="Arial" w:cs="Arial"/>
          <w:color w:val="000000"/>
        </w:rPr>
        <w:t>Balance on capital account 444.69</w:t>
      </w:r>
    </w:p>
    <w:p w14:paraId="21D27577" w14:textId="77777777" w:rsidR="001B6FE8" w:rsidRPr="00983D3D" w:rsidRDefault="00097949" w:rsidP="001B6FE8">
      <w:pPr>
        <w:widowControl w:val="0"/>
        <w:tabs>
          <w:tab w:val="left" w:pos="-1440"/>
          <w:tab w:val="left" w:pos="-720"/>
          <w:tab w:val="left" w:pos="0"/>
          <w:tab w:val="left" w:pos="450"/>
        </w:tabs>
        <w:spacing w:line="360" w:lineRule="auto"/>
        <w:jc w:val="both"/>
        <w:rPr>
          <w:rFonts w:ascii="Arial" w:hAnsi="Arial" w:cs="Arial"/>
        </w:rPr>
      </w:pPr>
      <w:r>
        <w:rPr>
          <w:rFonts w:ascii="Arial" w:hAnsi="Arial" w:cs="Arial"/>
          <w:color w:val="000000"/>
        </w:rPr>
        <w:t xml:space="preserve">Statistical </w:t>
      </w:r>
      <w:proofErr w:type="gramStart"/>
      <w:r>
        <w:rPr>
          <w:rFonts w:ascii="Arial" w:hAnsi="Arial" w:cs="Arial"/>
          <w:color w:val="000000"/>
        </w:rPr>
        <w:t>discrepancies  0.73</w:t>
      </w:r>
      <w:proofErr w:type="gramEnd"/>
    </w:p>
    <w:p w14:paraId="21F1109B"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816C18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MINI CASE: MEXICO’S BALANCE OF PAYMENTS PROBLEM</w:t>
      </w:r>
    </w:p>
    <w:p w14:paraId="5C0B5339"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3984A339" w14:textId="77777777" w:rsidR="001B6FE8" w:rsidRPr="00983D3D"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983D3D">
        <w:rPr>
          <w:rFonts w:ascii="Arial" w:hAnsi="Arial" w:cs="Arial"/>
        </w:rPr>
        <w:t xml:space="preserve">Recently, Mexico experienced large-scale trade deficits, depletion of foreign reserve holdings and a major currency devaluation in December 1994, followed by the decision to freely float the peso. These events also brought about a severe recession and higher unemployment in Mexico. Since the devaluation, however, the trade balance has improved. </w:t>
      </w:r>
    </w:p>
    <w:p w14:paraId="3076A2AA" w14:textId="77777777" w:rsidR="001B6FE8" w:rsidRPr="00983D3D"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983D3D">
        <w:rPr>
          <w:rFonts w:ascii="Arial" w:hAnsi="Arial" w:cs="Arial"/>
        </w:rPr>
        <w:t>Investigate the Mexican experiences in detail and write a report on the subject. In the report, you may:</w:t>
      </w:r>
    </w:p>
    <w:p w14:paraId="524B2F3F"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(a) </w:t>
      </w:r>
      <w:proofErr w:type="gramStart"/>
      <w:r w:rsidRPr="00983D3D">
        <w:rPr>
          <w:rFonts w:ascii="Arial" w:hAnsi="Arial" w:cs="Arial"/>
        </w:rPr>
        <w:t>document</w:t>
      </w:r>
      <w:proofErr w:type="gramEnd"/>
      <w:r w:rsidRPr="00983D3D">
        <w:rPr>
          <w:rFonts w:ascii="Arial" w:hAnsi="Arial" w:cs="Arial"/>
        </w:rPr>
        <w:t xml:space="preserve"> the trend in Mexico’s key economic indicators, such as the balance of payments, the exchange rate, and foreign reserve holdings, during the period 1994.1 through 1995.12.;</w:t>
      </w:r>
    </w:p>
    <w:p w14:paraId="29605569"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(b) </w:t>
      </w:r>
      <w:proofErr w:type="gramStart"/>
      <w:r w:rsidRPr="00983D3D">
        <w:rPr>
          <w:rFonts w:ascii="Arial" w:hAnsi="Arial" w:cs="Arial"/>
        </w:rPr>
        <w:t>investigate</w:t>
      </w:r>
      <w:proofErr w:type="gramEnd"/>
      <w:r w:rsidRPr="00983D3D">
        <w:rPr>
          <w:rFonts w:ascii="Arial" w:hAnsi="Arial" w:cs="Arial"/>
        </w:rPr>
        <w:t xml:space="preserve"> the causes of Mexico’s balance of payments difficulties prior to the peso devaluation;</w:t>
      </w:r>
    </w:p>
    <w:p w14:paraId="6FB96898"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(c) </w:t>
      </w:r>
      <w:proofErr w:type="gramStart"/>
      <w:r w:rsidRPr="00983D3D">
        <w:rPr>
          <w:rFonts w:ascii="Arial" w:hAnsi="Arial" w:cs="Arial"/>
        </w:rPr>
        <w:t>discuss</w:t>
      </w:r>
      <w:proofErr w:type="gramEnd"/>
      <w:r w:rsidRPr="00983D3D">
        <w:rPr>
          <w:rFonts w:ascii="Arial" w:hAnsi="Arial" w:cs="Arial"/>
        </w:rPr>
        <w:t xml:space="preserve"> what policy actions might have prevented or mitigated the balance of payments problem and the subsequent collapse of the peso; and</w:t>
      </w:r>
    </w:p>
    <w:p w14:paraId="36EE8C0D"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(d) </w:t>
      </w:r>
      <w:proofErr w:type="gramStart"/>
      <w:r w:rsidRPr="00983D3D">
        <w:rPr>
          <w:rFonts w:ascii="Arial" w:hAnsi="Arial" w:cs="Arial"/>
        </w:rPr>
        <w:t>derive</w:t>
      </w:r>
      <w:proofErr w:type="gramEnd"/>
      <w:r w:rsidRPr="00983D3D">
        <w:rPr>
          <w:rFonts w:ascii="Arial" w:hAnsi="Arial" w:cs="Arial"/>
        </w:rPr>
        <w:t xml:space="preserve"> lessons from the Mexican experience that may be useful for other developing countries.</w:t>
      </w:r>
    </w:p>
    <w:p w14:paraId="787F99DF"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 xml:space="preserve">In your report, you may identify and address any other relevant issues concerning Mexico’s balance of payment problem. </w:t>
      </w:r>
      <w:r w:rsidRPr="00983D3D">
        <w:rPr>
          <w:rFonts w:ascii="Arial" w:hAnsi="Arial" w:cs="Arial"/>
          <w:i/>
        </w:rPr>
        <w:t>International Financial Statistics</w:t>
      </w:r>
      <w:r w:rsidRPr="00983D3D">
        <w:rPr>
          <w:rFonts w:ascii="Arial" w:hAnsi="Arial" w:cs="Arial"/>
        </w:rPr>
        <w:t xml:space="preserve"> published by IMF provides basic macroeconomic data on Mexico.</w:t>
      </w:r>
    </w:p>
    <w:p w14:paraId="523F0755"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57092384"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r w:rsidRPr="00983D3D">
        <w:rPr>
          <w:rFonts w:ascii="Arial" w:hAnsi="Arial" w:cs="Arial"/>
        </w:rPr>
        <w:t>Suggested Solution to Mexico’s Balance-of-Payments Problem</w:t>
      </w:r>
    </w:p>
    <w:p w14:paraId="14A45E6A" w14:textId="77777777" w:rsidR="001B6FE8" w:rsidRPr="00983D3D" w:rsidRDefault="001B6FE8" w:rsidP="001B6FE8">
      <w:pPr>
        <w:widowControl w:val="0"/>
        <w:tabs>
          <w:tab w:val="left" w:pos="-1440"/>
          <w:tab w:val="left" w:pos="-720"/>
          <w:tab w:val="left" w:pos="0"/>
          <w:tab w:val="left" w:pos="450"/>
        </w:tabs>
        <w:spacing w:line="360" w:lineRule="auto"/>
        <w:jc w:val="both"/>
        <w:rPr>
          <w:rFonts w:ascii="Arial" w:hAnsi="Arial" w:cs="Arial"/>
        </w:rPr>
      </w:pPr>
    </w:p>
    <w:p w14:paraId="00C6CBB9" w14:textId="77777777" w:rsidR="001B6FE8" w:rsidRPr="00983D3D"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983D3D">
        <w:rPr>
          <w:rFonts w:ascii="Arial" w:hAnsi="Arial" w:cs="Arial"/>
        </w:rPr>
        <w:t xml:space="preserve">To solve this case, it is useful to review Chapter 2, especially the section on the Mexican peso crisis. Despite the fact that Mexico had experienced continuous trade deficits until December 1994, the country’s currency was not allowed to depreciate for political reasons. The Mexican government did not want the peso devaluation before the Presidential election held in 1994. If the Mexican peso had been allowed to gradually depreciate against the major currencies, the peso crisis could have been prevented. </w:t>
      </w:r>
    </w:p>
    <w:p w14:paraId="6582290F" w14:textId="77777777" w:rsidR="001B6FE8" w:rsidRPr="00983D3D"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983D3D">
        <w:rPr>
          <w:rFonts w:ascii="Arial" w:hAnsi="Arial" w:cs="Arial"/>
        </w:rPr>
        <w:t xml:space="preserve">The key lessons that can be derived from the peso </w:t>
      </w:r>
      <w:proofErr w:type="gramStart"/>
      <w:r w:rsidRPr="00983D3D">
        <w:rPr>
          <w:rFonts w:ascii="Arial" w:hAnsi="Arial" w:cs="Arial"/>
        </w:rPr>
        <w:t>crisis are</w:t>
      </w:r>
      <w:proofErr w:type="gramEnd"/>
      <w:r w:rsidRPr="00983D3D">
        <w:rPr>
          <w:rFonts w:ascii="Arial" w:hAnsi="Arial" w:cs="Arial"/>
        </w:rPr>
        <w:t xml:space="preserve">: First, Mexico depended too much on short-term foreign portfolio capital (which is easily reversible) for its economic growth. The country perhaps should have saved more domestically and depended more on long-term foreign capital. This can be a valuable lesson for many developing countries. Second, the lack of reliable economic information was another contributing factor to the peso crisis. The Salinas administration was reluctant to fully disclose the true state of the Mexican economy. If investors had known that Mexico was experiencing serious trade deficits and rapid depletion of foreign exchange reserves, the peso might have been gradually depreciating, rather than suddenly collapsed as it did. The transparent disclosure of economic data can help prevent the peso-type crisis. Third, it is important to safeguard the world financial system from the peso-type crisis. To this end, a multinational safety net needs to be in place to contain the peso-type crisis in the early stage. </w:t>
      </w:r>
    </w:p>
    <w:p w14:paraId="4D6E0EC6" w14:textId="77777777" w:rsidR="001B6FE8" w:rsidRPr="00983D3D" w:rsidRDefault="001B6FE8" w:rsidP="001B6FE8">
      <w:pPr>
        <w:rPr>
          <w:rFonts w:ascii="Arial" w:hAnsi="Arial" w:cs="Arial"/>
        </w:rPr>
      </w:pPr>
    </w:p>
    <w:p w14:paraId="12399D92" w14:textId="77777777" w:rsidR="001B6FE8" w:rsidRPr="0084098B" w:rsidRDefault="001B6FE8" w:rsidP="001B6FE8">
      <w:pPr>
        <w:widowControl w:val="0"/>
        <w:tabs>
          <w:tab w:val="left" w:pos="-1440"/>
          <w:tab w:val="left" w:pos="-720"/>
          <w:tab w:val="left" w:pos="0"/>
          <w:tab w:val="left" w:pos="450"/>
        </w:tabs>
        <w:spacing w:line="360" w:lineRule="auto"/>
        <w:jc w:val="center"/>
        <w:rPr>
          <w:rFonts w:ascii="Arial" w:hAnsi="Arial" w:cs="Arial"/>
          <w:b/>
        </w:rPr>
      </w:pPr>
      <w:r w:rsidRPr="0084098B">
        <w:rPr>
          <w:rFonts w:ascii="Arial" w:hAnsi="Arial" w:cs="Arial"/>
          <w:b/>
        </w:rPr>
        <w:t>CHAPTER 5   THE MARKET FOR FOREIGN EXCHANGE</w:t>
      </w:r>
    </w:p>
    <w:p w14:paraId="475EA322" w14:textId="77777777" w:rsidR="001B6FE8" w:rsidRPr="00397ECD" w:rsidRDefault="001B6FE8" w:rsidP="001B6FE8">
      <w:pPr>
        <w:widowControl w:val="0"/>
        <w:tabs>
          <w:tab w:val="left" w:pos="-1440"/>
          <w:tab w:val="left" w:pos="-720"/>
          <w:tab w:val="left" w:pos="0"/>
          <w:tab w:val="left" w:pos="450"/>
        </w:tabs>
        <w:spacing w:line="360" w:lineRule="auto"/>
        <w:jc w:val="center"/>
        <w:rPr>
          <w:rFonts w:ascii="Arial" w:hAnsi="Arial" w:cs="Arial"/>
          <w:b/>
        </w:rPr>
      </w:pPr>
      <w:r w:rsidRPr="00983D3D">
        <w:rPr>
          <w:rFonts w:ascii="Arial" w:hAnsi="Arial" w:cs="Arial"/>
          <w:b/>
        </w:rPr>
        <w:t>ANSWERS</w:t>
      </w:r>
      <w:r>
        <w:rPr>
          <w:rFonts w:ascii="Arial" w:hAnsi="Arial" w:cs="Arial"/>
          <w:b/>
        </w:rPr>
        <w:t xml:space="preserve"> &amp; SOLUTIONS</w:t>
      </w:r>
      <w:r w:rsidRPr="00983D3D">
        <w:rPr>
          <w:rFonts w:ascii="Arial" w:hAnsi="Arial" w:cs="Arial"/>
          <w:b/>
        </w:rPr>
        <w:t xml:space="preserve"> TO END-OF-CHAPTER</w:t>
      </w:r>
      <w:r>
        <w:rPr>
          <w:rFonts w:ascii="Arial" w:hAnsi="Arial" w:cs="Arial"/>
          <w:b/>
        </w:rPr>
        <w:t xml:space="preserve"> </w:t>
      </w:r>
      <w:r w:rsidRPr="00983D3D">
        <w:rPr>
          <w:rFonts w:ascii="Arial" w:hAnsi="Arial" w:cs="Arial"/>
          <w:b/>
        </w:rPr>
        <w:t>QUESTIONS AND PROBLEMS</w:t>
      </w:r>
    </w:p>
    <w:p w14:paraId="14A538E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185B35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QUESTIONS</w:t>
      </w:r>
    </w:p>
    <w:p w14:paraId="213CEE6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9921C2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  Give a full definition of the market for foreign exchange.</w:t>
      </w:r>
    </w:p>
    <w:p w14:paraId="354E523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spacing w:val="-4"/>
        </w:rPr>
      </w:pPr>
    </w:p>
    <w:p w14:paraId="18B3F5B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spacing w:val="-4"/>
        </w:rPr>
        <w:t xml:space="preserve">Answer:  Broadly defined, the </w:t>
      </w:r>
      <w:r w:rsidRPr="0084098B">
        <w:rPr>
          <w:rFonts w:ascii="Arial" w:hAnsi="Arial" w:cs="Arial"/>
          <w:i/>
          <w:spacing w:val="-4"/>
        </w:rPr>
        <w:t>foreign exchange (FX) market</w:t>
      </w:r>
      <w:r w:rsidRPr="0084098B">
        <w:rPr>
          <w:rFonts w:ascii="Arial" w:hAnsi="Arial" w:cs="Arial"/>
          <w:spacing w:val="-4"/>
        </w:rPr>
        <w:t xml:space="preserve"> encompasses the conversion of purchasing power from one currency into another, bank deposits of foreign currency, the extension of credit denominated in a foreign currency, foreign trade financing, and trading in foreign currency options and futures contracts.</w:t>
      </w:r>
    </w:p>
    <w:p w14:paraId="4AE67E7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78E874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2.  What is the difference between the retail or client market and the wholesale or interbank market for foreign exchange?</w:t>
      </w:r>
    </w:p>
    <w:p w14:paraId="01E885C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061457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Answer:  The market for foreign exchange can be viewed as a two-tier market.  One tier is the </w:t>
      </w:r>
      <w:r w:rsidRPr="0084098B">
        <w:rPr>
          <w:rFonts w:ascii="Arial" w:hAnsi="Arial" w:cs="Arial"/>
          <w:i/>
        </w:rPr>
        <w:t>wholesale</w:t>
      </w:r>
      <w:r w:rsidRPr="0084098B">
        <w:rPr>
          <w:rFonts w:ascii="Arial" w:hAnsi="Arial" w:cs="Arial"/>
        </w:rPr>
        <w:t xml:space="preserve"> or </w:t>
      </w:r>
      <w:r w:rsidRPr="0084098B">
        <w:rPr>
          <w:rFonts w:ascii="Arial" w:hAnsi="Arial" w:cs="Arial"/>
          <w:i/>
        </w:rPr>
        <w:t>interbank market</w:t>
      </w:r>
      <w:r w:rsidRPr="0084098B">
        <w:rPr>
          <w:rFonts w:ascii="Arial" w:hAnsi="Arial" w:cs="Arial"/>
        </w:rPr>
        <w:t xml:space="preserve"> and the other tier is the </w:t>
      </w:r>
      <w:r w:rsidRPr="0084098B">
        <w:rPr>
          <w:rFonts w:ascii="Arial" w:hAnsi="Arial" w:cs="Arial"/>
          <w:i/>
        </w:rPr>
        <w:t>retail</w:t>
      </w:r>
      <w:r w:rsidRPr="0084098B">
        <w:rPr>
          <w:rFonts w:ascii="Arial" w:hAnsi="Arial" w:cs="Arial"/>
        </w:rPr>
        <w:t xml:space="preserve"> or </w:t>
      </w:r>
      <w:r w:rsidRPr="0084098B">
        <w:rPr>
          <w:rFonts w:ascii="Arial" w:hAnsi="Arial" w:cs="Arial"/>
          <w:i/>
        </w:rPr>
        <w:t>client market</w:t>
      </w:r>
      <w:r w:rsidRPr="0084098B">
        <w:rPr>
          <w:rFonts w:ascii="Arial" w:hAnsi="Arial" w:cs="Arial"/>
        </w:rPr>
        <w:t>.  International banks provide the core of the FX market.  They stand willing to buy or sell foreign currency for their own account.  These international banks serve their retail clients, corporations or individuals, in conducting foreign commerce or making international investment in financial assets that requires foreign exchange.  Retail transactions account for only about 14 percent of FX trades.  The other 86 percent is interbank trades between international banks, or non-bank dealers large enough to transact in the interbank market.</w:t>
      </w:r>
    </w:p>
    <w:p w14:paraId="3EB1B63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2A8A61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3.  Who are the market participants in the foreign exchange market?</w:t>
      </w:r>
    </w:p>
    <w:p w14:paraId="5AF7893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55878F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Answer:  The market participants that comprise the FX market can be categorized into five groups:  international banks, bank customers, non-bank dealers, FX brokers, and central banks.  </w:t>
      </w:r>
      <w:r w:rsidRPr="0084098B">
        <w:rPr>
          <w:rFonts w:ascii="Arial" w:hAnsi="Arial" w:cs="Arial"/>
          <w:i/>
        </w:rPr>
        <w:t>International banks</w:t>
      </w:r>
      <w:r w:rsidRPr="0084098B">
        <w:rPr>
          <w:rFonts w:ascii="Arial" w:hAnsi="Arial" w:cs="Arial"/>
        </w:rPr>
        <w:t xml:space="preserve"> provide the core of the FX market.  Approximately 100 to 200 banks worldwide make a market in foreign exchange, i.e., they stand willing to buy or sell foreign currency for their own account.  These international banks serve their retail clients, the </w:t>
      </w:r>
      <w:r w:rsidRPr="0084098B">
        <w:rPr>
          <w:rFonts w:ascii="Arial" w:hAnsi="Arial" w:cs="Arial"/>
          <w:i/>
        </w:rPr>
        <w:t>bank customers</w:t>
      </w:r>
      <w:r w:rsidRPr="0084098B">
        <w:rPr>
          <w:rFonts w:ascii="Arial" w:hAnsi="Arial" w:cs="Arial"/>
        </w:rPr>
        <w:t xml:space="preserve">, in conducting foreign commerce or making international investment in financial assets that requires foreign exchange.  </w:t>
      </w:r>
      <w:r w:rsidRPr="0084098B">
        <w:rPr>
          <w:rFonts w:ascii="Arial" w:hAnsi="Arial" w:cs="Arial"/>
          <w:i/>
        </w:rPr>
        <w:t>Non-bank dealers</w:t>
      </w:r>
      <w:r w:rsidRPr="0084098B">
        <w:rPr>
          <w:rFonts w:ascii="Arial" w:hAnsi="Arial" w:cs="Arial"/>
        </w:rPr>
        <w:t xml:space="preserve"> are large non-bank financial institutions, such as investment banks, mutual funds, pension funds, and hedge </w:t>
      </w:r>
    </w:p>
    <w:p w14:paraId="0E25A87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br w:type="page"/>
      </w:r>
      <w:proofErr w:type="gramStart"/>
      <w:r w:rsidRPr="0084098B">
        <w:rPr>
          <w:rFonts w:ascii="Arial" w:hAnsi="Arial" w:cs="Arial"/>
        </w:rPr>
        <w:t>funds</w:t>
      </w:r>
      <w:proofErr w:type="gramEnd"/>
      <w:r w:rsidRPr="0084098B">
        <w:rPr>
          <w:rFonts w:ascii="Arial" w:hAnsi="Arial" w:cs="Arial"/>
        </w:rPr>
        <w:t>, whose size and frequency of trades make it cost- effective to establish their own dealing rooms to trade directly in the interbank market for their foreign exchange needs.</w:t>
      </w:r>
    </w:p>
    <w:p w14:paraId="55BBFBE6"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 xml:space="preserve">Most interbank trades are </w:t>
      </w:r>
      <w:r w:rsidRPr="0084098B">
        <w:rPr>
          <w:rFonts w:ascii="Arial" w:hAnsi="Arial" w:cs="Arial"/>
          <w:i/>
        </w:rPr>
        <w:t>speculative</w:t>
      </w:r>
      <w:r w:rsidRPr="0084098B">
        <w:rPr>
          <w:rFonts w:ascii="Arial" w:hAnsi="Arial" w:cs="Arial"/>
        </w:rPr>
        <w:t xml:space="preserve"> or </w:t>
      </w:r>
      <w:r w:rsidRPr="0084098B">
        <w:rPr>
          <w:rFonts w:ascii="Arial" w:hAnsi="Arial" w:cs="Arial"/>
          <w:i/>
        </w:rPr>
        <w:t>arbitrage</w:t>
      </w:r>
      <w:r w:rsidRPr="0084098B">
        <w:rPr>
          <w:rFonts w:ascii="Arial" w:hAnsi="Arial" w:cs="Arial"/>
        </w:rPr>
        <w:t xml:space="preserve"> transactions where market participants attempt to correctly judge the future direction of price movements in one currency versus another or attempt to profit from temporary price discrepancies in currencies between competing dealers.</w:t>
      </w:r>
    </w:p>
    <w:p w14:paraId="27BB8245"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i/>
        </w:rPr>
        <w:t>FX brokers</w:t>
      </w:r>
      <w:r w:rsidRPr="0084098B">
        <w:rPr>
          <w:rFonts w:ascii="Arial" w:hAnsi="Arial" w:cs="Arial"/>
        </w:rPr>
        <w:t xml:space="preserve"> match dealer orders to buy and sell currencies for a fee, but do not take a position themselves.  Interbank traders use a broker primarily to disseminate as quickly as possible a currency quote to many other dealers.</w:t>
      </w:r>
    </w:p>
    <w:p w14:paraId="5F815121"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i/>
        </w:rPr>
        <w:t>Central banks</w:t>
      </w:r>
      <w:r w:rsidRPr="0084098B">
        <w:rPr>
          <w:rFonts w:ascii="Arial" w:hAnsi="Arial" w:cs="Arial"/>
        </w:rPr>
        <w:t xml:space="preserve"> sometimes intervene in the foreign exchange market in an attempt to influence the price of its currency against that of a major trading partner, or a country that it “fixes” or “pegs” its currency against.  Intervention is the process of using foreign currency reserves to buy one’s own currency in order to decrease its supply and thus increase its value in the foreign exchange market, or alternatively, selling one’s own currency for foreign currency in order to increase its supply and lower its price.</w:t>
      </w:r>
    </w:p>
    <w:p w14:paraId="7F12447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AD87AA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4.  How are foreign exchange transactions between international banks settled?</w:t>
      </w:r>
    </w:p>
    <w:p w14:paraId="5DE5CC7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3E1671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Answer:  The interbank market is a network of </w:t>
      </w:r>
      <w:r w:rsidRPr="0084098B">
        <w:rPr>
          <w:rFonts w:ascii="Arial" w:hAnsi="Arial" w:cs="Arial"/>
          <w:i/>
        </w:rPr>
        <w:t>correspondent banking relationships</w:t>
      </w:r>
      <w:r w:rsidRPr="0084098B">
        <w:rPr>
          <w:rFonts w:ascii="Arial" w:hAnsi="Arial" w:cs="Arial"/>
        </w:rPr>
        <w:t>, with large commercial banks maintaining demand deposit accounts with one another, called correspondent bank accounts.  The correspondent bank account network allows for the efficient functioning of the foreign exchange market.  As an example of how the network of correspondent bank accounts facilities international foreign exchange transactions, consider a U.S. importer desiring to purchase merchandise invoiced in guilders from a Dutch exporter.  The U.S. importer will contact his bank and inquire about the exchange rate.  If the U.S. importer accepts the offered exchange rate, the bank will debit the U.S. importer’s account for the purchase of the Dutch guilders.  The bank will instruct its correspondent bank in the Netherlands to debit its correspondent bank account the appropriate amount of guilders and to credit the Dutch exporter’s bank account.  The importer’s bank will then debit its books to offset the debit of U.S. importer’s account, reflecting the decrease in its correspondent bank account balance.</w:t>
      </w:r>
    </w:p>
    <w:p w14:paraId="093DAFB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E8B7DD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5.  What is meant by a currency trading at a discount or at a premium in the forward market?</w:t>
      </w:r>
    </w:p>
    <w:p w14:paraId="6868547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57D102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Answer:  The forward market involves contracting today for the future purchase or sale of foreign exchange.  The forward price may be the same as the spot price, but usually it is higher (at a premium) or lower (at a discount) than the spot price.</w:t>
      </w:r>
    </w:p>
    <w:p w14:paraId="29E1877A"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4C172EF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  Why does most interbank currency trading worldwide involve the U.S. dollar?</w:t>
      </w:r>
    </w:p>
    <w:p w14:paraId="30714C7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58F347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Answer:  Trading in currencies worldwide is against a common currency that has international appeal.  That currency has been the U.S. dollar since the end of World War II.  However, the euro and Japanese yen have started to be used much more as international currencies in recent years.  More importantly, trading would be exceedingly cumbersome and difficult to manage if each trader made a market against all other currencies.</w:t>
      </w:r>
    </w:p>
    <w:p w14:paraId="61DBAA4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31FDD0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7.  Banks find it necessary to accommodate their clients’ needs to buy or sell FX forward, in many instances for hedging purposes.  How can the bank eliminate the currency exposure it has created for itself by accommodating a client’s forward transaction?</w:t>
      </w:r>
    </w:p>
    <w:p w14:paraId="386F25B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B06C4F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Answer:  Swap transactions provide a means for the bank to mitigate the currency exposure in a forward trade.  A </w:t>
      </w:r>
      <w:r w:rsidRPr="0084098B">
        <w:rPr>
          <w:rFonts w:ascii="Arial" w:hAnsi="Arial" w:cs="Arial"/>
          <w:b/>
        </w:rPr>
        <w:t>swap transaction</w:t>
      </w:r>
      <w:r w:rsidRPr="0084098B">
        <w:rPr>
          <w:rFonts w:ascii="Arial" w:hAnsi="Arial" w:cs="Arial"/>
        </w:rPr>
        <w:t xml:space="preserve"> is the simultaneous sale (or purchase) of spot foreign exchange against a forward purchase (or sale) of an approximately equal amount of the foreign currency.  To illustrate, suppose a bank customer wants to buy dollars three months forward against British pound sterling.  The bank can handle this trade for its customer and simultaneously neutralize the exchange rate risk in the trade by selling (borrowed) British pound sterling spot against dollars.  The bank will lend the dollars for three months until they are needed to deliver against the dollars it has sold forward.  The British pounds received will be used to liquidate the sterling loan.</w:t>
      </w:r>
    </w:p>
    <w:p w14:paraId="6DBEBEE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9AF4E5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8.   A C</w:t>
      </w:r>
      <w:r>
        <w:rPr>
          <w:rFonts w:ascii="Arial" w:hAnsi="Arial" w:cs="Arial"/>
        </w:rPr>
        <w:t>A</w:t>
      </w:r>
      <w:r w:rsidRPr="0084098B">
        <w:rPr>
          <w:rFonts w:ascii="Arial" w:hAnsi="Arial" w:cs="Arial"/>
        </w:rPr>
        <w:t xml:space="preserve">D/$ bank trader is currently quoting a </w:t>
      </w:r>
      <w:r w:rsidRPr="0084098B">
        <w:rPr>
          <w:rFonts w:ascii="Arial" w:hAnsi="Arial" w:cs="Arial"/>
          <w:i/>
        </w:rPr>
        <w:t>small figure</w:t>
      </w:r>
      <w:r w:rsidRPr="0084098B">
        <w:rPr>
          <w:rFonts w:ascii="Arial" w:hAnsi="Arial" w:cs="Arial"/>
        </w:rPr>
        <w:t xml:space="preserve"> bid-ask of 35-40, when the rest of the market is trading at C</w:t>
      </w:r>
      <w:r>
        <w:rPr>
          <w:rFonts w:ascii="Arial" w:hAnsi="Arial" w:cs="Arial"/>
        </w:rPr>
        <w:t>A</w:t>
      </w:r>
      <w:r w:rsidRPr="0084098B">
        <w:rPr>
          <w:rFonts w:ascii="Arial" w:hAnsi="Arial" w:cs="Arial"/>
        </w:rPr>
        <w:t>D1.3436-C</w:t>
      </w:r>
      <w:r>
        <w:rPr>
          <w:rFonts w:ascii="Arial" w:hAnsi="Arial" w:cs="Arial"/>
        </w:rPr>
        <w:t>A</w:t>
      </w:r>
      <w:r w:rsidRPr="0084098B">
        <w:rPr>
          <w:rFonts w:ascii="Arial" w:hAnsi="Arial" w:cs="Arial"/>
        </w:rPr>
        <w:t>D1.3441.  What is implied about the trader’s beliefs by his prices?</w:t>
      </w:r>
    </w:p>
    <w:p w14:paraId="655DE52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E2DF3A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Answer:  The trader must think the Canadian dollar is going to appreciate against the U.S. dollar and therefore he is trying to increase his inventory of Canadian dollars by discouraging purchases of U.S. dollars by standing willing to buy $ at only C</w:t>
      </w:r>
      <w:r>
        <w:rPr>
          <w:rFonts w:ascii="Arial" w:hAnsi="Arial" w:cs="Arial"/>
        </w:rPr>
        <w:t>A</w:t>
      </w:r>
      <w:r w:rsidRPr="0084098B">
        <w:rPr>
          <w:rFonts w:ascii="Arial" w:hAnsi="Arial" w:cs="Arial"/>
        </w:rPr>
        <w:t>D1.3435/$1.00 and offering to sell from inventory at the slightly lower than market price of C</w:t>
      </w:r>
      <w:r>
        <w:rPr>
          <w:rFonts w:ascii="Arial" w:hAnsi="Arial" w:cs="Arial"/>
        </w:rPr>
        <w:t>A</w:t>
      </w:r>
      <w:r w:rsidRPr="0084098B">
        <w:rPr>
          <w:rFonts w:ascii="Arial" w:hAnsi="Arial" w:cs="Arial"/>
        </w:rPr>
        <w:t>D1.3440/$1.00.</w:t>
      </w:r>
    </w:p>
    <w:p w14:paraId="23E9DEC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E147B9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9.  What is triangular arbitrage?  What is a condition that will give rise to a triangular arbitrage opportunity?</w:t>
      </w:r>
    </w:p>
    <w:p w14:paraId="52D54C8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BE4E11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Answer:  </w:t>
      </w:r>
      <w:r w:rsidRPr="0084098B">
        <w:rPr>
          <w:rFonts w:ascii="Arial" w:hAnsi="Arial" w:cs="Arial"/>
          <w:i/>
        </w:rPr>
        <w:t>Triangular arbitrage</w:t>
      </w:r>
      <w:r w:rsidRPr="0084098B">
        <w:rPr>
          <w:rFonts w:ascii="Arial" w:hAnsi="Arial" w:cs="Arial"/>
        </w:rPr>
        <w:t xml:space="preserve"> is the process of trading out of the U.S. dollar into a second currency, then trading it for a third currency, which is in turn traded for U.S. dollars.  The purpose is to earn an arbitrage</w:t>
      </w:r>
    </w:p>
    <w:p w14:paraId="769CA66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roofErr w:type="gramStart"/>
      <w:r w:rsidRPr="0084098B">
        <w:rPr>
          <w:rFonts w:ascii="Arial" w:hAnsi="Arial" w:cs="Arial"/>
        </w:rPr>
        <w:t>profit</w:t>
      </w:r>
      <w:proofErr w:type="gramEnd"/>
      <w:r w:rsidRPr="0084098B">
        <w:rPr>
          <w:rFonts w:ascii="Arial" w:hAnsi="Arial" w:cs="Arial"/>
        </w:rPr>
        <w:t xml:space="preserve"> via trading from the second to the third currency when the direct exchange between the two is not in alignment with the cross exchange rate.</w:t>
      </w:r>
    </w:p>
    <w:p w14:paraId="72A84582"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Most, but not all, currency transactions go through the dollar.  Certain banks specialize in making a direct market between non-dollar currencies, pricing at a narrower bid-ask spread than the cross-rate spread.  Nevertheless, the implied cross-rate bid-ask quotations impose a discipline on the non-dollar market makers.  If their direct quotes are not consistent with the cross exchange rates, a triangular arbitrage profit is possible.</w:t>
      </w:r>
    </w:p>
    <w:p w14:paraId="3C7F7DBE"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p>
    <w:p w14:paraId="0207C30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color w:val="FF0000"/>
        </w:rPr>
      </w:pPr>
      <w:r w:rsidRPr="0084098B">
        <w:rPr>
          <w:rFonts w:ascii="Arial" w:hAnsi="Arial" w:cs="Arial"/>
        </w:rPr>
        <w:t>10.</w:t>
      </w:r>
      <w:r w:rsidRPr="0084098B">
        <w:rPr>
          <w:rFonts w:ascii="Arial" w:hAnsi="Arial" w:cs="Arial"/>
        </w:rPr>
        <w:tab/>
        <w:t xml:space="preserve">Over the past five years, the exchange rate between British pound and U.S. dollar, $/£, has changed from about 1.90 to about 1.45.  Would you agree that over this five-year period </w:t>
      </w:r>
      <w:proofErr w:type="gramStart"/>
      <w:r w:rsidRPr="0084098B">
        <w:rPr>
          <w:rFonts w:ascii="Arial" w:hAnsi="Arial" w:cs="Arial"/>
        </w:rPr>
        <w:t>that</w:t>
      </w:r>
      <w:proofErr w:type="gramEnd"/>
      <w:r w:rsidRPr="0084098B">
        <w:rPr>
          <w:rFonts w:ascii="Arial" w:hAnsi="Arial" w:cs="Arial"/>
        </w:rPr>
        <w:t xml:space="preserve"> British goods have become cheaper for buyers in the United States? </w:t>
      </w:r>
    </w:p>
    <w:p w14:paraId="7ED2D28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8E3EBE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CFA Guideline Answer:</w:t>
      </w:r>
    </w:p>
    <w:p w14:paraId="5ADDB96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71DD4E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The value of the British pound in U.S. dollars has gone up from about 1.90 to about 1.45.  Therefore, the dollar has appreciated relative to the British pound, and the dollars needed by Americans to purchase British goods have decreased.  Thus, the statement is correct.</w:t>
      </w:r>
    </w:p>
    <w:p w14:paraId="1E7E1FE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79B97C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PROBLEMS</w:t>
      </w:r>
    </w:p>
    <w:p w14:paraId="571B38A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A58A2A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  Using the American term quotes from Exhibit 5.4, calculate a cross-rate matrix for the euro, Swiss franc, Japanese yen, and the British pound so that the resulting triangular matrix is similar to the portion above the diagonal in Exhibit 5.6.</w:t>
      </w:r>
    </w:p>
    <w:p w14:paraId="4564A78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17C9F9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Solution:  The cross-rate formula we want to use is:</w:t>
      </w:r>
    </w:p>
    <w:p w14:paraId="6504509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S(</w:t>
      </w:r>
      <w:proofErr w:type="gramEnd"/>
      <w:r w:rsidRPr="0084098B">
        <w:rPr>
          <w:rFonts w:ascii="Arial" w:hAnsi="Arial" w:cs="Arial"/>
          <w:i/>
        </w:rPr>
        <w:t>j/k)</w:t>
      </w:r>
      <w:r w:rsidRPr="0084098B">
        <w:rPr>
          <w:rFonts w:ascii="Arial" w:hAnsi="Arial" w:cs="Arial"/>
        </w:rPr>
        <w:t xml:space="preserve"> = </w:t>
      </w:r>
      <w:r w:rsidRPr="0084098B">
        <w:rPr>
          <w:rFonts w:ascii="Arial" w:hAnsi="Arial" w:cs="Arial"/>
          <w:i/>
        </w:rPr>
        <w:t>S($/k)/S($/j)</w:t>
      </w:r>
      <w:r w:rsidRPr="0084098B">
        <w:rPr>
          <w:rFonts w:ascii="Arial" w:hAnsi="Arial" w:cs="Arial"/>
        </w:rPr>
        <w:t>.</w:t>
      </w:r>
    </w:p>
    <w:p w14:paraId="71952CD6"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The triangular matrix will contain 4 x (4 + 1)/2 = 10 elements.</w:t>
      </w:r>
    </w:p>
    <w:p w14:paraId="02E6087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DDFF82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tbl>
      <w:tblPr>
        <w:tblW w:w="0" w:type="auto"/>
        <w:tblLayout w:type="fixed"/>
        <w:tblLook w:val="0000" w:firstRow="0" w:lastRow="0" w:firstColumn="0" w:lastColumn="0" w:noHBand="0" w:noVBand="0"/>
      </w:tblPr>
      <w:tblGrid>
        <w:gridCol w:w="1915"/>
        <w:gridCol w:w="1915"/>
        <w:gridCol w:w="1915"/>
        <w:gridCol w:w="1915"/>
        <w:gridCol w:w="1916"/>
      </w:tblGrid>
      <w:tr w:rsidR="001B6FE8" w:rsidRPr="0084098B" w14:paraId="51B07776" w14:textId="77777777" w:rsidTr="00C32A3C">
        <w:tc>
          <w:tcPr>
            <w:tcW w:w="1915" w:type="dxa"/>
          </w:tcPr>
          <w:p w14:paraId="2440B79C"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1915" w:type="dxa"/>
          </w:tcPr>
          <w:p w14:paraId="61D09D4F"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w:t>
            </w:r>
          </w:p>
        </w:tc>
        <w:tc>
          <w:tcPr>
            <w:tcW w:w="1915" w:type="dxa"/>
          </w:tcPr>
          <w:p w14:paraId="1B2FBE09"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lang w:val="fr-FR"/>
              </w:rPr>
              <w:t>SF</w:t>
            </w:r>
          </w:p>
        </w:tc>
        <w:tc>
          <w:tcPr>
            <w:tcW w:w="1915" w:type="dxa"/>
          </w:tcPr>
          <w:p w14:paraId="119A2D0C"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84098B">
              <w:rPr>
                <w:rFonts w:ascii="Arial" w:hAnsi="Arial" w:cs="Arial"/>
                <w:lang w:val="fr-FR"/>
              </w:rPr>
              <w:t>£</w:t>
            </w:r>
          </w:p>
        </w:tc>
        <w:tc>
          <w:tcPr>
            <w:tcW w:w="1916" w:type="dxa"/>
          </w:tcPr>
          <w:p w14:paraId="62BEEDAA"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84098B">
              <w:rPr>
                <w:rFonts w:ascii="Arial" w:hAnsi="Arial" w:cs="Arial"/>
                <w:lang w:val="fr-FR"/>
              </w:rPr>
              <w:t>$</w:t>
            </w:r>
          </w:p>
        </w:tc>
      </w:tr>
      <w:tr w:rsidR="001B6FE8" w:rsidRPr="0084098B" w14:paraId="132069FE" w14:textId="77777777" w:rsidTr="00C32A3C">
        <w:tc>
          <w:tcPr>
            <w:tcW w:w="1915" w:type="dxa"/>
          </w:tcPr>
          <w:p w14:paraId="79E3C880"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lang w:val="fr-FR"/>
              </w:rPr>
            </w:pPr>
            <w:r w:rsidRPr="0084098B">
              <w:rPr>
                <w:rFonts w:ascii="Arial" w:hAnsi="Arial" w:cs="Arial"/>
                <w:lang w:val="fr-FR"/>
              </w:rPr>
              <w:t>Euro</w:t>
            </w:r>
          </w:p>
        </w:tc>
        <w:tc>
          <w:tcPr>
            <w:tcW w:w="1915" w:type="dxa"/>
          </w:tcPr>
          <w:p w14:paraId="328FC026" w14:textId="77777777" w:rsidR="001B6FE8" w:rsidRPr="0084098B" w:rsidRDefault="001B6FE8" w:rsidP="00C32A3C">
            <w:pPr>
              <w:widowControl w:val="0"/>
              <w:tabs>
                <w:tab w:val="decimal" w:pos="605"/>
              </w:tabs>
              <w:spacing w:line="360" w:lineRule="auto"/>
              <w:jc w:val="both"/>
              <w:rPr>
                <w:rFonts w:ascii="Arial" w:hAnsi="Arial" w:cs="Arial"/>
                <w:u w:val="single"/>
                <w:lang w:val="fr-FR"/>
              </w:rPr>
            </w:pPr>
            <w:r w:rsidRPr="0084098B">
              <w:rPr>
                <w:rFonts w:ascii="Arial" w:hAnsi="Arial" w:cs="Arial"/>
                <w:lang w:val="fr-FR"/>
              </w:rPr>
              <w:t>1</w:t>
            </w:r>
            <w:r>
              <w:rPr>
                <w:rFonts w:ascii="Arial" w:hAnsi="Arial" w:cs="Arial"/>
                <w:lang w:val="fr-FR"/>
              </w:rPr>
              <w:t>29.70</w:t>
            </w:r>
          </w:p>
        </w:tc>
        <w:tc>
          <w:tcPr>
            <w:tcW w:w="1915" w:type="dxa"/>
          </w:tcPr>
          <w:p w14:paraId="4FCB5024" w14:textId="77777777" w:rsidR="001B6FE8" w:rsidRPr="0084098B" w:rsidRDefault="001B6FE8" w:rsidP="00C32A3C">
            <w:pPr>
              <w:widowControl w:val="0"/>
              <w:tabs>
                <w:tab w:val="decimal" w:pos="670"/>
              </w:tabs>
              <w:spacing w:line="360" w:lineRule="auto"/>
              <w:jc w:val="both"/>
              <w:rPr>
                <w:rFonts w:ascii="Arial" w:hAnsi="Arial" w:cs="Arial"/>
                <w:u w:val="single"/>
                <w:lang w:val="fr-FR"/>
              </w:rPr>
            </w:pPr>
            <w:r w:rsidRPr="0084098B">
              <w:rPr>
                <w:rFonts w:ascii="Arial" w:hAnsi="Arial" w:cs="Arial"/>
                <w:lang w:val="fr-FR"/>
              </w:rPr>
              <w:t>1.</w:t>
            </w:r>
            <w:r>
              <w:rPr>
                <w:rFonts w:ascii="Arial" w:hAnsi="Arial" w:cs="Arial"/>
                <w:lang w:val="fr-FR"/>
              </w:rPr>
              <w:t>2335</w:t>
            </w:r>
          </w:p>
        </w:tc>
        <w:tc>
          <w:tcPr>
            <w:tcW w:w="1915" w:type="dxa"/>
          </w:tcPr>
          <w:p w14:paraId="45CE42DB" w14:textId="77777777" w:rsidR="001B6FE8" w:rsidRPr="0084098B" w:rsidRDefault="001B6FE8" w:rsidP="00C32A3C">
            <w:pPr>
              <w:widowControl w:val="0"/>
              <w:tabs>
                <w:tab w:val="decimal" w:pos="555"/>
              </w:tabs>
              <w:spacing w:line="360" w:lineRule="auto"/>
              <w:jc w:val="both"/>
              <w:rPr>
                <w:rFonts w:ascii="Arial" w:hAnsi="Arial" w:cs="Arial"/>
              </w:rPr>
            </w:pPr>
            <w:r w:rsidRPr="0084098B">
              <w:rPr>
                <w:rFonts w:ascii="Arial" w:hAnsi="Arial" w:cs="Arial"/>
              </w:rPr>
              <w:t>.8</w:t>
            </w:r>
            <w:r>
              <w:rPr>
                <w:rFonts w:ascii="Arial" w:hAnsi="Arial" w:cs="Arial"/>
              </w:rPr>
              <w:t>499</w:t>
            </w:r>
          </w:p>
        </w:tc>
        <w:tc>
          <w:tcPr>
            <w:tcW w:w="1916" w:type="dxa"/>
          </w:tcPr>
          <w:p w14:paraId="14E793DE" w14:textId="77777777" w:rsidR="001B6FE8" w:rsidRPr="0084098B" w:rsidRDefault="001B6FE8" w:rsidP="00C32A3C">
            <w:pPr>
              <w:widowControl w:val="0"/>
              <w:tabs>
                <w:tab w:val="decimal" w:pos="620"/>
              </w:tabs>
              <w:spacing w:line="360" w:lineRule="auto"/>
              <w:jc w:val="both"/>
              <w:rPr>
                <w:rFonts w:ascii="Arial" w:hAnsi="Arial" w:cs="Arial"/>
                <w:u w:val="single"/>
              </w:rPr>
            </w:pPr>
            <w:r w:rsidRPr="0084098B">
              <w:rPr>
                <w:rFonts w:ascii="Arial" w:hAnsi="Arial" w:cs="Arial"/>
              </w:rPr>
              <w:t>1.</w:t>
            </w:r>
            <w:r>
              <w:rPr>
                <w:rFonts w:ascii="Arial" w:hAnsi="Arial" w:cs="Arial"/>
              </w:rPr>
              <w:t>3092</w:t>
            </w:r>
          </w:p>
        </w:tc>
      </w:tr>
      <w:tr w:rsidR="001B6FE8" w:rsidRPr="0084098B" w14:paraId="79A728D7" w14:textId="77777777" w:rsidTr="00C32A3C">
        <w:tc>
          <w:tcPr>
            <w:tcW w:w="1915" w:type="dxa"/>
          </w:tcPr>
          <w:p w14:paraId="5D8EED8B"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Japan (100)</w:t>
            </w:r>
          </w:p>
        </w:tc>
        <w:tc>
          <w:tcPr>
            <w:tcW w:w="1915" w:type="dxa"/>
          </w:tcPr>
          <w:p w14:paraId="4F3BD725" w14:textId="77777777" w:rsidR="001B6FE8" w:rsidRPr="0084098B" w:rsidRDefault="001B6FE8" w:rsidP="00C32A3C">
            <w:pPr>
              <w:widowControl w:val="0"/>
              <w:tabs>
                <w:tab w:val="decimal" w:pos="605"/>
              </w:tabs>
              <w:spacing w:line="360" w:lineRule="auto"/>
              <w:jc w:val="both"/>
              <w:rPr>
                <w:rFonts w:ascii="Arial" w:hAnsi="Arial" w:cs="Arial"/>
              </w:rPr>
            </w:pPr>
          </w:p>
        </w:tc>
        <w:tc>
          <w:tcPr>
            <w:tcW w:w="1915" w:type="dxa"/>
          </w:tcPr>
          <w:p w14:paraId="45B984A0" w14:textId="77777777" w:rsidR="001B6FE8" w:rsidRPr="0084098B" w:rsidRDefault="001B6FE8" w:rsidP="00C32A3C">
            <w:pPr>
              <w:widowControl w:val="0"/>
              <w:tabs>
                <w:tab w:val="decimal" w:pos="670"/>
              </w:tabs>
              <w:spacing w:line="360" w:lineRule="auto"/>
              <w:jc w:val="both"/>
              <w:rPr>
                <w:rFonts w:ascii="Arial" w:hAnsi="Arial" w:cs="Arial"/>
              </w:rPr>
            </w:pPr>
            <w:r>
              <w:rPr>
                <w:rFonts w:ascii="Arial" w:hAnsi="Arial" w:cs="Arial"/>
              </w:rPr>
              <w:t>.9510</w:t>
            </w:r>
          </w:p>
        </w:tc>
        <w:tc>
          <w:tcPr>
            <w:tcW w:w="1915" w:type="dxa"/>
          </w:tcPr>
          <w:p w14:paraId="7921D453" w14:textId="77777777" w:rsidR="001B6FE8" w:rsidRPr="0084098B" w:rsidRDefault="001B6FE8" w:rsidP="00C32A3C">
            <w:pPr>
              <w:widowControl w:val="0"/>
              <w:tabs>
                <w:tab w:val="decimal" w:pos="555"/>
              </w:tabs>
              <w:spacing w:line="360" w:lineRule="auto"/>
              <w:jc w:val="both"/>
              <w:rPr>
                <w:rFonts w:ascii="Arial" w:hAnsi="Arial" w:cs="Arial"/>
              </w:rPr>
            </w:pPr>
            <w:r w:rsidRPr="0084098B">
              <w:rPr>
                <w:rFonts w:ascii="Arial" w:hAnsi="Arial" w:cs="Arial"/>
              </w:rPr>
              <w:t>.</w:t>
            </w:r>
            <w:r>
              <w:rPr>
                <w:rFonts w:ascii="Arial" w:hAnsi="Arial" w:cs="Arial"/>
              </w:rPr>
              <w:t>6552</w:t>
            </w:r>
          </w:p>
        </w:tc>
        <w:tc>
          <w:tcPr>
            <w:tcW w:w="1916" w:type="dxa"/>
          </w:tcPr>
          <w:p w14:paraId="21DB6B11" w14:textId="77777777" w:rsidR="001B6FE8" w:rsidRPr="0084098B" w:rsidRDefault="001B6FE8" w:rsidP="00C32A3C">
            <w:pPr>
              <w:widowControl w:val="0"/>
              <w:tabs>
                <w:tab w:val="decimal" w:pos="620"/>
              </w:tabs>
              <w:spacing w:line="360" w:lineRule="auto"/>
              <w:jc w:val="both"/>
              <w:rPr>
                <w:rFonts w:ascii="Arial" w:hAnsi="Arial" w:cs="Arial"/>
              </w:rPr>
            </w:pPr>
            <w:r w:rsidRPr="0084098B">
              <w:rPr>
                <w:rFonts w:ascii="Arial" w:hAnsi="Arial" w:cs="Arial"/>
              </w:rPr>
              <w:t>1.0</w:t>
            </w:r>
            <w:r>
              <w:rPr>
                <w:rFonts w:ascii="Arial" w:hAnsi="Arial" w:cs="Arial"/>
              </w:rPr>
              <w:t>094</w:t>
            </w:r>
          </w:p>
        </w:tc>
      </w:tr>
      <w:tr w:rsidR="001B6FE8" w:rsidRPr="0084098B" w14:paraId="23A44E15" w14:textId="77777777" w:rsidTr="00C32A3C">
        <w:tc>
          <w:tcPr>
            <w:tcW w:w="1915" w:type="dxa"/>
          </w:tcPr>
          <w:p w14:paraId="1CD6ACC1"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Switzerland</w:t>
            </w:r>
          </w:p>
        </w:tc>
        <w:tc>
          <w:tcPr>
            <w:tcW w:w="1915" w:type="dxa"/>
          </w:tcPr>
          <w:p w14:paraId="72AE2A46" w14:textId="77777777" w:rsidR="001B6FE8" w:rsidRPr="0084098B" w:rsidRDefault="001B6FE8" w:rsidP="00C32A3C">
            <w:pPr>
              <w:widowControl w:val="0"/>
              <w:tabs>
                <w:tab w:val="decimal" w:pos="605"/>
              </w:tabs>
              <w:spacing w:line="360" w:lineRule="auto"/>
              <w:jc w:val="both"/>
              <w:rPr>
                <w:rFonts w:ascii="Arial" w:hAnsi="Arial" w:cs="Arial"/>
              </w:rPr>
            </w:pPr>
          </w:p>
        </w:tc>
        <w:tc>
          <w:tcPr>
            <w:tcW w:w="1915" w:type="dxa"/>
          </w:tcPr>
          <w:p w14:paraId="1E98A82F" w14:textId="77777777" w:rsidR="001B6FE8" w:rsidRPr="0084098B" w:rsidRDefault="001B6FE8" w:rsidP="00C32A3C">
            <w:pPr>
              <w:widowControl w:val="0"/>
              <w:tabs>
                <w:tab w:val="decimal" w:pos="670"/>
              </w:tabs>
              <w:spacing w:line="360" w:lineRule="auto"/>
              <w:jc w:val="both"/>
              <w:rPr>
                <w:rFonts w:ascii="Arial" w:hAnsi="Arial" w:cs="Arial"/>
              </w:rPr>
            </w:pPr>
          </w:p>
        </w:tc>
        <w:tc>
          <w:tcPr>
            <w:tcW w:w="1915" w:type="dxa"/>
          </w:tcPr>
          <w:p w14:paraId="6178C427" w14:textId="77777777" w:rsidR="001B6FE8" w:rsidRPr="0084098B" w:rsidRDefault="001B6FE8" w:rsidP="00C32A3C">
            <w:pPr>
              <w:widowControl w:val="0"/>
              <w:tabs>
                <w:tab w:val="decimal" w:pos="555"/>
              </w:tabs>
              <w:spacing w:line="360" w:lineRule="auto"/>
              <w:jc w:val="both"/>
              <w:rPr>
                <w:rFonts w:ascii="Arial" w:hAnsi="Arial" w:cs="Arial"/>
              </w:rPr>
            </w:pPr>
            <w:r w:rsidRPr="0084098B">
              <w:rPr>
                <w:rFonts w:ascii="Arial" w:hAnsi="Arial" w:cs="Arial"/>
              </w:rPr>
              <w:t>.</w:t>
            </w:r>
            <w:r>
              <w:rPr>
                <w:rFonts w:ascii="Arial" w:hAnsi="Arial" w:cs="Arial"/>
              </w:rPr>
              <w:t>6890</w:t>
            </w:r>
          </w:p>
        </w:tc>
        <w:tc>
          <w:tcPr>
            <w:tcW w:w="1916" w:type="dxa"/>
          </w:tcPr>
          <w:p w14:paraId="7109E508" w14:textId="77777777" w:rsidR="001B6FE8" w:rsidRPr="0084098B" w:rsidRDefault="001B6FE8" w:rsidP="00C32A3C">
            <w:pPr>
              <w:widowControl w:val="0"/>
              <w:tabs>
                <w:tab w:val="decimal" w:pos="620"/>
              </w:tabs>
              <w:spacing w:line="360" w:lineRule="auto"/>
              <w:jc w:val="both"/>
              <w:rPr>
                <w:rFonts w:ascii="Arial" w:hAnsi="Arial" w:cs="Arial"/>
              </w:rPr>
            </w:pPr>
            <w:r>
              <w:rPr>
                <w:rFonts w:ascii="Arial" w:hAnsi="Arial" w:cs="Arial"/>
              </w:rPr>
              <w:t>1.0614</w:t>
            </w:r>
          </w:p>
        </w:tc>
      </w:tr>
      <w:tr w:rsidR="001B6FE8" w:rsidRPr="0084098B" w14:paraId="795AE44A" w14:textId="77777777" w:rsidTr="00C32A3C">
        <w:tc>
          <w:tcPr>
            <w:tcW w:w="1915" w:type="dxa"/>
          </w:tcPr>
          <w:p w14:paraId="71543DF0"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U.K</w:t>
            </w:r>
          </w:p>
        </w:tc>
        <w:tc>
          <w:tcPr>
            <w:tcW w:w="1915" w:type="dxa"/>
          </w:tcPr>
          <w:p w14:paraId="47D916E0" w14:textId="77777777" w:rsidR="001B6FE8" w:rsidRPr="0084098B" w:rsidRDefault="001B6FE8" w:rsidP="00C32A3C">
            <w:pPr>
              <w:widowControl w:val="0"/>
              <w:tabs>
                <w:tab w:val="decimal" w:pos="605"/>
              </w:tabs>
              <w:spacing w:line="360" w:lineRule="auto"/>
              <w:jc w:val="both"/>
              <w:rPr>
                <w:rFonts w:ascii="Arial" w:hAnsi="Arial" w:cs="Arial"/>
              </w:rPr>
            </w:pPr>
          </w:p>
        </w:tc>
        <w:tc>
          <w:tcPr>
            <w:tcW w:w="1915" w:type="dxa"/>
          </w:tcPr>
          <w:p w14:paraId="6E4F5E6C" w14:textId="77777777" w:rsidR="001B6FE8" w:rsidRPr="0084098B" w:rsidRDefault="001B6FE8" w:rsidP="00C32A3C">
            <w:pPr>
              <w:widowControl w:val="0"/>
              <w:tabs>
                <w:tab w:val="decimal" w:pos="670"/>
              </w:tabs>
              <w:spacing w:line="360" w:lineRule="auto"/>
              <w:jc w:val="both"/>
              <w:rPr>
                <w:rFonts w:ascii="Arial" w:hAnsi="Arial" w:cs="Arial"/>
              </w:rPr>
            </w:pPr>
          </w:p>
        </w:tc>
        <w:tc>
          <w:tcPr>
            <w:tcW w:w="1915" w:type="dxa"/>
          </w:tcPr>
          <w:p w14:paraId="75E64746" w14:textId="77777777" w:rsidR="001B6FE8" w:rsidRPr="0084098B" w:rsidRDefault="001B6FE8" w:rsidP="00C32A3C">
            <w:pPr>
              <w:widowControl w:val="0"/>
              <w:tabs>
                <w:tab w:val="decimal" w:pos="555"/>
              </w:tabs>
              <w:spacing w:line="360" w:lineRule="auto"/>
              <w:jc w:val="both"/>
              <w:rPr>
                <w:rFonts w:ascii="Arial" w:hAnsi="Arial" w:cs="Arial"/>
              </w:rPr>
            </w:pPr>
          </w:p>
        </w:tc>
        <w:tc>
          <w:tcPr>
            <w:tcW w:w="1916" w:type="dxa"/>
          </w:tcPr>
          <w:p w14:paraId="1E4933F4" w14:textId="77777777" w:rsidR="001B6FE8" w:rsidRPr="0084098B" w:rsidRDefault="001B6FE8" w:rsidP="00C32A3C">
            <w:pPr>
              <w:widowControl w:val="0"/>
              <w:tabs>
                <w:tab w:val="decimal" w:pos="620"/>
              </w:tabs>
              <w:spacing w:line="360" w:lineRule="auto"/>
              <w:jc w:val="both"/>
              <w:rPr>
                <w:rFonts w:ascii="Arial" w:hAnsi="Arial" w:cs="Arial"/>
              </w:rPr>
            </w:pPr>
            <w:r w:rsidRPr="0084098B">
              <w:rPr>
                <w:rFonts w:ascii="Arial" w:hAnsi="Arial" w:cs="Arial"/>
              </w:rPr>
              <w:t>1.</w:t>
            </w:r>
            <w:r>
              <w:rPr>
                <w:rFonts w:ascii="Arial" w:hAnsi="Arial" w:cs="Arial"/>
              </w:rPr>
              <w:t>5405</w:t>
            </w:r>
          </w:p>
        </w:tc>
      </w:tr>
    </w:tbl>
    <w:p w14:paraId="2EF4E41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3E028D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2.  Using the American term quotes from Exhibit 5.4, calculate the one-, three-, and six-month forward cross-exchange rates between the </w:t>
      </w:r>
      <w:r>
        <w:rPr>
          <w:rFonts w:ascii="Arial" w:hAnsi="Arial" w:cs="Arial"/>
        </w:rPr>
        <w:t>Australian</w:t>
      </w:r>
      <w:r w:rsidRPr="0084098B">
        <w:rPr>
          <w:rFonts w:ascii="Arial" w:hAnsi="Arial" w:cs="Arial"/>
        </w:rPr>
        <w:t xml:space="preserve"> dollar and the Swiss franc.  State the </w:t>
      </w:r>
      <w:r>
        <w:rPr>
          <w:rFonts w:ascii="Arial" w:hAnsi="Arial" w:cs="Arial"/>
        </w:rPr>
        <w:t>forward cross-rates in “Australian</w:t>
      </w:r>
      <w:r w:rsidRPr="0084098B">
        <w:rPr>
          <w:rFonts w:ascii="Arial" w:hAnsi="Arial" w:cs="Arial"/>
        </w:rPr>
        <w:t>” terms.</w:t>
      </w:r>
    </w:p>
    <w:p w14:paraId="498BA70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D94B3F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Solution:  The formulas we want to use are:</w:t>
      </w:r>
    </w:p>
    <w:p w14:paraId="1CC878C0"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N</w:t>
      </w:r>
      <w:r>
        <w:rPr>
          <w:rFonts w:ascii="Arial" w:hAnsi="Arial" w:cs="Arial"/>
          <w:i/>
        </w:rPr>
        <w:t>(</w:t>
      </w:r>
      <w:proofErr w:type="gramEnd"/>
      <w:r>
        <w:rPr>
          <w:rFonts w:ascii="Arial" w:hAnsi="Arial" w:cs="Arial"/>
          <w:i/>
        </w:rPr>
        <w:t>A</w:t>
      </w:r>
      <w:r w:rsidRPr="0084098B">
        <w:rPr>
          <w:rFonts w:ascii="Arial" w:hAnsi="Arial" w:cs="Arial"/>
          <w:i/>
        </w:rPr>
        <w:t>D/SF)</w:t>
      </w:r>
      <w:r w:rsidRPr="0084098B">
        <w:rPr>
          <w:rFonts w:ascii="Arial" w:hAnsi="Arial" w:cs="Arial"/>
        </w:rPr>
        <w:t xml:space="preserve"> = </w:t>
      </w:r>
      <w:r w:rsidRPr="0084098B">
        <w:rPr>
          <w:rFonts w:ascii="Arial" w:hAnsi="Arial" w:cs="Arial"/>
          <w:i/>
        </w:rPr>
        <w:t>F</w:t>
      </w:r>
      <w:r w:rsidRPr="0084098B">
        <w:rPr>
          <w:rFonts w:ascii="Arial" w:hAnsi="Arial" w:cs="Arial"/>
          <w:i/>
          <w:vertAlign w:val="subscript"/>
        </w:rPr>
        <w:t>N</w:t>
      </w:r>
      <w:r w:rsidRPr="0084098B">
        <w:rPr>
          <w:rFonts w:ascii="Arial" w:hAnsi="Arial" w:cs="Arial"/>
          <w:i/>
        </w:rPr>
        <w:t>($/SF)/F</w:t>
      </w:r>
      <w:r w:rsidRPr="0084098B">
        <w:rPr>
          <w:rFonts w:ascii="Arial" w:hAnsi="Arial" w:cs="Arial"/>
          <w:i/>
          <w:vertAlign w:val="subscript"/>
        </w:rPr>
        <w:t>N</w:t>
      </w:r>
      <w:r>
        <w:rPr>
          <w:rFonts w:ascii="Arial" w:hAnsi="Arial" w:cs="Arial"/>
          <w:i/>
        </w:rPr>
        <w:t>($/A</w:t>
      </w:r>
      <w:r w:rsidRPr="0084098B">
        <w:rPr>
          <w:rFonts w:ascii="Arial" w:hAnsi="Arial" w:cs="Arial"/>
          <w:i/>
        </w:rPr>
        <w:t>D)</w:t>
      </w:r>
    </w:p>
    <w:p w14:paraId="51CD20C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roofErr w:type="gramStart"/>
      <w:r w:rsidRPr="0084098B">
        <w:rPr>
          <w:rFonts w:ascii="Arial" w:hAnsi="Arial" w:cs="Arial"/>
        </w:rPr>
        <w:t>or</w:t>
      </w:r>
      <w:proofErr w:type="gramEnd"/>
    </w:p>
    <w:p w14:paraId="457094D8"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N</w:t>
      </w:r>
      <w:r>
        <w:rPr>
          <w:rFonts w:ascii="Arial" w:hAnsi="Arial" w:cs="Arial"/>
          <w:i/>
        </w:rPr>
        <w:t>(</w:t>
      </w:r>
      <w:proofErr w:type="gramEnd"/>
      <w:r>
        <w:rPr>
          <w:rFonts w:ascii="Arial" w:hAnsi="Arial" w:cs="Arial"/>
          <w:i/>
        </w:rPr>
        <w:t>A</w:t>
      </w:r>
      <w:r w:rsidRPr="0084098B">
        <w:rPr>
          <w:rFonts w:ascii="Arial" w:hAnsi="Arial" w:cs="Arial"/>
          <w:i/>
        </w:rPr>
        <w:t>D/SF)</w:t>
      </w:r>
      <w:r w:rsidRPr="0084098B">
        <w:rPr>
          <w:rFonts w:ascii="Arial" w:hAnsi="Arial" w:cs="Arial"/>
        </w:rPr>
        <w:t xml:space="preserve"> = </w:t>
      </w:r>
      <w:r w:rsidRPr="0084098B">
        <w:rPr>
          <w:rFonts w:ascii="Arial" w:hAnsi="Arial" w:cs="Arial"/>
          <w:i/>
        </w:rPr>
        <w:t>F</w:t>
      </w:r>
      <w:r w:rsidRPr="0084098B">
        <w:rPr>
          <w:rFonts w:ascii="Arial" w:hAnsi="Arial" w:cs="Arial"/>
          <w:i/>
          <w:vertAlign w:val="subscript"/>
        </w:rPr>
        <w:t>N</w:t>
      </w:r>
      <w:r>
        <w:rPr>
          <w:rFonts w:ascii="Arial" w:hAnsi="Arial" w:cs="Arial"/>
          <w:i/>
        </w:rPr>
        <w:t>(A</w:t>
      </w:r>
      <w:r w:rsidRPr="0084098B">
        <w:rPr>
          <w:rFonts w:ascii="Arial" w:hAnsi="Arial" w:cs="Arial"/>
          <w:i/>
        </w:rPr>
        <w:t>D/$)/F</w:t>
      </w:r>
      <w:r w:rsidRPr="0084098B">
        <w:rPr>
          <w:rFonts w:ascii="Arial" w:hAnsi="Arial" w:cs="Arial"/>
          <w:i/>
          <w:vertAlign w:val="subscript"/>
        </w:rPr>
        <w:t>N</w:t>
      </w:r>
      <w:r w:rsidRPr="0084098B">
        <w:rPr>
          <w:rFonts w:ascii="Arial" w:hAnsi="Arial" w:cs="Arial"/>
          <w:i/>
        </w:rPr>
        <w:t>(SF/$)</w:t>
      </w:r>
      <w:r w:rsidRPr="0084098B">
        <w:rPr>
          <w:rFonts w:ascii="Arial" w:hAnsi="Arial" w:cs="Arial"/>
        </w:rPr>
        <w:t>.</w:t>
      </w:r>
    </w:p>
    <w:p w14:paraId="0B0AEEA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We will use the top formula that uses American term forward exchange rates.</w:t>
      </w:r>
    </w:p>
    <w:p w14:paraId="3D730BE9"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1</w:t>
      </w:r>
      <w:r>
        <w:rPr>
          <w:rFonts w:ascii="Arial" w:hAnsi="Arial" w:cs="Arial"/>
          <w:i/>
        </w:rPr>
        <w:t>(</w:t>
      </w:r>
      <w:proofErr w:type="gramEnd"/>
      <w:r>
        <w:rPr>
          <w:rFonts w:ascii="Arial" w:hAnsi="Arial" w:cs="Arial"/>
          <w:i/>
        </w:rPr>
        <w:t>A</w:t>
      </w:r>
      <w:r w:rsidRPr="0084098B">
        <w:rPr>
          <w:rFonts w:ascii="Arial" w:hAnsi="Arial" w:cs="Arial"/>
          <w:i/>
        </w:rPr>
        <w:t xml:space="preserve">D/SF) </w:t>
      </w:r>
      <w:r>
        <w:rPr>
          <w:rFonts w:ascii="Arial" w:hAnsi="Arial" w:cs="Arial"/>
        </w:rPr>
        <w:t xml:space="preserve">  = 1.0617/.9521 = 1.1151</w:t>
      </w:r>
      <w:r w:rsidRPr="0084098B">
        <w:rPr>
          <w:rFonts w:ascii="Arial" w:hAnsi="Arial" w:cs="Arial"/>
        </w:rPr>
        <w:t xml:space="preserve"> </w:t>
      </w:r>
    </w:p>
    <w:p w14:paraId="019CB1CE"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3</w:t>
      </w:r>
      <w:r>
        <w:rPr>
          <w:rFonts w:ascii="Arial" w:hAnsi="Arial" w:cs="Arial"/>
          <w:i/>
        </w:rPr>
        <w:t>(</w:t>
      </w:r>
      <w:proofErr w:type="gramEnd"/>
      <w:r>
        <w:rPr>
          <w:rFonts w:ascii="Arial" w:hAnsi="Arial" w:cs="Arial"/>
          <w:i/>
        </w:rPr>
        <w:t>A</w:t>
      </w:r>
      <w:r w:rsidRPr="0084098B">
        <w:rPr>
          <w:rFonts w:ascii="Arial" w:hAnsi="Arial" w:cs="Arial"/>
          <w:i/>
        </w:rPr>
        <w:t>D/SF)</w:t>
      </w:r>
      <w:r>
        <w:rPr>
          <w:rFonts w:ascii="Arial" w:hAnsi="Arial" w:cs="Arial"/>
        </w:rPr>
        <w:t xml:space="preserve">   = 1.0624/.9482 = 1.1204</w:t>
      </w:r>
    </w:p>
    <w:p w14:paraId="735DDC3D"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6</w:t>
      </w:r>
      <w:r>
        <w:rPr>
          <w:rFonts w:ascii="Arial" w:hAnsi="Arial" w:cs="Arial"/>
          <w:i/>
        </w:rPr>
        <w:t>(</w:t>
      </w:r>
      <w:proofErr w:type="gramEnd"/>
      <w:r>
        <w:rPr>
          <w:rFonts w:ascii="Arial" w:hAnsi="Arial" w:cs="Arial"/>
          <w:i/>
        </w:rPr>
        <w:t>A</w:t>
      </w:r>
      <w:r w:rsidRPr="0084098B">
        <w:rPr>
          <w:rFonts w:ascii="Arial" w:hAnsi="Arial" w:cs="Arial"/>
          <w:i/>
        </w:rPr>
        <w:t>D/SF)</w:t>
      </w:r>
      <w:r>
        <w:rPr>
          <w:rFonts w:ascii="Arial" w:hAnsi="Arial" w:cs="Arial"/>
        </w:rPr>
        <w:t xml:space="preserve">  =  1.0636/.9425 = 1.1285</w:t>
      </w:r>
    </w:p>
    <w:p w14:paraId="72D6F709" w14:textId="77777777" w:rsidR="001B6FE8" w:rsidRDefault="001B6FE8" w:rsidP="001B6FE8">
      <w:pPr>
        <w:pStyle w:val="BodyText"/>
        <w:overflowPunct/>
        <w:autoSpaceDE/>
        <w:autoSpaceDN/>
        <w:adjustRightInd/>
        <w:textAlignment w:val="auto"/>
        <w:rPr>
          <w:rFonts w:ascii="Arial" w:hAnsi="Arial" w:cs="Arial"/>
          <w:szCs w:val="22"/>
        </w:rPr>
      </w:pPr>
    </w:p>
    <w:p w14:paraId="3BD008C9" w14:textId="77777777" w:rsidR="001B6FE8" w:rsidRPr="0084098B" w:rsidRDefault="001B6FE8" w:rsidP="001B6FE8">
      <w:pPr>
        <w:pStyle w:val="BodyText"/>
        <w:overflowPunct/>
        <w:autoSpaceDE/>
        <w:autoSpaceDN/>
        <w:adjustRightInd/>
        <w:textAlignment w:val="auto"/>
        <w:rPr>
          <w:rFonts w:ascii="Arial" w:hAnsi="Arial" w:cs="Arial"/>
          <w:b/>
          <w:color w:val="FF0000"/>
          <w:szCs w:val="22"/>
        </w:rPr>
      </w:pPr>
      <w:r w:rsidRPr="0084098B">
        <w:rPr>
          <w:rFonts w:ascii="Arial" w:hAnsi="Arial" w:cs="Arial"/>
          <w:szCs w:val="22"/>
        </w:rPr>
        <w:t>3.  A foreign exchange trader with a U.S. bank took a short position of £5,000,000 when the $/£ exchange rate was 1.55.  Subsequently, the exchange rate has changed to 1.61.  Is this movement in the exchange rate good from the point of view of the position taken by the trader?  By how much has the bank’s liability changed because of the change in the exchange rate?</w:t>
      </w:r>
    </w:p>
    <w:p w14:paraId="36EDCBE1" w14:textId="77777777" w:rsidR="001B6FE8" w:rsidRPr="0084098B" w:rsidRDefault="001B6FE8" w:rsidP="001B6FE8">
      <w:pPr>
        <w:pStyle w:val="BodyText"/>
        <w:overflowPunct/>
        <w:autoSpaceDE/>
        <w:autoSpaceDN/>
        <w:adjustRightInd/>
        <w:textAlignment w:val="auto"/>
        <w:rPr>
          <w:rFonts w:ascii="Arial" w:hAnsi="Arial" w:cs="Arial"/>
          <w:szCs w:val="22"/>
        </w:rPr>
      </w:pPr>
    </w:p>
    <w:p w14:paraId="5BB34DC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CFA Guideline Answer:</w:t>
      </w:r>
    </w:p>
    <w:p w14:paraId="08BCB43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A5AC71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The increase in the $/£ exchange rate implies that the pound has appreciated with respect to the dollar.  This is unfavorable to the trader since the trader has a short position in pounds.</w:t>
      </w:r>
    </w:p>
    <w:p w14:paraId="1795D6F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A6582D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Bank’s liability in dollars initially was 5,000,000 x 1.55 = $7,750,000</w:t>
      </w:r>
    </w:p>
    <w:p w14:paraId="535A927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Bank’s liability in dollars now is 5,000,000 x 1.61 = $8,050,000</w:t>
      </w:r>
    </w:p>
    <w:p w14:paraId="54B260FC" w14:textId="77777777" w:rsidR="001B6FE8" w:rsidRPr="0084098B" w:rsidRDefault="001B6FE8" w:rsidP="001B6FE8">
      <w:pPr>
        <w:pStyle w:val="BodyText"/>
        <w:overflowPunct/>
        <w:autoSpaceDE/>
        <w:autoSpaceDN/>
        <w:adjustRightInd/>
        <w:textAlignment w:val="auto"/>
        <w:rPr>
          <w:rFonts w:ascii="Arial" w:hAnsi="Arial" w:cs="Arial"/>
          <w:szCs w:val="22"/>
        </w:rPr>
      </w:pPr>
    </w:p>
    <w:p w14:paraId="5A3F7764" w14:textId="77777777" w:rsidR="001B6FE8" w:rsidRPr="0084098B" w:rsidRDefault="001B6FE8" w:rsidP="001B6FE8">
      <w:pPr>
        <w:pStyle w:val="BodyText"/>
        <w:overflowPunct/>
        <w:autoSpaceDE/>
        <w:autoSpaceDN/>
        <w:adjustRightInd/>
        <w:textAlignment w:val="auto"/>
        <w:rPr>
          <w:rFonts w:ascii="Arial" w:hAnsi="Arial" w:cs="Arial"/>
          <w:szCs w:val="22"/>
        </w:rPr>
      </w:pPr>
      <w:r w:rsidRPr="0084098B">
        <w:rPr>
          <w:rFonts w:ascii="Arial" w:hAnsi="Arial" w:cs="Arial"/>
          <w:szCs w:val="22"/>
        </w:rPr>
        <w:t>4.  Restate the following one-, three-, and six-month outright forward European term bid-ask quotes in forward points.</w:t>
      </w:r>
    </w:p>
    <w:p w14:paraId="4FD41AF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Spot</w:t>
      </w:r>
      <w:r w:rsidRPr="0084098B">
        <w:rPr>
          <w:rFonts w:ascii="Arial" w:hAnsi="Arial" w:cs="Arial"/>
        </w:rPr>
        <w:tab/>
      </w:r>
      <w:r w:rsidRPr="0084098B">
        <w:rPr>
          <w:rFonts w:ascii="Arial" w:hAnsi="Arial" w:cs="Arial"/>
        </w:rPr>
        <w:tab/>
      </w:r>
      <w:r w:rsidRPr="0084098B">
        <w:rPr>
          <w:rFonts w:ascii="Arial" w:hAnsi="Arial" w:cs="Arial"/>
        </w:rPr>
        <w:tab/>
        <w:t>1.3431-1.3436</w:t>
      </w:r>
    </w:p>
    <w:p w14:paraId="171BFF5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One-Month</w:t>
      </w:r>
      <w:r w:rsidRPr="0084098B">
        <w:rPr>
          <w:rFonts w:ascii="Arial" w:hAnsi="Arial" w:cs="Arial"/>
        </w:rPr>
        <w:tab/>
      </w:r>
      <w:r w:rsidRPr="0084098B">
        <w:rPr>
          <w:rFonts w:ascii="Arial" w:hAnsi="Arial" w:cs="Arial"/>
        </w:rPr>
        <w:tab/>
        <w:t>1.3432-1.3442</w:t>
      </w:r>
    </w:p>
    <w:p w14:paraId="281FF650"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Three-Month</w:t>
      </w:r>
      <w:r w:rsidRPr="0084098B">
        <w:rPr>
          <w:rFonts w:ascii="Arial" w:hAnsi="Arial" w:cs="Arial"/>
        </w:rPr>
        <w:tab/>
      </w:r>
      <w:r w:rsidRPr="0084098B">
        <w:rPr>
          <w:rFonts w:ascii="Arial" w:hAnsi="Arial" w:cs="Arial"/>
        </w:rPr>
        <w:tab/>
        <w:t>1.3448-1.3463</w:t>
      </w:r>
    </w:p>
    <w:p w14:paraId="6D393400"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Six-Month</w:t>
      </w:r>
      <w:r w:rsidRPr="0084098B">
        <w:rPr>
          <w:rFonts w:ascii="Arial" w:hAnsi="Arial" w:cs="Arial"/>
        </w:rPr>
        <w:tab/>
      </w:r>
      <w:r w:rsidRPr="0084098B">
        <w:rPr>
          <w:rFonts w:ascii="Arial" w:hAnsi="Arial" w:cs="Arial"/>
        </w:rPr>
        <w:tab/>
        <w:t>1.3488-1.3508</w:t>
      </w:r>
    </w:p>
    <w:p w14:paraId="468CD52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Solution:  </w:t>
      </w:r>
    </w:p>
    <w:p w14:paraId="23D9AAB5"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One-Month</w:t>
      </w:r>
      <w:r w:rsidRPr="0084098B">
        <w:rPr>
          <w:rFonts w:ascii="Arial" w:hAnsi="Arial" w:cs="Arial"/>
        </w:rPr>
        <w:tab/>
      </w:r>
      <w:r w:rsidRPr="0084098B">
        <w:rPr>
          <w:rFonts w:ascii="Arial" w:hAnsi="Arial" w:cs="Arial"/>
        </w:rPr>
        <w:tab/>
        <w:t>01-06</w:t>
      </w:r>
    </w:p>
    <w:p w14:paraId="7076B96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Three-Month</w:t>
      </w:r>
      <w:r w:rsidRPr="0084098B">
        <w:rPr>
          <w:rFonts w:ascii="Arial" w:hAnsi="Arial" w:cs="Arial"/>
        </w:rPr>
        <w:tab/>
      </w:r>
      <w:r w:rsidRPr="0084098B">
        <w:rPr>
          <w:rFonts w:ascii="Arial" w:hAnsi="Arial" w:cs="Arial"/>
        </w:rPr>
        <w:tab/>
        <w:t>17-27</w:t>
      </w:r>
    </w:p>
    <w:p w14:paraId="15B42BA5"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Six-Month</w:t>
      </w:r>
      <w:r w:rsidRPr="0084098B">
        <w:rPr>
          <w:rFonts w:ascii="Arial" w:hAnsi="Arial" w:cs="Arial"/>
        </w:rPr>
        <w:tab/>
      </w:r>
      <w:r w:rsidRPr="0084098B">
        <w:rPr>
          <w:rFonts w:ascii="Arial" w:hAnsi="Arial" w:cs="Arial"/>
        </w:rPr>
        <w:tab/>
        <w:t>57-72</w:t>
      </w:r>
    </w:p>
    <w:p w14:paraId="3BFB107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9B36F9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5.  Using the spot and outright forward quotes in problem 4, determine the corresponding bid-ask spreads in points. </w:t>
      </w:r>
    </w:p>
    <w:p w14:paraId="63CBA1F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611FCA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Solution:  </w:t>
      </w:r>
    </w:p>
    <w:p w14:paraId="4B15ECF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Spot</w:t>
      </w:r>
      <w:r w:rsidRPr="0084098B">
        <w:rPr>
          <w:rFonts w:ascii="Arial" w:hAnsi="Arial" w:cs="Arial"/>
        </w:rPr>
        <w:tab/>
      </w:r>
      <w:r w:rsidRPr="0084098B">
        <w:rPr>
          <w:rFonts w:ascii="Arial" w:hAnsi="Arial" w:cs="Arial"/>
        </w:rPr>
        <w:tab/>
      </w:r>
      <w:r w:rsidRPr="0084098B">
        <w:rPr>
          <w:rFonts w:ascii="Arial" w:hAnsi="Arial" w:cs="Arial"/>
        </w:rPr>
        <w:tab/>
        <w:t>5</w:t>
      </w:r>
    </w:p>
    <w:p w14:paraId="23312503"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One-Month</w:t>
      </w:r>
      <w:r w:rsidRPr="0084098B">
        <w:rPr>
          <w:rFonts w:ascii="Arial" w:hAnsi="Arial" w:cs="Arial"/>
        </w:rPr>
        <w:tab/>
      </w:r>
      <w:r w:rsidRPr="0084098B">
        <w:rPr>
          <w:rFonts w:ascii="Arial" w:hAnsi="Arial" w:cs="Arial"/>
        </w:rPr>
        <w:tab/>
        <w:t>10</w:t>
      </w:r>
    </w:p>
    <w:p w14:paraId="2F65B709"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Three-Month</w:t>
      </w:r>
      <w:r w:rsidRPr="0084098B">
        <w:rPr>
          <w:rFonts w:ascii="Arial" w:hAnsi="Arial" w:cs="Arial"/>
        </w:rPr>
        <w:tab/>
      </w:r>
      <w:r w:rsidRPr="0084098B">
        <w:rPr>
          <w:rFonts w:ascii="Arial" w:hAnsi="Arial" w:cs="Arial"/>
        </w:rPr>
        <w:tab/>
        <w:t>15</w:t>
      </w:r>
    </w:p>
    <w:p w14:paraId="6C2BB107"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r w:rsidRPr="0084098B">
        <w:rPr>
          <w:rFonts w:ascii="Arial" w:hAnsi="Arial" w:cs="Arial"/>
        </w:rPr>
        <w:t>Six-Month</w:t>
      </w:r>
      <w:r w:rsidRPr="0084098B">
        <w:rPr>
          <w:rFonts w:ascii="Arial" w:hAnsi="Arial" w:cs="Arial"/>
        </w:rPr>
        <w:tab/>
      </w:r>
      <w:r w:rsidRPr="0084098B">
        <w:rPr>
          <w:rFonts w:ascii="Arial" w:hAnsi="Arial" w:cs="Arial"/>
        </w:rPr>
        <w:tab/>
        <w:t>20</w:t>
      </w:r>
    </w:p>
    <w:p w14:paraId="633354C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43490EA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bookmarkStart w:id="0" w:name="OLE_LINK3"/>
      <w:bookmarkStart w:id="1" w:name="OLE_LINK4"/>
      <w:r w:rsidRPr="0084098B">
        <w:rPr>
          <w:rFonts w:ascii="Arial" w:hAnsi="Arial" w:cs="Arial"/>
        </w:rPr>
        <w:t xml:space="preserve">6.  Using Exhibit 5.4, calculate the one-, three-, and six-month forward premium or discount for the </w:t>
      </w:r>
      <w:r>
        <w:rPr>
          <w:rFonts w:ascii="Arial" w:hAnsi="Arial" w:cs="Arial"/>
        </w:rPr>
        <w:t>Japanese yen</w:t>
      </w:r>
      <w:r w:rsidRPr="0084098B">
        <w:rPr>
          <w:rFonts w:ascii="Arial" w:hAnsi="Arial" w:cs="Arial"/>
        </w:rPr>
        <w:t xml:space="preserve"> versus the U.S. dollar using American term quotations.  For simplicity, assume each month has 30 days.  What is the interpretation of your results?</w:t>
      </w:r>
    </w:p>
    <w:p w14:paraId="64C499E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551F0D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Solution:  The formula we want to use is:</w:t>
      </w:r>
    </w:p>
    <w:p w14:paraId="1391367C"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spellStart"/>
      <w:proofErr w:type="gramStart"/>
      <w:r w:rsidRPr="0084098B">
        <w:rPr>
          <w:rFonts w:ascii="Arial" w:hAnsi="Arial" w:cs="Arial"/>
          <w:i/>
        </w:rPr>
        <w:t>f</w:t>
      </w:r>
      <w:r w:rsidRPr="0084098B">
        <w:rPr>
          <w:rFonts w:ascii="Arial" w:hAnsi="Arial" w:cs="Arial"/>
          <w:i/>
          <w:vertAlign w:val="subscript"/>
        </w:rPr>
        <w:t>N,CD</w:t>
      </w:r>
      <w:proofErr w:type="spellEnd"/>
      <w:proofErr w:type="gramEnd"/>
      <w:r w:rsidRPr="0084098B">
        <w:rPr>
          <w:rFonts w:ascii="Arial" w:hAnsi="Arial" w:cs="Arial"/>
          <w:i/>
        </w:rPr>
        <w:t xml:space="preserve">    = [(F</w:t>
      </w:r>
      <w:r w:rsidRPr="0084098B">
        <w:rPr>
          <w:rFonts w:ascii="Arial" w:hAnsi="Arial" w:cs="Arial"/>
          <w:i/>
          <w:vertAlign w:val="subscript"/>
        </w:rPr>
        <w:t>N</w:t>
      </w:r>
      <w:r>
        <w:rPr>
          <w:rFonts w:ascii="Arial" w:hAnsi="Arial" w:cs="Arial"/>
          <w:i/>
        </w:rPr>
        <w:t>($/</w:t>
      </w:r>
      <w:r w:rsidRPr="0084098B">
        <w:rPr>
          <w:rFonts w:ascii="Arial" w:hAnsi="Arial" w:cs="Arial"/>
        </w:rPr>
        <w:t>¥</w:t>
      </w:r>
      <w:r>
        <w:rPr>
          <w:rFonts w:ascii="Arial" w:hAnsi="Arial" w:cs="Arial"/>
          <w:i/>
        </w:rPr>
        <w:t>) - S($/</w:t>
      </w:r>
      <w:r w:rsidRPr="0084098B">
        <w:rPr>
          <w:rFonts w:ascii="Arial" w:hAnsi="Arial" w:cs="Arial"/>
        </w:rPr>
        <w:t>¥</w:t>
      </w:r>
      <w:r w:rsidRPr="0084098B">
        <w:rPr>
          <w:rFonts w:ascii="Arial" w:hAnsi="Arial" w:cs="Arial"/>
          <w:i/>
        </w:rPr>
        <w:t>/$)/S($/</w:t>
      </w:r>
      <w:r w:rsidRPr="0084098B">
        <w:rPr>
          <w:rFonts w:ascii="Arial" w:hAnsi="Arial" w:cs="Arial"/>
        </w:rPr>
        <w:t>¥</w:t>
      </w:r>
      <w:r w:rsidRPr="0084098B">
        <w:rPr>
          <w:rFonts w:ascii="Arial" w:hAnsi="Arial" w:cs="Arial"/>
          <w:i/>
        </w:rPr>
        <w:t>)] x 360/N</w:t>
      </w:r>
    </w:p>
    <w:p w14:paraId="44E3E65F"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1,CD</w:t>
      </w:r>
      <w:proofErr w:type="gramEnd"/>
      <w:r>
        <w:rPr>
          <w:rFonts w:ascii="Arial" w:hAnsi="Arial" w:cs="Arial"/>
        </w:rPr>
        <w:t xml:space="preserve">   = [(.010095 - .010094)/.010094] x 360/30   = </w:t>
      </w:r>
      <w:r w:rsidRPr="0084098B">
        <w:rPr>
          <w:rFonts w:ascii="Arial" w:hAnsi="Arial" w:cs="Arial"/>
        </w:rPr>
        <w:t>.0012</w:t>
      </w:r>
    </w:p>
    <w:p w14:paraId="7609B49B"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3,CD</w:t>
      </w:r>
      <w:proofErr w:type="gramEnd"/>
      <w:r w:rsidRPr="0084098B">
        <w:rPr>
          <w:rFonts w:ascii="Arial" w:hAnsi="Arial" w:cs="Arial"/>
        </w:rPr>
        <w:t xml:space="preserve">   = [(.</w:t>
      </w:r>
      <w:r>
        <w:rPr>
          <w:rFonts w:ascii="Arial" w:hAnsi="Arial" w:cs="Arial"/>
        </w:rPr>
        <w:t>010099</w:t>
      </w:r>
      <w:r w:rsidRPr="0084098B">
        <w:rPr>
          <w:rFonts w:ascii="Arial" w:hAnsi="Arial" w:cs="Arial"/>
        </w:rPr>
        <w:t xml:space="preserve"> - </w:t>
      </w:r>
      <w:r>
        <w:rPr>
          <w:rFonts w:ascii="Arial" w:hAnsi="Arial" w:cs="Arial"/>
        </w:rPr>
        <w:t>.010094</w:t>
      </w:r>
      <w:r w:rsidRPr="0084098B">
        <w:rPr>
          <w:rFonts w:ascii="Arial" w:hAnsi="Arial" w:cs="Arial"/>
        </w:rPr>
        <w:t>)/</w:t>
      </w:r>
      <w:r>
        <w:rPr>
          <w:rFonts w:ascii="Arial" w:hAnsi="Arial" w:cs="Arial"/>
        </w:rPr>
        <w:t>.010094</w:t>
      </w:r>
      <w:r w:rsidRPr="0084098B">
        <w:rPr>
          <w:rFonts w:ascii="Arial" w:hAnsi="Arial" w:cs="Arial"/>
        </w:rPr>
        <w:t>]</w:t>
      </w:r>
      <w:r>
        <w:rPr>
          <w:rFonts w:ascii="Arial" w:hAnsi="Arial" w:cs="Arial"/>
        </w:rPr>
        <w:t xml:space="preserve"> x 360/90   = .0020</w:t>
      </w:r>
    </w:p>
    <w:p w14:paraId="6D62A64D"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6,CD</w:t>
      </w:r>
      <w:proofErr w:type="gramEnd"/>
      <w:r w:rsidRPr="0084098B">
        <w:rPr>
          <w:rFonts w:ascii="Arial" w:hAnsi="Arial" w:cs="Arial"/>
        </w:rPr>
        <w:t xml:space="preserve">  = [(</w:t>
      </w:r>
      <w:r>
        <w:rPr>
          <w:rFonts w:ascii="Arial" w:hAnsi="Arial" w:cs="Arial"/>
        </w:rPr>
        <w:t>.010106</w:t>
      </w:r>
      <w:r w:rsidRPr="0084098B">
        <w:rPr>
          <w:rFonts w:ascii="Arial" w:hAnsi="Arial" w:cs="Arial"/>
        </w:rPr>
        <w:t xml:space="preserve"> - </w:t>
      </w:r>
      <w:r>
        <w:rPr>
          <w:rFonts w:ascii="Arial" w:hAnsi="Arial" w:cs="Arial"/>
        </w:rPr>
        <w:t>.010094</w:t>
      </w:r>
      <w:r w:rsidRPr="0084098B">
        <w:rPr>
          <w:rFonts w:ascii="Arial" w:hAnsi="Arial" w:cs="Arial"/>
        </w:rPr>
        <w:t>)/</w:t>
      </w:r>
      <w:r>
        <w:rPr>
          <w:rFonts w:ascii="Arial" w:hAnsi="Arial" w:cs="Arial"/>
        </w:rPr>
        <w:t>.010094</w:t>
      </w:r>
      <w:r w:rsidRPr="0084098B">
        <w:rPr>
          <w:rFonts w:ascii="Arial" w:hAnsi="Arial" w:cs="Arial"/>
        </w:rPr>
        <w:t>] x 360/180  = .00</w:t>
      </w:r>
      <w:r>
        <w:rPr>
          <w:rFonts w:ascii="Arial" w:hAnsi="Arial" w:cs="Arial"/>
        </w:rPr>
        <w:t>24</w:t>
      </w:r>
    </w:p>
    <w:p w14:paraId="7C92CBE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6A49D4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The pattern of forward premiums indicates that the </w:t>
      </w:r>
      <w:r>
        <w:rPr>
          <w:rFonts w:ascii="Arial" w:hAnsi="Arial" w:cs="Arial"/>
        </w:rPr>
        <w:t>Japanese yen</w:t>
      </w:r>
      <w:r w:rsidRPr="0084098B">
        <w:rPr>
          <w:rFonts w:ascii="Arial" w:hAnsi="Arial" w:cs="Arial"/>
        </w:rPr>
        <w:t xml:space="preserve"> is trading at a </w:t>
      </w:r>
      <w:r>
        <w:rPr>
          <w:rFonts w:ascii="Arial" w:hAnsi="Arial" w:cs="Arial"/>
        </w:rPr>
        <w:t>premium</w:t>
      </w:r>
      <w:r w:rsidRPr="0084098B">
        <w:rPr>
          <w:rFonts w:ascii="Arial" w:hAnsi="Arial" w:cs="Arial"/>
        </w:rPr>
        <w:t xml:space="preserve"> versus the U.S. dollar</w:t>
      </w:r>
      <w:r>
        <w:rPr>
          <w:rFonts w:ascii="Arial" w:hAnsi="Arial" w:cs="Arial"/>
        </w:rPr>
        <w:t>.  That is, it becomes more</w:t>
      </w:r>
      <w:r w:rsidRPr="0084098B">
        <w:rPr>
          <w:rFonts w:ascii="Arial" w:hAnsi="Arial" w:cs="Arial"/>
        </w:rPr>
        <w:t xml:space="preserve"> expensive to buy a </w:t>
      </w:r>
      <w:r>
        <w:rPr>
          <w:rFonts w:ascii="Arial" w:hAnsi="Arial" w:cs="Arial"/>
        </w:rPr>
        <w:t>Japanese yen</w:t>
      </w:r>
      <w:r w:rsidRPr="0084098B">
        <w:rPr>
          <w:rFonts w:ascii="Arial" w:hAnsi="Arial" w:cs="Arial"/>
        </w:rPr>
        <w:t xml:space="preserve"> forward for U.S. dollars (in absolute and percentage terms) the further into the future one contracts.</w:t>
      </w:r>
    </w:p>
    <w:p w14:paraId="14338B1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bookmarkStart w:id="2" w:name="OLE_LINK1"/>
      <w:bookmarkStart w:id="3" w:name="OLE_LINK2"/>
    </w:p>
    <w:p w14:paraId="186B84FD"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7.  Using Exhibit 5.4, calculate the one-, three-, and six-month forward premium or discount for the U.S. dollar versus the British pound using European term quotations.  For simplicity, assume each month has 30 days.  What is the interpretation of your results?</w:t>
      </w:r>
    </w:p>
    <w:p w14:paraId="6FD9A80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C0F6D9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Solution:  The formula we want to use is:</w:t>
      </w:r>
    </w:p>
    <w:p w14:paraId="46EBB596"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spellStart"/>
      <w:proofErr w:type="gramStart"/>
      <w:r w:rsidRPr="0084098B">
        <w:rPr>
          <w:rFonts w:ascii="Arial" w:hAnsi="Arial" w:cs="Arial"/>
          <w:i/>
        </w:rPr>
        <w:t>f</w:t>
      </w:r>
      <w:r w:rsidRPr="0084098B">
        <w:rPr>
          <w:rFonts w:ascii="Arial" w:hAnsi="Arial" w:cs="Arial"/>
          <w:i/>
          <w:vertAlign w:val="subscript"/>
        </w:rPr>
        <w:t>N</w:t>
      </w:r>
      <w:proofErr w:type="spellEnd"/>
      <w:proofErr w:type="gramEnd"/>
      <w:r w:rsidRPr="0084098B">
        <w:rPr>
          <w:rFonts w:ascii="Arial" w:hAnsi="Arial" w:cs="Arial"/>
          <w:i/>
          <w:vertAlign w:val="subscript"/>
        </w:rPr>
        <w:t>,$</w:t>
      </w:r>
      <w:r w:rsidRPr="0084098B">
        <w:rPr>
          <w:rFonts w:ascii="Arial" w:hAnsi="Arial" w:cs="Arial"/>
          <w:i/>
        </w:rPr>
        <w:t xml:space="preserve">    = [(F</w:t>
      </w:r>
      <w:r w:rsidRPr="0084098B">
        <w:rPr>
          <w:rFonts w:ascii="Arial" w:hAnsi="Arial" w:cs="Arial"/>
          <w:i/>
          <w:vertAlign w:val="subscript"/>
        </w:rPr>
        <w:t>N</w:t>
      </w:r>
      <w:r w:rsidRPr="0084098B">
        <w:rPr>
          <w:rFonts w:ascii="Arial" w:hAnsi="Arial" w:cs="Arial"/>
          <w:i/>
        </w:rPr>
        <w:t xml:space="preserve"> (£/$) - S(£/$))/S(£/$)] x 360/N</w:t>
      </w:r>
    </w:p>
    <w:p w14:paraId="5BA207C5"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1</w:t>
      </w:r>
      <w:proofErr w:type="gramEnd"/>
      <w:r w:rsidRPr="0084098B">
        <w:rPr>
          <w:rFonts w:ascii="Arial" w:hAnsi="Arial" w:cs="Arial"/>
          <w:i/>
          <w:vertAlign w:val="subscript"/>
        </w:rPr>
        <w:t>,$</w:t>
      </w:r>
      <w:r>
        <w:rPr>
          <w:rFonts w:ascii="Arial" w:hAnsi="Arial" w:cs="Arial"/>
        </w:rPr>
        <w:t xml:space="preserve">   = [(.6493</w:t>
      </w:r>
      <w:r w:rsidRPr="0084098B">
        <w:rPr>
          <w:rFonts w:ascii="Arial" w:hAnsi="Arial" w:cs="Arial"/>
        </w:rPr>
        <w:t xml:space="preserve"> - </w:t>
      </w:r>
      <w:r>
        <w:rPr>
          <w:rFonts w:ascii="Arial" w:hAnsi="Arial" w:cs="Arial"/>
        </w:rPr>
        <w:t>.6491</w:t>
      </w:r>
      <w:r w:rsidRPr="0084098B">
        <w:rPr>
          <w:rFonts w:ascii="Arial" w:hAnsi="Arial" w:cs="Arial"/>
        </w:rPr>
        <w:t>)/</w:t>
      </w:r>
      <w:r>
        <w:rPr>
          <w:rFonts w:ascii="Arial" w:hAnsi="Arial" w:cs="Arial"/>
        </w:rPr>
        <w:t>.6491</w:t>
      </w:r>
      <w:r w:rsidRPr="0084098B">
        <w:rPr>
          <w:rFonts w:ascii="Arial" w:hAnsi="Arial" w:cs="Arial"/>
        </w:rPr>
        <w:t xml:space="preserve">] x 360/30   = </w:t>
      </w:r>
      <w:r>
        <w:rPr>
          <w:rFonts w:ascii="Arial" w:hAnsi="Arial" w:cs="Arial"/>
        </w:rPr>
        <w:t>.0037</w:t>
      </w:r>
    </w:p>
    <w:p w14:paraId="7210E6F5"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3</w:t>
      </w:r>
      <w:proofErr w:type="gramEnd"/>
      <w:r w:rsidRPr="0084098B">
        <w:rPr>
          <w:rFonts w:ascii="Arial" w:hAnsi="Arial" w:cs="Arial"/>
          <w:i/>
          <w:vertAlign w:val="subscript"/>
        </w:rPr>
        <w:t>,$</w:t>
      </w:r>
      <w:r>
        <w:rPr>
          <w:rFonts w:ascii="Arial" w:hAnsi="Arial" w:cs="Arial"/>
        </w:rPr>
        <w:t xml:space="preserve">   = [(.6494</w:t>
      </w:r>
      <w:r w:rsidRPr="0084098B">
        <w:rPr>
          <w:rFonts w:ascii="Arial" w:hAnsi="Arial" w:cs="Arial"/>
        </w:rPr>
        <w:t xml:space="preserve"> - </w:t>
      </w:r>
      <w:r>
        <w:rPr>
          <w:rFonts w:ascii="Arial" w:hAnsi="Arial" w:cs="Arial"/>
        </w:rPr>
        <w:t>.6491</w:t>
      </w:r>
      <w:r w:rsidRPr="0084098B">
        <w:rPr>
          <w:rFonts w:ascii="Arial" w:hAnsi="Arial" w:cs="Arial"/>
        </w:rPr>
        <w:t>)/</w:t>
      </w:r>
      <w:r>
        <w:rPr>
          <w:rFonts w:ascii="Arial" w:hAnsi="Arial" w:cs="Arial"/>
        </w:rPr>
        <w:t>.6491</w:t>
      </w:r>
      <w:r w:rsidRPr="0084098B">
        <w:rPr>
          <w:rFonts w:ascii="Arial" w:hAnsi="Arial" w:cs="Arial"/>
        </w:rPr>
        <w:t>] x 360/90   = .0</w:t>
      </w:r>
      <w:r>
        <w:rPr>
          <w:rFonts w:ascii="Arial" w:hAnsi="Arial" w:cs="Arial"/>
        </w:rPr>
        <w:t>018</w:t>
      </w:r>
    </w:p>
    <w:p w14:paraId="0D792F68"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roofErr w:type="gramStart"/>
      <w:r w:rsidRPr="0084098B">
        <w:rPr>
          <w:rFonts w:ascii="Arial" w:hAnsi="Arial" w:cs="Arial"/>
          <w:i/>
        </w:rPr>
        <w:t>f</w:t>
      </w:r>
      <w:r w:rsidRPr="0084098B">
        <w:rPr>
          <w:rFonts w:ascii="Arial" w:hAnsi="Arial" w:cs="Arial"/>
          <w:i/>
          <w:vertAlign w:val="subscript"/>
        </w:rPr>
        <w:t>6</w:t>
      </w:r>
      <w:proofErr w:type="gramEnd"/>
      <w:r w:rsidRPr="0084098B">
        <w:rPr>
          <w:rFonts w:ascii="Arial" w:hAnsi="Arial" w:cs="Arial"/>
          <w:i/>
          <w:vertAlign w:val="subscript"/>
        </w:rPr>
        <w:t>,$</w:t>
      </w:r>
      <w:r>
        <w:rPr>
          <w:rFonts w:ascii="Arial" w:hAnsi="Arial" w:cs="Arial"/>
        </w:rPr>
        <w:t xml:space="preserve">   = [(.6498</w:t>
      </w:r>
      <w:r w:rsidRPr="0084098B">
        <w:rPr>
          <w:rFonts w:ascii="Arial" w:hAnsi="Arial" w:cs="Arial"/>
        </w:rPr>
        <w:t xml:space="preserve"> - </w:t>
      </w:r>
      <w:r>
        <w:rPr>
          <w:rFonts w:ascii="Arial" w:hAnsi="Arial" w:cs="Arial"/>
        </w:rPr>
        <w:t>.6491</w:t>
      </w:r>
      <w:r w:rsidRPr="0084098B">
        <w:rPr>
          <w:rFonts w:ascii="Arial" w:hAnsi="Arial" w:cs="Arial"/>
        </w:rPr>
        <w:t>)/</w:t>
      </w:r>
      <w:r>
        <w:rPr>
          <w:rFonts w:ascii="Arial" w:hAnsi="Arial" w:cs="Arial"/>
        </w:rPr>
        <w:t>.6491</w:t>
      </w:r>
      <w:r w:rsidRPr="0084098B">
        <w:rPr>
          <w:rFonts w:ascii="Arial" w:hAnsi="Arial" w:cs="Arial"/>
        </w:rPr>
        <w:t>] x 360/180  = .0</w:t>
      </w:r>
      <w:r>
        <w:rPr>
          <w:rFonts w:ascii="Arial" w:hAnsi="Arial" w:cs="Arial"/>
        </w:rPr>
        <w:t>022</w:t>
      </w:r>
    </w:p>
    <w:p w14:paraId="7D1C598E" w14:textId="77777777" w:rsidR="001B6FE8" w:rsidRPr="0084098B" w:rsidRDefault="001B6FE8" w:rsidP="001B6FE8">
      <w:pPr>
        <w:widowControl w:val="0"/>
        <w:tabs>
          <w:tab w:val="left" w:pos="-1440"/>
          <w:tab w:val="left" w:pos="-720"/>
          <w:tab w:val="left" w:pos="0"/>
          <w:tab w:val="left" w:pos="450"/>
        </w:tabs>
        <w:spacing w:line="360" w:lineRule="auto"/>
        <w:ind w:firstLine="720"/>
        <w:jc w:val="both"/>
        <w:rPr>
          <w:rFonts w:ascii="Arial" w:hAnsi="Arial" w:cs="Arial"/>
        </w:rPr>
      </w:pPr>
    </w:p>
    <w:p w14:paraId="43A4A64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The pattern of forward premiums indicates that the dollar is trading at a </w:t>
      </w:r>
      <w:r>
        <w:rPr>
          <w:rFonts w:ascii="Arial" w:hAnsi="Arial" w:cs="Arial"/>
        </w:rPr>
        <w:t>premium</w:t>
      </w:r>
      <w:r w:rsidRPr="0084098B">
        <w:rPr>
          <w:rFonts w:ascii="Arial" w:hAnsi="Arial" w:cs="Arial"/>
        </w:rPr>
        <w:t xml:space="preserve"> versus the British pound</w:t>
      </w:r>
      <w:r>
        <w:rPr>
          <w:rFonts w:ascii="Arial" w:hAnsi="Arial" w:cs="Arial"/>
        </w:rPr>
        <w:t>.  The one</w:t>
      </w:r>
      <w:r w:rsidRPr="0084098B">
        <w:rPr>
          <w:rFonts w:ascii="Arial" w:hAnsi="Arial" w:cs="Arial"/>
        </w:rPr>
        <w:t xml:space="preserve">-month </w:t>
      </w:r>
      <w:r>
        <w:rPr>
          <w:rFonts w:ascii="Arial" w:hAnsi="Arial" w:cs="Arial"/>
        </w:rPr>
        <w:t>premium</w:t>
      </w:r>
      <w:r w:rsidRPr="0084098B">
        <w:rPr>
          <w:rFonts w:ascii="Arial" w:hAnsi="Arial" w:cs="Arial"/>
        </w:rPr>
        <w:t xml:space="preserve"> is larger than the </w:t>
      </w:r>
      <w:r>
        <w:rPr>
          <w:rFonts w:ascii="Arial" w:hAnsi="Arial" w:cs="Arial"/>
        </w:rPr>
        <w:t xml:space="preserve">either the three-month or </w:t>
      </w:r>
      <w:r w:rsidRPr="0084098B">
        <w:rPr>
          <w:rFonts w:ascii="Arial" w:hAnsi="Arial" w:cs="Arial"/>
        </w:rPr>
        <w:t xml:space="preserve">six-month </w:t>
      </w:r>
      <w:r>
        <w:rPr>
          <w:rFonts w:ascii="Arial" w:hAnsi="Arial" w:cs="Arial"/>
        </w:rPr>
        <w:t>premium</w:t>
      </w:r>
      <w:r w:rsidRPr="0084098B">
        <w:rPr>
          <w:rFonts w:ascii="Arial" w:hAnsi="Arial" w:cs="Arial"/>
        </w:rPr>
        <w:t xml:space="preserve"> in percentage but not absolute terms.</w:t>
      </w:r>
      <w:bookmarkEnd w:id="0"/>
      <w:bookmarkEnd w:id="1"/>
    </w:p>
    <w:p w14:paraId="1E8CD2C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B7F115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8.</w:t>
      </w:r>
      <w:r w:rsidRPr="0084098B">
        <w:rPr>
          <w:rFonts w:ascii="Arial" w:hAnsi="Arial" w:cs="Arial"/>
        </w:rPr>
        <w:tab/>
        <w:t>A bank is quoting the following exchange rates against the dollar for the Swiss franc and the Australian dollar:</w:t>
      </w:r>
    </w:p>
    <w:p w14:paraId="74C8B91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  </w:t>
      </w:r>
    </w:p>
    <w:p w14:paraId="53710DE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SFr/$ = 1.5960--70</w:t>
      </w:r>
    </w:p>
    <w:p w14:paraId="332E53D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A$/$ = 1.7225--35</w:t>
      </w:r>
    </w:p>
    <w:p w14:paraId="1354516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4C3A98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An Australian firm asks the bank for an A$/SFr quote.  What cross-rate would the bank quote?</w:t>
      </w:r>
    </w:p>
    <w:p w14:paraId="014B29A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CFA Guideline Answer:</w:t>
      </w:r>
    </w:p>
    <w:p w14:paraId="3B890F4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141C186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The SFr/A$ quotation is obtained as follows.  In obtaining this quotation, we keep in mind that SFr/A$ = SFr/$/A$/$, and that the price (bid or ask) for each transaction is the one that is more advantageous to the bank.</w:t>
      </w:r>
    </w:p>
    <w:p w14:paraId="14E1AF5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The SFr/A$ bid price is the number of SFr the bank is willing to pay to buy one A$.  This transaction (buy A$—sell SFr) is equivalent to selling SFr to buy dollars (at the bid rate of 1.5960 and the selling those dollars to buy A$ (at an ask rate of 1.7235).  Mathematically, the transaction is as follows:</w:t>
      </w:r>
    </w:p>
    <w:p w14:paraId="310F863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B9D23B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r>
      <w:proofErr w:type="gramStart"/>
      <w:r w:rsidRPr="0084098B">
        <w:rPr>
          <w:rFonts w:ascii="Arial" w:hAnsi="Arial" w:cs="Arial"/>
        </w:rPr>
        <w:t>bid</w:t>
      </w:r>
      <w:proofErr w:type="gramEnd"/>
      <w:r w:rsidRPr="0084098B">
        <w:rPr>
          <w:rFonts w:ascii="Arial" w:hAnsi="Arial" w:cs="Arial"/>
        </w:rPr>
        <w:t xml:space="preserve"> SFr/A$ = (bid SFr/$)/(ask A$/$) = 1.5960/1.7235 = 0.9260</w:t>
      </w:r>
    </w:p>
    <w:p w14:paraId="166F98E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24A31C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The SFr/A$ ask price is the number of SFr the bank is asking for one A$.  This transaction (sell A$—buy SFr) is equivalent to buying SFr with dollars (at the ask rate of 1.5970 and then simultaneously purchasing these dollars against A$ (at a bid rate of 1.7225).  This may be expressed as follows:</w:t>
      </w:r>
    </w:p>
    <w:p w14:paraId="0363B6C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3676E7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r>
      <w:proofErr w:type="gramStart"/>
      <w:r w:rsidRPr="0084098B">
        <w:rPr>
          <w:rFonts w:ascii="Arial" w:hAnsi="Arial" w:cs="Arial"/>
        </w:rPr>
        <w:t>ask</w:t>
      </w:r>
      <w:proofErr w:type="gramEnd"/>
      <w:r w:rsidRPr="0084098B">
        <w:rPr>
          <w:rFonts w:ascii="Arial" w:hAnsi="Arial" w:cs="Arial"/>
        </w:rPr>
        <w:t xml:space="preserve"> SFr/A$ = (ask SFr/$)/(bid A$/$) = 1.5970/1.7225 = 0.9271</w:t>
      </w:r>
    </w:p>
    <w:p w14:paraId="5206CA3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9877B4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 xml:space="preserve">The resulting quotation by the bank is </w:t>
      </w:r>
    </w:p>
    <w:p w14:paraId="0D91964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r>
    </w:p>
    <w:p w14:paraId="253F1E2D"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SFr/A$ = 0.9260—0.9271</w:t>
      </w:r>
    </w:p>
    <w:p w14:paraId="0C35BB95" w14:textId="77777777" w:rsidR="006F5D11" w:rsidRDefault="006F5D11" w:rsidP="001B6FE8">
      <w:pPr>
        <w:widowControl w:val="0"/>
        <w:tabs>
          <w:tab w:val="left" w:pos="-1440"/>
          <w:tab w:val="left" w:pos="-720"/>
          <w:tab w:val="left" w:pos="0"/>
          <w:tab w:val="left" w:pos="450"/>
        </w:tabs>
        <w:spacing w:line="360" w:lineRule="auto"/>
        <w:jc w:val="both"/>
        <w:rPr>
          <w:rFonts w:ascii="Arial" w:hAnsi="Arial" w:cs="Arial"/>
        </w:rPr>
      </w:pPr>
    </w:p>
    <w:p w14:paraId="0469EB38" w14:textId="0A1BE37D" w:rsidR="006F5D11" w:rsidRPr="0084098B" w:rsidRDefault="006F5D11" w:rsidP="001B6FE8">
      <w:pPr>
        <w:widowControl w:val="0"/>
        <w:tabs>
          <w:tab w:val="left" w:pos="-1440"/>
          <w:tab w:val="left" w:pos="-720"/>
          <w:tab w:val="left" w:pos="0"/>
          <w:tab w:val="left" w:pos="450"/>
        </w:tabs>
        <w:spacing w:line="360" w:lineRule="auto"/>
        <w:jc w:val="both"/>
        <w:rPr>
          <w:rFonts w:ascii="Arial" w:hAnsi="Arial" w:cs="Arial"/>
        </w:rPr>
      </w:pPr>
      <w:r w:rsidRPr="006F5D11">
        <w:rPr>
          <w:rFonts w:ascii="Arial" w:hAnsi="Arial" w:cs="Arial"/>
          <w:b/>
        </w:rPr>
        <w:t xml:space="preserve">[Kevin’s note] </w:t>
      </w:r>
      <w:r>
        <w:rPr>
          <w:rFonts w:ascii="Arial" w:hAnsi="Arial" w:cs="Arial"/>
        </w:rPr>
        <w:t>Correct answer in “Australian dollar terms”</w:t>
      </w:r>
      <w:bookmarkStart w:id="4" w:name="_GoBack"/>
      <w:bookmarkEnd w:id="4"/>
      <w:r>
        <w:rPr>
          <w:rFonts w:ascii="Arial" w:hAnsi="Arial" w:cs="Arial"/>
        </w:rPr>
        <w:t>, A$/SFr = 1.0786-99.</w:t>
      </w:r>
    </w:p>
    <w:p w14:paraId="01756BE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bookmarkEnd w:id="2"/>
    <w:bookmarkEnd w:id="3"/>
    <w:p w14:paraId="10B968A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9.  Given the following information, what </w:t>
      </w:r>
      <w:proofErr w:type="gramStart"/>
      <w:r w:rsidRPr="0084098B">
        <w:rPr>
          <w:rFonts w:ascii="Arial" w:hAnsi="Arial" w:cs="Arial"/>
        </w:rPr>
        <w:t>are the NZD/SGD currency</w:t>
      </w:r>
      <w:proofErr w:type="gramEnd"/>
      <w:r w:rsidRPr="0084098B">
        <w:rPr>
          <w:rFonts w:ascii="Arial" w:hAnsi="Arial" w:cs="Arial"/>
        </w:rPr>
        <w:t xml:space="preserve"> against currency bid-ask quotations?</w:t>
      </w:r>
    </w:p>
    <w:p w14:paraId="33F1233E"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i/>
        </w:rPr>
        <w:tab/>
      </w:r>
      <w:r w:rsidRPr="0084098B">
        <w:rPr>
          <w:rFonts w:ascii="Arial" w:hAnsi="Arial" w:cs="Arial"/>
          <w:i/>
        </w:rPr>
        <w:tab/>
      </w:r>
      <w:r w:rsidRPr="0084098B">
        <w:rPr>
          <w:rFonts w:ascii="Arial" w:hAnsi="Arial" w:cs="Arial"/>
          <w:i/>
        </w:rPr>
        <w:tab/>
      </w:r>
      <w:r w:rsidRPr="0084098B">
        <w:rPr>
          <w:rFonts w:ascii="Arial" w:hAnsi="Arial" w:cs="Arial"/>
          <w:i/>
        </w:rPr>
        <w:tab/>
        <w:t>American Terms</w:t>
      </w:r>
      <w:r w:rsidRPr="0084098B">
        <w:rPr>
          <w:rFonts w:ascii="Arial" w:hAnsi="Arial" w:cs="Arial"/>
          <w:i/>
        </w:rPr>
        <w:tab/>
        <w:t>European Terms</w:t>
      </w:r>
    </w:p>
    <w:p w14:paraId="44E1CC9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i/>
        </w:rPr>
        <w:tab/>
        <w:t>Bank Quotations</w:t>
      </w:r>
      <w:r w:rsidRPr="0084098B">
        <w:rPr>
          <w:rFonts w:ascii="Arial" w:hAnsi="Arial" w:cs="Arial"/>
          <w:i/>
        </w:rPr>
        <w:tab/>
      </w:r>
      <w:r w:rsidRPr="0084098B">
        <w:rPr>
          <w:rFonts w:ascii="Arial" w:hAnsi="Arial" w:cs="Arial"/>
        </w:rPr>
        <w:tab/>
        <w:t>Bid</w:t>
      </w:r>
      <w:r w:rsidRPr="0084098B">
        <w:rPr>
          <w:rFonts w:ascii="Arial" w:hAnsi="Arial" w:cs="Arial"/>
        </w:rPr>
        <w:tab/>
        <w:t>Ask</w:t>
      </w:r>
      <w:r w:rsidRPr="0084098B">
        <w:rPr>
          <w:rFonts w:ascii="Arial" w:hAnsi="Arial" w:cs="Arial"/>
        </w:rPr>
        <w:tab/>
      </w:r>
      <w:r w:rsidRPr="0084098B">
        <w:rPr>
          <w:rFonts w:ascii="Arial" w:hAnsi="Arial" w:cs="Arial"/>
        </w:rPr>
        <w:tab/>
        <w:t>Bid</w:t>
      </w:r>
      <w:r w:rsidRPr="0084098B">
        <w:rPr>
          <w:rFonts w:ascii="Arial" w:hAnsi="Arial" w:cs="Arial"/>
        </w:rPr>
        <w:tab/>
        <w:t>Ask</w:t>
      </w:r>
    </w:p>
    <w:p w14:paraId="25719A00"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New Zealand dollar</w:t>
      </w:r>
      <w:r w:rsidRPr="0084098B">
        <w:rPr>
          <w:rFonts w:ascii="Arial" w:hAnsi="Arial" w:cs="Arial"/>
        </w:rPr>
        <w:tab/>
        <w:t xml:space="preserve"> .7265</w:t>
      </w:r>
      <w:r w:rsidRPr="0084098B">
        <w:rPr>
          <w:rFonts w:ascii="Arial" w:hAnsi="Arial" w:cs="Arial"/>
        </w:rPr>
        <w:tab/>
        <w:t xml:space="preserve"> .7272</w:t>
      </w:r>
      <w:r w:rsidRPr="0084098B">
        <w:rPr>
          <w:rFonts w:ascii="Arial" w:hAnsi="Arial" w:cs="Arial"/>
        </w:rPr>
        <w:tab/>
      </w:r>
      <w:r w:rsidRPr="0084098B">
        <w:rPr>
          <w:rFonts w:ascii="Arial" w:hAnsi="Arial" w:cs="Arial"/>
        </w:rPr>
        <w:tab/>
        <w:t>1.3751</w:t>
      </w:r>
      <w:r w:rsidRPr="0084098B">
        <w:rPr>
          <w:rFonts w:ascii="Arial" w:hAnsi="Arial" w:cs="Arial"/>
        </w:rPr>
        <w:tab/>
        <w:t>1.3765</w:t>
      </w:r>
    </w:p>
    <w:p w14:paraId="122DC087"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Singapore dollar</w:t>
      </w:r>
      <w:r w:rsidRPr="0084098B">
        <w:rPr>
          <w:rFonts w:ascii="Arial" w:hAnsi="Arial" w:cs="Arial"/>
        </w:rPr>
        <w:tab/>
        <w:t xml:space="preserve"> </w:t>
      </w:r>
      <w:r w:rsidRPr="0084098B">
        <w:rPr>
          <w:rFonts w:ascii="Arial" w:hAnsi="Arial" w:cs="Arial"/>
        </w:rPr>
        <w:tab/>
        <w:t xml:space="preserve"> .6135</w:t>
      </w:r>
      <w:r w:rsidRPr="0084098B">
        <w:rPr>
          <w:rFonts w:ascii="Arial" w:hAnsi="Arial" w:cs="Arial"/>
        </w:rPr>
        <w:tab/>
        <w:t xml:space="preserve"> .6140</w:t>
      </w:r>
      <w:r w:rsidRPr="0084098B">
        <w:rPr>
          <w:rFonts w:ascii="Arial" w:hAnsi="Arial" w:cs="Arial"/>
        </w:rPr>
        <w:tab/>
      </w:r>
      <w:r w:rsidRPr="0084098B">
        <w:rPr>
          <w:rFonts w:ascii="Arial" w:hAnsi="Arial" w:cs="Arial"/>
        </w:rPr>
        <w:tab/>
        <w:t>1.6287</w:t>
      </w:r>
      <w:r w:rsidRPr="0084098B">
        <w:rPr>
          <w:rFonts w:ascii="Arial" w:hAnsi="Arial" w:cs="Arial"/>
        </w:rPr>
        <w:tab/>
        <w:t>1.6300</w:t>
      </w:r>
    </w:p>
    <w:p w14:paraId="003FBC4F"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827DE3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 xml:space="preserve">Solution:  Equation 5.12 from the text implies </w:t>
      </w:r>
      <w:proofErr w:type="spellStart"/>
      <w:proofErr w:type="gramStart"/>
      <w:r w:rsidRPr="0084098B">
        <w:rPr>
          <w:rFonts w:ascii="Arial" w:hAnsi="Arial" w:cs="Arial"/>
          <w:i/>
        </w:rPr>
        <w:t>S</w:t>
      </w:r>
      <w:r w:rsidRPr="0084098B">
        <w:rPr>
          <w:rFonts w:ascii="Arial" w:hAnsi="Arial" w:cs="Arial"/>
          <w:i/>
          <w:vertAlign w:val="superscript"/>
        </w:rPr>
        <w:t>b</w:t>
      </w:r>
      <w:proofErr w:type="spellEnd"/>
      <w:r w:rsidRPr="0084098B">
        <w:rPr>
          <w:rFonts w:ascii="Arial" w:hAnsi="Arial" w:cs="Arial"/>
          <w:i/>
        </w:rPr>
        <w:t>(</w:t>
      </w:r>
      <w:proofErr w:type="gramEnd"/>
      <w:r w:rsidRPr="0084098B">
        <w:rPr>
          <w:rFonts w:ascii="Arial" w:hAnsi="Arial" w:cs="Arial"/>
          <w:i/>
        </w:rPr>
        <w:t>NZD/SGD)</w:t>
      </w:r>
      <w:r w:rsidRPr="0084098B">
        <w:rPr>
          <w:rFonts w:ascii="Arial" w:hAnsi="Arial" w:cs="Arial"/>
        </w:rPr>
        <w:t xml:space="preserve"> = </w:t>
      </w:r>
      <w:proofErr w:type="spellStart"/>
      <w:r w:rsidRPr="0084098B">
        <w:rPr>
          <w:rFonts w:ascii="Arial" w:hAnsi="Arial" w:cs="Arial"/>
          <w:i/>
        </w:rPr>
        <w:t>S</w:t>
      </w:r>
      <w:r w:rsidRPr="0084098B">
        <w:rPr>
          <w:rFonts w:ascii="Arial" w:hAnsi="Arial" w:cs="Arial"/>
          <w:i/>
          <w:vertAlign w:val="superscript"/>
        </w:rPr>
        <w:t>b</w:t>
      </w:r>
      <w:proofErr w:type="spellEnd"/>
      <w:r w:rsidRPr="0084098B">
        <w:rPr>
          <w:rFonts w:ascii="Arial" w:hAnsi="Arial" w:cs="Arial"/>
          <w:i/>
        </w:rPr>
        <w:t>($/SGD)</w:t>
      </w:r>
      <w:r w:rsidRPr="0084098B">
        <w:rPr>
          <w:rFonts w:ascii="Arial" w:hAnsi="Arial" w:cs="Arial"/>
        </w:rPr>
        <w:t xml:space="preserve"> x </w:t>
      </w:r>
      <w:proofErr w:type="spellStart"/>
      <w:r w:rsidRPr="0084098B">
        <w:rPr>
          <w:rFonts w:ascii="Arial" w:hAnsi="Arial" w:cs="Arial"/>
          <w:i/>
        </w:rPr>
        <w:t>S</w:t>
      </w:r>
      <w:r w:rsidRPr="0084098B">
        <w:rPr>
          <w:rFonts w:ascii="Arial" w:hAnsi="Arial" w:cs="Arial"/>
          <w:i/>
          <w:vertAlign w:val="superscript"/>
        </w:rPr>
        <w:t>b</w:t>
      </w:r>
      <w:proofErr w:type="spellEnd"/>
      <w:r w:rsidRPr="0084098B">
        <w:rPr>
          <w:rFonts w:ascii="Arial" w:hAnsi="Arial" w:cs="Arial"/>
          <w:i/>
        </w:rPr>
        <w:t>(NZD/$)</w:t>
      </w:r>
      <w:r w:rsidRPr="0084098B">
        <w:rPr>
          <w:rFonts w:ascii="Arial" w:hAnsi="Arial" w:cs="Arial"/>
        </w:rPr>
        <w:t xml:space="preserve"> = .6135 x 1.3751 = .8436.  The reciprocal, </w:t>
      </w:r>
      <w:r w:rsidRPr="0084098B">
        <w:rPr>
          <w:rFonts w:ascii="Arial" w:hAnsi="Arial" w:cs="Arial"/>
          <w:i/>
        </w:rPr>
        <w:t>1/</w:t>
      </w:r>
      <w:proofErr w:type="spellStart"/>
      <w:proofErr w:type="gramStart"/>
      <w:r w:rsidRPr="0084098B">
        <w:rPr>
          <w:rFonts w:ascii="Arial" w:hAnsi="Arial" w:cs="Arial"/>
          <w:i/>
        </w:rPr>
        <w:t>S</w:t>
      </w:r>
      <w:r w:rsidRPr="0084098B">
        <w:rPr>
          <w:rFonts w:ascii="Arial" w:hAnsi="Arial" w:cs="Arial"/>
          <w:i/>
          <w:vertAlign w:val="superscript"/>
        </w:rPr>
        <w:t>b</w:t>
      </w:r>
      <w:proofErr w:type="spellEnd"/>
      <w:r w:rsidRPr="0084098B">
        <w:rPr>
          <w:rFonts w:ascii="Arial" w:hAnsi="Arial" w:cs="Arial"/>
          <w:i/>
        </w:rPr>
        <w:t>(</w:t>
      </w:r>
      <w:proofErr w:type="gramEnd"/>
      <w:r w:rsidRPr="0084098B">
        <w:rPr>
          <w:rFonts w:ascii="Arial" w:hAnsi="Arial" w:cs="Arial"/>
          <w:i/>
        </w:rPr>
        <w:t>NZD/SGD)</w:t>
      </w:r>
      <w:r w:rsidRPr="0084098B">
        <w:rPr>
          <w:rFonts w:ascii="Arial" w:hAnsi="Arial" w:cs="Arial"/>
        </w:rPr>
        <w:t xml:space="preserve"> = </w:t>
      </w:r>
      <w:r w:rsidRPr="0084098B">
        <w:rPr>
          <w:rFonts w:ascii="Arial" w:hAnsi="Arial" w:cs="Arial"/>
          <w:i/>
        </w:rPr>
        <w:t>S</w:t>
      </w:r>
      <w:r w:rsidRPr="0084098B">
        <w:rPr>
          <w:rFonts w:ascii="Arial" w:hAnsi="Arial" w:cs="Arial"/>
          <w:i/>
          <w:vertAlign w:val="superscript"/>
        </w:rPr>
        <w:t>a</w:t>
      </w:r>
      <w:r w:rsidRPr="0084098B">
        <w:rPr>
          <w:rFonts w:ascii="Arial" w:hAnsi="Arial" w:cs="Arial"/>
          <w:i/>
        </w:rPr>
        <w:t>(SGD/NZD)</w:t>
      </w:r>
      <w:r w:rsidRPr="0084098B">
        <w:rPr>
          <w:rFonts w:ascii="Arial" w:hAnsi="Arial" w:cs="Arial"/>
        </w:rPr>
        <w:t xml:space="preserve"> = 1.1854.  Analogously, it is implied that </w:t>
      </w:r>
      <w:proofErr w:type="gramStart"/>
      <w:r w:rsidRPr="0084098B">
        <w:rPr>
          <w:rFonts w:ascii="Arial" w:hAnsi="Arial" w:cs="Arial"/>
          <w:i/>
        </w:rPr>
        <w:t>S</w:t>
      </w:r>
      <w:r w:rsidRPr="0084098B">
        <w:rPr>
          <w:rFonts w:ascii="Arial" w:hAnsi="Arial" w:cs="Arial"/>
          <w:i/>
          <w:vertAlign w:val="superscript"/>
        </w:rPr>
        <w:t>a</w:t>
      </w:r>
      <w:r w:rsidRPr="0084098B">
        <w:rPr>
          <w:rFonts w:ascii="Arial" w:hAnsi="Arial" w:cs="Arial"/>
          <w:i/>
        </w:rPr>
        <w:t>(</w:t>
      </w:r>
      <w:proofErr w:type="gramEnd"/>
      <w:r w:rsidRPr="0084098B">
        <w:rPr>
          <w:rFonts w:ascii="Arial" w:hAnsi="Arial" w:cs="Arial"/>
          <w:i/>
        </w:rPr>
        <w:t>NZD/SGD)</w:t>
      </w:r>
      <w:r w:rsidRPr="0084098B">
        <w:rPr>
          <w:rFonts w:ascii="Arial" w:hAnsi="Arial" w:cs="Arial"/>
        </w:rPr>
        <w:t xml:space="preserve"> = </w:t>
      </w:r>
      <w:r w:rsidRPr="0084098B">
        <w:rPr>
          <w:rFonts w:ascii="Arial" w:hAnsi="Arial" w:cs="Arial"/>
          <w:i/>
        </w:rPr>
        <w:t>S</w:t>
      </w:r>
      <w:r w:rsidRPr="0084098B">
        <w:rPr>
          <w:rFonts w:ascii="Arial" w:hAnsi="Arial" w:cs="Arial"/>
          <w:i/>
          <w:vertAlign w:val="superscript"/>
        </w:rPr>
        <w:t>a</w:t>
      </w:r>
      <w:r w:rsidRPr="0084098B">
        <w:rPr>
          <w:rFonts w:ascii="Arial" w:hAnsi="Arial" w:cs="Arial"/>
          <w:i/>
        </w:rPr>
        <w:t>($/SGD)</w:t>
      </w:r>
      <w:r w:rsidRPr="0084098B">
        <w:rPr>
          <w:rFonts w:ascii="Arial" w:hAnsi="Arial" w:cs="Arial"/>
        </w:rPr>
        <w:t xml:space="preserve"> x </w:t>
      </w:r>
      <w:r w:rsidRPr="0084098B">
        <w:rPr>
          <w:rFonts w:ascii="Arial" w:hAnsi="Arial" w:cs="Arial"/>
          <w:i/>
        </w:rPr>
        <w:t>S</w:t>
      </w:r>
      <w:r w:rsidRPr="0084098B">
        <w:rPr>
          <w:rFonts w:ascii="Arial" w:hAnsi="Arial" w:cs="Arial"/>
          <w:i/>
          <w:vertAlign w:val="superscript"/>
        </w:rPr>
        <w:t>a</w:t>
      </w:r>
      <w:r w:rsidRPr="0084098B">
        <w:rPr>
          <w:rFonts w:ascii="Arial" w:hAnsi="Arial" w:cs="Arial"/>
          <w:i/>
        </w:rPr>
        <w:t>(NZD/$)</w:t>
      </w:r>
      <w:r w:rsidRPr="0084098B">
        <w:rPr>
          <w:rFonts w:ascii="Arial" w:hAnsi="Arial" w:cs="Arial"/>
        </w:rPr>
        <w:t xml:space="preserve"> = .6140 x 1.3765 = .8452.  The reciprocal, </w:t>
      </w:r>
      <w:r w:rsidRPr="0084098B">
        <w:rPr>
          <w:rFonts w:ascii="Arial" w:hAnsi="Arial" w:cs="Arial"/>
          <w:i/>
        </w:rPr>
        <w:t>1/</w:t>
      </w:r>
      <w:proofErr w:type="gramStart"/>
      <w:r w:rsidRPr="0084098B">
        <w:rPr>
          <w:rFonts w:ascii="Arial" w:hAnsi="Arial" w:cs="Arial"/>
          <w:i/>
        </w:rPr>
        <w:t>S</w:t>
      </w:r>
      <w:r w:rsidRPr="0084098B">
        <w:rPr>
          <w:rFonts w:ascii="Arial" w:hAnsi="Arial" w:cs="Arial"/>
          <w:i/>
          <w:vertAlign w:val="superscript"/>
        </w:rPr>
        <w:t>a</w:t>
      </w:r>
      <w:r w:rsidRPr="0084098B">
        <w:rPr>
          <w:rFonts w:ascii="Arial" w:hAnsi="Arial" w:cs="Arial"/>
          <w:i/>
        </w:rPr>
        <w:t>(</w:t>
      </w:r>
      <w:proofErr w:type="gramEnd"/>
      <w:r w:rsidRPr="0084098B">
        <w:rPr>
          <w:rFonts w:ascii="Arial" w:hAnsi="Arial" w:cs="Arial"/>
          <w:i/>
        </w:rPr>
        <w:t>NZD/SGD)</w:t>
      </w:r>
      <w:r w:rsidRPr="0084098B">
        <w:rPr>
          <w:rFonts w:ascii="Arial" w:hAnsi="Arial" w:cs="Arial"/>
        </w:rPr>
        <w:t xml:space="preserve"> = </w:t>
      </w:r>
      <w:proofErr w:type="spellStart"/>
      <w:r w:rsidRPr="0084098B">
        <w:rPr>
          <w:rFonts w:ascii="Arial" w:hAnsi="Arial" w:cs="Arial"/>
          <w:i/>
        </w:rPr>
        <w:t>S</w:t>
      </w:r>
      <w:r w:rsidRPr="0084098B">
        <w:rPr>
          <w:rFonts w:ascii="Arial" w:hAnsi="Arial" w:cs="Arial"/>
          <w:i/>
          <w:vertAlign w:val="superscript"/>
        </w:rPr>
        <w:t>b</w:t>
      </w:r>
      <w:proofErr w:type="spellEnd"/>
      <w:r w:rsidRPr="0084098B">
        <w:rPr>
          <w:rFonts w:ascii="Arial" w:hAnsi="Arial" w:cs="Arial"/>
          <w:i/>
        </w:rPr>
        <w:t>(SGD/NZD)</w:t>
      </w:r>
      <w:r w:rsidRPr="0084098B">
        <w:rPr>
          <w:rFonts w:ascii="Arial" w:hAnsi="Arial" w:cs="Arial"/>
        </w:rPr>
        <w:t xml:space="preserve"> = 1.1832.  Thus, the NZD/SGD bid-ask spread is NZD0.8436-NZD0.8452 and the SGD/NZD spread is SGD1.1832-SGD1.1854.</w:t>
      </w:r>
    </w:p>
    <w:p w14:paraId="1C83E030"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A3C3FE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10.</w:t>
      </w:r>
      <w:r w:rsidRPr="0084098B">
        <w:rPr>
          <w:rFonts w:ascii="Arial" w:hAnsi="Arial" w:cs="Arial"/>
        </w:rPr>
        <w:tab/>
        <w:t>Doug Bernard specializes in cross-rate arbitrage.  He notices the following quotes:</w:t>
      </w:r>
    </w:p>
    <w:p w14:paraId="446BFF5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E2FB3E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Swiss franc/dollar = SFr1.5971</w:t>
      </w:r>
      <w:proofErr w:type="gramStart"/>
      <w:r w:rsidRPr="0084098B">
        <w:rPr>
          <w:rFonts w:ascii="Arial" w:hAnsi="Arial" w:cs="Arial"/>
        </w:rPr>
        <w:t>?$</w:t>
      </w:r>
      <w:proofErr w:type="gramEnd"/>
    </w:p>
    <w:p w14:paraId="0716669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Australian dollar/U.S. dollar = A$1.8215/$</w:t>
      </w:r>
    </w:p>
    <w:p w14:paraId="016A5A1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Australian dollar/Swiss franc = A$1.1440/SFr</w:t>
      </w:r>
    </w:p>
    <w:p w14:paraId="680EF6C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11E02A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Ignoring transaction costs, does Doug Bernard have an arbitrage opportunity based on these quotes?  If there is an arbitrage opportunity, what steps would he take to make an arbitrage profit, and how would he profit if he has $1,000,000 available for this purpose.</w:t>
      </w:r>
    </w:p>
    <w:p w14:paraId="1758246C"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B7A0AB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CFA Guideline Answer:</w:t>
      </w:r>
    </w:p>
    <w:p w14:paraId="03F9F34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26F61095"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w:t>
      </w:r>
      <w:r w:rsidRPr="0084098B">
        <w:rPr>
          <w:rFonts w:ascii="Arial" w:hAnsi="Arial" w:cs="Arial"/>
        </w:rPr>
        <w:tab/>
        <w:t>The implicit cross-rate between Australian dollars and Swiss franc is A$/SFr = A$/$ x $/SFr = (A$/$)/(SFr/$) = 1.8215/1.5971 = 1.1405.  However, the quoted cross-rate is higher at A$1.1.1440/SFr.  So, triangular arbitrage is possible.</w:t>
      </w:r>
    </w:p>
    <w:p w14:paraId="48E6E34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B.</w:t>
      </w:r>
      <w:r w:rsidRPr="0084098B">
        <w:rPr>
          <w:rFonts w:ascii="Arial" w:hAnsi="Arial" w:cs="Arial"/>
        </w:rPr>
        <w:tab/>
        <w:t xml:space="preserve">In the quoted cross-rate of </w:t>
      </w:r>
      <w:proofErr w:type="gramStart"/>
      <w:r w:rsidRPr="0084098B">
        <w:rPr>
          <w:rFonts w:ascii="Arial" w:hAnsi="Arial" w:cs="Arial"/>
        </w:rPr>
        <w:t>A</w:t>
      </w:r>
      <w:proofErr w:type="gramEnd"/>
      <w:r w:rsidRPr="0084098B">
        <w:rPr>
          <w:rFonts w:ascii="Arial" w:hAnsi="Arial" w:cs="Arial"/>
        </w:rPr>
        <w:t>$1.1440/SFr, one Swiss franc is worth A$1.1440, whereas the cross-rate based on the direct rates implies that one Swiss franc is worth A$1.1405.  Thus, the Swiss franc is overvalued relative to the A$ in the quoted cross-rate, and Doug Bernard’s strategy for triangular arbitrage should be based on selling Swiss francs to buy A$ as per the quoted cross-rate.  Accordingly, the steps Doug Bernard would take for an arbitrage profit is as follows:</w:t>
      </w:r>
    </w:p>
    <w:p w14:paraId="5CAA92CE" w14:textId="77777777" w:rsidR="001B6FE8" w:rsidRPr="0084098B" w:rsidRDefault="001B6FE8" w:rsidP="001B6FE8">
      <w:pPr>
        <w:widowControl w:val="0"/>
        <w:numPr>
          <w:ilvl w:val="0"/>
          <w:numId w:val="6"/>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Sell dollars to get Swiss francs:  Sell $1,000,000 to get $1,000,000 x SFr1.5971/$ = SFr1</w:t>
      </w:r>
      <w:proofErr w:type="gramStart"/>
      <w:r w:rsidRPr="0084098B">
        <w:rPr>
          <w:rFonts w:ascii="Arial" w:hAnsi="Arial" w:cs="Arial"/>
        </w:rPr>
        <w:t>,597,100</w:t>
      </w:r>
      <w:proofErr w:type="gramEnd"/>
      <w:r w:rsidRPr="0084098B">
        <w:rPr>
          <w:rFonts w:ascii="Arial" w:hAnsi="Arial" w:cs="Arial"/>
        </w:rPr>
        <w:t>.</w:t>
      </w:r>
    </w:p>
    <w:p w14:paraId="16CECB85" w14:textId="77777777" w:rsidR="001B6FE8" w:rsidRPr="0084098B" w:rsidRDefault="001B6FE8" w:rsidP="001B6FE8">
      <w:pPr>
        <w:widowControl w:val="0"/>
        <w:numPr>
          <w:ilvl w:val="0"/>
          <w:numId w:val="6"/>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Sell Swiss francs to buy Australian dollars:  Sell SFr1</w:t>
      </w:r>
      <w:proofErr w:type="gramStart"/>
      <w:r w:rsidRPr="0084098B">
        <w:rPr>
          <w:rFonts w:ascii="Arial" w:hAnsi="Arial" w:cs="Arial"/>
        </w:rPr>
        <w:t>,597,100</w:t>
      </w:r>
      <w:proofErr w:type="gramEnd"/>
      <w:r w:rsidRPr="0084098B">
        <w:rPr>
          <w:rFonts w:ascii="Arial" w:hAnsi="Arial" w:cs="Arial"/>
        </w:rPr>
        <w:t xml:space="preserve"> to buy SFr1,597,100 x A$1.1440/SFr = A$1,827,082.40.</w:t>
      </w:r>
    </w:p>
    <w:p w14:paraId="16626943" w14:textId="77777777" w:rsidR="001B6FE8" w:rsidRPr="0084098B" w:rsidRDefault="001B6FE8" w:rsidP="001B6FE8">
      <w:pPr>
        <w:widowControl w:val="0"/>
        <w:numPr>
          <w:ilvl w:val="0"/>
          <w:numId w:val="5"/>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Sell Australian dollars for dollars:  Sell A$1,827,082.40 for A$1,827,082.40/A$1.8215/$ = $1,003,064.73.</w:t>
      </w:r>
    </w:p>
    <w:p w14:paraId="586CEEC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t>Thus, your arbitrage profit is $1,003,064.73 - $1,000,000 = $3,064.73.</w:t>
      </w:r>
    </w:p>
    <w:p w14:paraId="661228E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61B81E7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11.</w:t>
      </w:r>
      <w:r w:rsidRPr="0084098B">
        <w:rPr>
          <w:rFonts w:ascii="Arial" w:hAnsi="Arial" w:cs="Arial"/>
        </w:rPr>
        <w:tab/>
        <w:t xml:space="preserve">Assume you are a trader with Deutsche Bank.  From the quote screen on your computer terminal, you notice that Dresdner Bank is quoting €0.7627/$1.00 and Credit Suisse is offering SF1.1806/$1.00.  You learn that UBS is making a direct market between the Swiss franc and the euro, with a current €/SF </w:t>
      </w:r>
      <w:proofErr w:type="gramStart"/>
      <w:r w:rsidRPr="0084098B">
        <w:rPr>
          <w:rFonts w:ascii="Arial" w:hAnsi="Arial" w:cs="Arial"/>
        </w:rPr>
        <w:t>quote</w:t>
      </w:r>
      <w:proofErr w:type="gramEnd"/>
      <w:r w:rsidRPr="0084098B">
        <w:rPr>
          <w:rFonts w:ascii="Arial" w:hAnsi="Arial" w:cs="Arial"/>
        </w:rPr>
        <w:t xml:space="preserve"> of .6395.  Show how you can make a triangular arbitrage profit by trading at these prices.  (Ignore bid-ask spreads for this problem.)  Assume you have $5,000,000 with which to conduct the arbitrage.  What happens if you initially sell dollars for Swiss francs?  What €/SF price will eliminate triangular arbitrage?</w:t>
      </w:r>
    </w:p>
    <w:p w14:paraId="6F76121F" w14:textId="77777777" w:rsidR="001B6FE8" w:rsidRPr="0084098B" w:rsidRDefault="001B6FE8" w:rsidP="001B6FE8">
      <w:pPr>
        <w:widowControl w:val="0"/>
        <w:tabs>
          <w:tab w:val="left" w:pos="-1440"/>
          <w:tab w:val="left" w:pos="-720"/>
          <w:tab w:val="left" w:pos="0"/>
          <w:tab w:val="left" w:pos="450"/>
        </w:tabs>
        <w:spacing w:line="360" w:lineRule="auto"/>
        <w:ind w:left="360"/>
        <w:jc w:val="both"/>
        <w:rPr>
          <w:rFonts w:ascii="Arial" w:hAnsi="Arial" w:cs="Arial"/>
        </w:rPr>
      </w:pPr>
    </w:p>
    <w:p w14:paraId="1FA22D5E"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Solution:  To make a triangular arbitrage profit the Deutsche Bank trader would sell $5,000,000 to Dresdner Bank at €0.7627/$1.00.  This trade would yield €3,813,500= $5,000,000 x .7627.  The Deutsche Bank trader would then sell the euros for Swiss francs to Union Bank of Switzerland at a price of €0.6395/SF1.00, yielding SF5</w:t>
      </w:r>
      <w:proofErr w:type="gramStart"/>
      <w:r w:rsidRPr="0084098B">
        <w:rPr>
          <w:rFonts w:ascii="Arial" w:hAnsi="Arial" w:cs="Arial"/>
        </w:rPr>
        <w:t>,963,253</w:t>
      </w:r>
      <w:proofErr w:type="gramEnd"/>
      <w:r w:rsidRPr="0084098B">
        <w:rPr>
          <w:rFonts w:ascii="Arial" w:hAnsi="Arial" w:cs="Arial"/>
        </w:rPr>
        <w:t xml:space="preserve"> = €3,813,500/.6395.  The Deutsche Bank trader will resell the Swiss francs to Credit Suisse for $5,051,036 = SF5</w:t>
      </w:r>
      <w:proofErr w:type="gramStart"/>
      <w:r w:rsidRPr="0084098B">
        <w:rPr>
          <w:rFonts w:ascii="Arial" w:hAnsi="Arial" w:cs="Arial"/>
        </w:rPr>
        <w:t>,963,253</w:t>
      </w:r>
      <w:proofErr w:type="gramEnd"/>
      <w:r w:rsidRPr="0084098B">
        <w:rPr>
          <w:rFonts w:ascii="Arial" w:hAnsi="Arial" w:cs="Arial"/>
        </w:rPr>
        <w:t>/1.1806, yielding a triangular arbitrage profit of $51,036.</w:t>
      </w:r>
    </w:p>
    <w:p w14:paraId="2BB33D9A"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If the Deutsche Bank trader initially sold $5,000,000 for Swiss francs, instead of euros, the trade would yield SF5</w:t>
      </w:r>
      <w:proofErr w:type="gramStart"/>
      <w:r w:rsidRPr="0084098B">
        <w:rPr>
          <w:rFonts w:ascii="Arial" w:hAnsi="Arial" w:cs="Arial"/>
        </w:rPr>
        <w:t>,903,000</w:t>
      </w:r>
      <w:proofErr w:type="gramEnd"/>
      <w:r w:rsidRPr="0084098B">
        <w:rPr>
          <w:rFonts w:ascii="Arial" w:hAnsi="Arial" w:cs="Arial"/>
        </w:rPr>
        <w:t xml:space="preserve"> = $5,000,000 x 1.1806.  The Swiss francs would in turn be traded for euros to UBS for €3,774,969= SF5</w:t>
      </w:r>
      <w:proofErr w:type="gramStart"/>
      <w:r w:rsidRPr="0084098B">
        <w:rPr>
          <w:rFonts w:ascii="Arial" w:hAnsi="Arial" w:cs="Arial"/>
        </w:rPr>
        <w:t>,903,000</w:t>
      </w:r>
      <w:proofErr w:type="gramEnd"/>
      <w:r w:rsidRPr="0084098B">
        <w:rPr>
          <w:rFonts w:ascii="Arial" w:hAnsi="Arial" w:cs="Arial"/>
        </w:rPr>
        <w:t xml:space="preserve"> x .6395.  The euros would be resold to Dresdner Bank for $4,949,481 = €3,774,969/</w:t>
      </w:r>
      <w:proofErr w:type="gramStart"/>
      <w:r w:rsidRPr="0084098B">
        <w:rPr>
          <w:rFonts w:ascii="Arial" w:hAnsi="Arial" w:cs="Arial"/>
        </w:rPr>
        <w:t>.7627</w:t>
      </w:r>
      <w:proofErr w:type="gramEnd"/>
      <w:r w:rsidRPr="0084098B">
        <w:rPr>
          <w:rFonts w:ascii="Arial" w:hAnsi="Arial" w:cs="Arial"/>
        </w:rPr>
        <w:t>, or a loss of $50,519.  Thus, it is necessary to conduct the triangular arbitrage in the correct order.</w:t>
      </w:r>
    </w:p>
    <w:p w14:paraId="164EF73E" w14:textId="77777777" w:rsidR="001B6FE8" w:rsidRPr="0084098B" w:rsidRDefault="001B6FE8" w:rsidP="001B6FE8">
      <w:pPr>
        <w:widowControl w:val="0"/>
        <w:tabs>
          <w:tab w:val="left" w:pos="-1440"/>
          <w:tab w:val="left" w:pos="-720"/>
          <w:tab w:val="left" w:pos="0"/>
          <w:tab w:val="left" w:pos="450"/>
        </w:tabs>
        <w:spacing w:line="360" w:lineRule="auto"/>
        <w:ind w:firstLine="446"/>
        <w:jc w:val="both"/>
        <w:rPr>
          <w:rFonts w:ascii="Arial" w:hAnsi="Arial" w:cs="Arial"/>
        </w:rPr>
      </w:pPr>
      <w:r w:rsidRPr="0084098B">
        <w:rPr>
          <w:rFonts w:ascii="Arial" w:hAnsi="Arial" w:cs="Arial"/>
        </w:rPr>
        <w:t xml:space="preserve">The </w:t>
      </w:r>
      <w:proofErr w:type="gramStart"/>
      <w:r w:rsidRPr="0084098B">
        <w:rPr>
          <w:rFonts w:ascii="Arial" w:hAnsi="Arial" w:cs="Arial"/>
          <w:i/>
        </w:rPr>
        <w:t>S(</w:t>
      </w:r>
      <w:proofErr w:type="gramEnd"/>
      <w:r w:rsidRPr="0084098B">
        <w:rPr>
          <w:rFonts w:ascii="Arial" w:hAnsi="Arial" w:cs="Arial"/>
        </w:rPr>
        <w:t>€</w:t>
      </w:r>
      <w:r w:rsidRPr="0084098B">
        <w:rPr>
          <w:rFonts w:ascii="Arial" w:hAnsi="Arial" w:cs="Arial"/>
          <w:i/>
        </w:rPr>
        <w:t>/SF)</w:t>
      </w:r>
      <w:r w:rsidRPr="0084098B">
        <w:rPr>
          <w:rFonts w:ascii="Arial" w:hAnsi="Arial" w:cs="Arial"/>
        </w:rPr>
        <w:t xml:space="preserve"> cross exchange rate should be .7627/1.1806 = .6460.  This is an equilibrium rate at which a triangular arbitrage profit will not exist.  (The student can determine this for himself.)  A profit results from the triangular arbitrage when dollars are first sold for euros because Swiss francs are purchased for euros at too low a rate in comparison to the equilibrium cross-rate, i.e., Swiss francs are purchased for only €0.6395/SF1.00 instead of the no-arbitrage rate of €0.6460/SF1.00.  Similarly, when dollars are first sold for Swiss francs, an arbitrage loss results because Swiss francs are sold for euros at too low a rate, resulting in too few euros.  That is, each Swiss franc is sold for €0.6395/SF1.00 instead of the higher no-arbitrage rate of €0.6460/SF1.00.</w:t>
      </w:r>
    </w:p>
    <w:p w14:paraId="6E6FC52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0EAB1B8"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12.</w:t>
      </w:r>
      <w:r w:rsidRPr="0084098B">
        <w:rPr>
          <w:rFonts w:ascii="Arial" w:hAnsi="Arial" w:cs="Arial"/>
        </w:rPr>
        <w:tab/>
        <w:t>The current spot exchange rate is $1.95/£ and the three-month forward rate is $1.90/£. Based on your analysis of the exchange rate, you are pretty confident that the spot exchange rate will be $1.92/£ in three months. Assume that you would like to buy or sell £1,000,000.</w:t>
      </w:r>
    </w:p>
    <w:p w14:paraId="56B0D02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582E9972"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w:t>
      </w:r>
      <w:r w:rsidRPr="0084098B">
        <w:rPr>
          <w:rFonts w:ascii="Arial" w:hAnsi="Arial" w:cs="Arial"/>
        </w:rPr>
        <w:tab/>
        <w:t>What actions do you need to take to speculate in the forward market?  What is the expected dollar profit from speculation?</w:t>
      </w:r>
    </w:p>
    <w:p w14:paraId="0EC1A17A"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55C90D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b.</w:t>
      </w:r>
      <w:r w:rsidRPr="0084098B">
        <w:rPr>
          <w:rFonts w:ascii="Arial" w:hAnsi="Arial" w:cs="Arial"/>
        </w:rPr>
        <w:tab/>
        <w:t>What would be your speculative profit in dollar terms if the spot exchange rate actually turns out to be $1.86/£.</w:t>
      </w:r>
    </w:p>
    <w:p w14:paraId="3B2DB245" w14:textId="77777777" w:rsidR="001B6FE8" w:rsidRPr="0084098B" w:rsidRDefault="001B6FE8" w:rsidP="001B6FE8">
      <w:pPr>
        <w:pStyle w:val="Header"/>
        <w:tabs>
          <w:tab w:val="clear" w:pos="4320"/>
          <w:tab w:val="clear" w:pos="8640"/>
        </w:tabs>
        <w:spacing w:line="360" w:lineRule="auto"/>
        <w:jc w:val="both"/>
        <w:rPr>
          <w:rFonts w:ascii="Arial" w:hAnsi="Arial" w:cs="Arial"/>
          <w:sz w:val="22"/>
          <w:szCs w:val="22"/>
        </w:rPr>
      </w:pPr>
    </w:p>
    <w:p w14:paraId="631CC7F2" w14:textId="77777777" w:rsidR="001B6FE8" w:rsidRPr="0084098B" w:rsidRDefault="001B6FE8" w:rsidP="001B6FE8">
      <w:pPr>
        <w:pStyle w:val="Header"/>
        <w:tabs>
          <w:tab w:val="clear" w:pos="4320"/>
          <w:tab w:val="clear" w:pos="8640"/>
        </w:tabs>
        <w:spacing w:line="360" w:lineRule="auto"/>
        <w:jc w:val="both"/>
        <w:rPr>
          <w:rFonts w:ascii="Arial" w:hAnsi="Arial" w:cs="Arial"/>
          <w:sz w:val="22"/>
          <w:szCs w:val="22"/>
        </w:rPr>
      </w:pPr>
      <w:r w:rsidRPr="0084098B">
        <w:rPr>
          <w:rFonts w:ascii="Arial" w:hAnsi="Arial" w:cs="Arial"/>
          <w:sz w:val="22"/>
          <w:szCs w:val="22"/>
        </w:rPr>
        <w:t xml:space="preserve">Solution:  </w:t>
      </w:r>
    </w:p>
    <w:p w14:paraId="622F88AC" w14:textId="77777777" w:rsidR="001B6FE8" w:rsidRPr="0084098B" w:rsidRDefault="001B6FE8" w:rsidP="001B6FE8">
      <w:pPr>
        <w:pStyle w:val="Header"/>
        <w:tabs>
          <w:tab w:val="clear" w:pos="4320"/>
          <w:tab w:val="clear" w:pos="8640"/>
          <w:tab w:val="left" w:pos="450"/>
        </w:tabs>
        <w:spacing w:line="360" w:lineRule="auto"/>
        <w:jc w:val="both"/>
        <w:rPr>
          <w:rFonts w:ascii="Arial" w:hAnsi="Arial" w:cs="Arial"/>
          <w:sz w:val="22"/>
          <w:szCs w:val="22"/>
        </w:rPr>
      </w:pPr>
    </w:p>
    <w:p w14:paraId="549B0EB1" w14:textId="77777777" w:rsidR="001B6FE8" w:rsidRPr="0084098B" w:rsidRDefault="001B6FE8" w:rsidP="001B6FE8">
      <w:pPr>
        <w:pStyle w:val="Header"/>
        <w:tabs>
          <w:tab w:val="clear" w:pos="4320"/>
          <w:tab w:val="clear" w:pos="8640"/>
          <w:tab w:val="left" w:pos="450"/>
        </w:tabs>
        <w:spacing w:line="360" w:lineRule="auto"/>
        <w:jc w:val="both"/>
        <w:rPr>
          <w:rFonts w:ascii="Arial" w:hAnsi="Arial" w:cs="Arial"/>
          <w:sz w:val="22"/>
          <w:szCs w:val="22"/>
        </w:rPr>
      </w:pPr>
      <w:r w:rsidRPr="0084098B">
        <w:rPr>
          <w:rFonts w:ascii="Arial" w:hAnsi="Arial" w:cs="Arial"/>
          <w:sz w:val="22"/>
          <w:szCs w:val="22"/>
        </w:rPr>
        <w:t>a.</w:t>
      </w:r>
      <w:r w:rsidRPr="0084098B">
        <w:rPr>
          <w:rFonts w:ascii="Arial" w:hAnsi="Arial" w:cs="Arial"/>
          <w:sz w:val="22"/>
          <w:szCs w:val="22"/>
        </w:rPr>
        <w:tab/>
        <w:t xml:space="preserve">If you believe the spot exchange rate will be $1.92/£ in three months, you should buy £1,000,000 forward for $1.90/£.  Your expected profit will be:  </w:t>
      </w:r>
    </w:p>
    <w:p w14:paraId="5B8F7ED5" w14:textId="77777777" w:rsidR="001B6FE8" w:rsidRPr="0084098B" w:rsidRDefault="001B6FE8" w:rsidP="001B6FE8">
      <w:pPr>
        <w:pStyle w:val="Header"/>
        <w:tabs>
          <w:tab w:val="clear" w:pos="4320"/>
          <w:tab w:val="clear" w:pos="8640"/>
        </w:tabs>
        <w:spacing w:line="360" w:lineRule="auto"/>
        <w:jc w:val="both"/>
        <w:rPr>
          <w:rFonts w:ascii="Arial" w:hAnsi="Arial" w:cs="Arial"/>
          <w:sz w:val="22"/>
          <w:szCs w:val="22"/>
        </w:rPr>
      </w:pPr>
      <w:r w:rsidRPr="0084098B">
        <w:rPr>
          <w:rFonts w:ascii="Arial" w:hAnsi="Arial" w:cs="Arial"/>
          <w:sz w:val="22"/>
          <w:szCs w:val="22"/>
        </w:rPr>
        <w:t>$20,000 = £1,000,000 x ($1.92 -$1.90).</w:t>
      </w:r>
    </w:p>
    <w:p w14:paraId="2B0185C0" w14:textId="77777777" w:rsidR="001B6FE8" w:rsidRPr="0084098B" w:rsidRDefault="001B6FE8" w:rsidP="001B6FE8">
      <w:pPr>
        <w:pStyle w:val="Header"/>
        <w:tabs>
          <w:tab w:val="clear" w:pos="4320"/>
          <w:tab w:val="clear" w:pos="8640"/>
        </w:tabs>
        <w:spacing w:line="360" w:lineRule="auto"/>
        <w:jc w:val="both"/>
        <w:rPr>
          <w:rFonts w:ascii="Arial" w:hAnsi="Arial" w:cs="Arial"/>
          <w:sz w:val="22"/>
          <w:szCs w:val="22"/>
        </w:rPr>
      </w:pPr>
    </w:p>
    <w:p w14:paraId="7474DE74" w14:textId="77777777" w:rsidR="001B6FE8" w:rsidRPr="0084098B" w:rsidRDefault="001B6FE8" w:rsidP="001B6FE8">
      <w:pPr>
        <w:pStyle w:val="Header"/>
        <w:tabs>
          <w:tab w:val="clear" w:pos="4320"/>
          <w:tab w:val="clear" w:pos="8640"/>
          <w:tab w:val="left" w:pos="446"/>
        </w:tabs>
        <w:spacing w:line="360" w:lineRule="auto"/>
        <w:jc w:val="both"/>
        <w:rPr>
          <w:rFonts w:ascii="Arial" w:hAnsi="Arial" w:cs="Arial"/>
          <w:sz w:val="22"/>
          <w:szCs w:val="22"/>
        </w:rPr>
      </w:pPr>
      <w:r w:rsidRPr="0084098B">
        <w:rPr>
          <w:rFonts w:ascii="Arial" w:hAnsi="Arial" w:cs="Arial"/>
          <w:sz w:val="22"/>
          <w:szCs w:val="22"/>
        </w:rPr>
        <w:t>b.</w:t>
      </w:r>
      <w:r w:rsidRPr="0084098B">
        <w:rPr>
          <w:rFonts w:ascii="Arial" w:hAnsi="Arial" w:cs="Arial"/>
          <w:sz w:val="22"/>
          <w:szCs w:val="22"/>
        </w:rPr>
        <w:tab/>
        <w:t xml:space="preserve">If the spot exchange rate actually turns out to be $1.86/£ in three months, your loss from the long position will be:  </w:t>
      </w:r>
    </w:p>
    <w:p w14:paraId="428701D3" w14:textId="77777777" w:rsidR="001B6FE8" w:rsidRPr="0084098B" w:rsidRDefault="001B6FE8" w:rsidP="001B6FE8">
      <w:pPr>
        <w:pStyle w:val="Header"/>
        <w:tabs>
          <w:tab w:val="clear" w:pos="4320"/>
          <w:tab w:val="clear" w:pos="8640"/>
        </w:tabs>
        <w:spacing w:line="360" w:lineRule="auto"/>
        <w:jc w:val="both"/>
        <w:rPr>
          <w:rFonts w:ascii="Arial" w:hAnsi="Arial" w:cs="Arial"/>
          <w:sz w:val="22"/>
          <w:szCs w:val="22"/>
        </w:rPr>
      </w:pPr>
      <w:r w:rsidRPr="0084098B">
        <w:rPr>
          <w:rFonts w:ascii="Arial" w:hAnsi="Arial" w:cs="Arial"/>
          <w:sz w:val="22"/>
          <w:szCs w:val="22"/>
        </w:rPr>
        <w:t>-$40,000 = £1,000,000 x ($1.86 -$1.90).</w:t>
      </w:r>
    </w:p>
    <w:p w14:paraId="505DD4E4"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ABD157B" w14:textId="77777777" w:rsidR="001B6FE8" w:rsidRPr="0084098B" w:rsidRDefault="001B6FE8" w:rsidP="001B6FE8">
      <w:pPr>
        <w:pStyle w:val="BodyText"/>
        <w:overflowPunct/>
        <w:autoSpaceDE/>
        <w:autoSpaceDN/>
        <w:adjustRightInd/>
        <w:textAlignment w:val="auto"/>
        <w:rPr>
          <w:rFonts w:ascii="Arial" w:hAnsi="Arial" w:cs="Arial"/>
          <w:szCs w:val="22"/>
        </w:rPr>
      </w:pPr>
      <w:r w:rsidRPr="0084098B">
        <w:rPr>
          <w:rFonts w:ascii="Arial" w:hAnsi="Arial" w:cs="Arial"/>
          <w:szCs w:val="22"/>
        </w:rPr>
        <w:t>13.</w:t>
      </w:r>
      <w:r w:rsidRPr="0084098B">
        <w:rPr>
          <w:rFonts w:ascii="Arial" w:hAnsi="Arial" w:cs="Arial"/>
          <w:szCs w:val="22"/>
        </w:rPr>
        <w:tab/>
        <w:t xml:space="preserve">Omni Advisors, an international pension fund manager, plans to sell equities denominated in Swiss Francs (CHF) and purchase an equivalent amount of equities denominated in South African </w:t>
      </w:r>
      <w:proofErr w:type="spellStart"/>
      <w:r w:rsidRPr="0084098B">
        <w:rPr>
          <w:rFonts w:ascii="Arial" w:hAnsi="Arial" w:cs="Arial"/>
          <w:szCs w:val="22"/>
        </w:rPr>
        <w:t>rands</w:t>
      </w:r>
      <w:proofErr w:type="spellEnd"/>
      <w:r w:rsidRPr="0084098B">
        <w:rPr>
          <w:rFonts w:ascii="Arial" w:hAnsi="Arial" w:cs="Arial"/>
          <w:szCs w:val="22"/>
        </w:rPr>
        <w:t xml:space="preserve"> (ZAR).</w:t>
      </w:r>
      <w:r w:rsidRPr="0084098B">
        <w:rPr>
          <w:rFonts w:ascii="Arial" w:hAnsi="Arial" w:cs="Arial"/>
          <w:szCs w:val="22"/>
        </w:rPr>
        <w:tab/>
      </w:r>
      <w:r w:rsidRPr="0084098B">
        <w:rPr>
          <w:rFonts w:ascii="Arial" w:hAnsi="Arial" w:cs="Arial"/>
          <w:szCs w:val="22"/>
        </w:rPr>
        <w:tab/>
      </w:r>
      <w:r w:rsidRPr="0084098B">
        <w:rPr>
          <w:rFonts w:ascii="Arial" w:hAnsi="Arial" w:cs="Arial"/>
          <w:szCs w:val="22"/>
        </w:rPr>
        <w:tab/>
      </w:r>
    </w:p>
    <w:p w14:paraId="02EDE3AF" w14:textId="77777777" w:rsidR="001B6FE8" w:rsidRPr="0084098B" w:rsidRDefault="001B6FE8" w:rsidP="001B6FE8">
      <w:pPr>
        <w:pStyle w:val="BodyText"/>
        <w:overflowPunct/>
        <w:autoSpaceDE/>
        <w:autoSpaceDN/>
        <w:adjustRightInd/>
        <w:textAlignment w:val="auto"/>
        <w:rPr>
          <w:rFonts w:ascii="Arial" w:hAnsi="Arial" w:cs="Arial"/>
          <w:szCs w:val="22"/>
        </w:rPr>
      </w:pPr>
      <w:r w:rsidRPr="0084098B">
        <w:rPr>
          <w:rFonts w:ascii="Arial" w:hAnsi="Arial" w:cs="Arial"/>
          <w:szCs w:val="22"/>
        </w:rPr>
        <w:t>Omni will realize net proceeds of 3 million CHF at the end of 30 days and wants to eliminate the risk that the ZAR will appreciate relative to the CHF during this 30-day period.  The following exhibit shows current exchange rates between the ZAR, CHF, and the U.S. dollar (USD).</w:t>
      </w:r>
    </w:p>
    <w:p w14:paraId="7B445570" w14:textId="77777777" w:rsidR="001B6FE8" w:rsidRPr="0084098B" w:rsidRDefault="001B6FE8" w:rsidP="001B6FE8">
      <w:pPr>
        <w:widowControl w:val="0"/>
        <w:tabs>
          <w:tab w:val="left" w:pos="-1440"/>
          <w:tab w:val="left" w:pos="-720"/>
          <w:tab w:val="left" w:pos="0"/>
          <w:tab w:val="left" w:pos="450"/>
        </w:tabs>
        <w:spacing w:line="360" w:lineRule="auto"/>
        <w:ind w:left="720"/>
        <w:jc w:val="both"/>
        <w:rPr>
          <w:rFonts w:ascii="Arial" w:hAnsi="Arial" w:cs="Arial"/>
        </w:rPr>
      </w:pPr>
    </w:p>
    <w:p w14:paraId="078E919F" w14:textId="77777777" w:rsidR="001B6FE8" w:rsidRPr="0084098B" w:rsidRDefault="001B6FE8" w:rsidP="001B6FE8">
      <w:pPr>
        <w:widowControl w:val="0"/>
        <w:tabs>
          <w:tab w:val="left" w:pos="-1440"/>
          <w:tab w:val="left" w:pos="-720"/>
          <w:tab w:val="left" w:pos="0"/>
          <w:tab w:val="left" w:pos="450"/>
        </w:tabs>
        <w:spacing w:line="360" w:lineRule="auto"/>
        <w:ind w:left="720"/>
        <w:jc w:val="both"/>
        <w:rPr>
          <w:rFonts w:ascii="Arial" w:hAnsi="Arial" w:cs="Arial"/>
        </w:rPr>
      </w:pPr>
      <w:r w:rsidRPr="0084098B">
        <w:rPr>
          <w:rFonts w:ascii="Arial" w:hAnsi="Arial" w:cs="Arial"/>
        </w:rPr>
        <w:t>Currency Exchange Rates</w:t>
      </w:r>
    </w:p>
    <w:tbl>
      <w:tblPr>
        <w:tblW w:w="0" w:type="auto"/>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
        <w:gridCol w:w="1158"/>
        <w:gridCol w:w="1158"/>
        <w:gridCol w:w="1146"/>
        <w:gridCol w:w="1146"/>
      </w:tblGrid>
      <w:tr w:rsidR="001B6FE8" w:rsidRPr="0084098B" w14:paraId="529DE9BE" w14:textId="77777777" w:rsidTr="00C32A3C">
        <w:tc>
          <w:tcPr>
            <w:tcW w:w="986" w:type="dxa"/>
          </w:tcPr>
          <w:p w14:paraId="03752269"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p>
        </w:tc>
        <w:tc>
          <w:tcPr>
            <w:tcW w:w="1158" w:type="dxa"/>
          </w:tcPr>
          <w:p w14:paraId="3FB5B89D"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ZAR/USD</w:t>
            </w:r>
          </w:p>
        </w:tc>
        <w:tc>
          <w:tcPr>
            <w:tcW w:w="1158" w:type="dxa"/>
          </w:tcPr>
          <w:p w14:paraId="397827CB"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ZAR/USD</w:t>
            </w:r>
          </w:p>
        </w:tc>
        <w:tc>
          <w:tcPr>
            <w:tcW w:w="1146" w:type="dxa"/>
          </w:tcPr>
          <w:p w14:paraId="519B5888"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CHF/USD</w:t>
            </w:r>
          </w:p>
        </w:tc>
        <w:tc>
          <w:tcPr>
            <w:tcW w:w="1146" w:type="dxa"/>
          </w:tcPr>
          <w:p w14:paraId="4FA045AD"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CHF/USD</w:t>
            </w:r>
          </w:p>
        </w:tc>
      </w:tr>
      <w:tr w:rsidR="001B6FE8" w:rsidRPr="0084098B" w14:paraId="2974FDA9" w14:textId="77777777" w:rsidTr="00C32A3C">
        <w:tc>
          <w:tcPr>
            <w:tcW w:w="986" w:type="dxa"/>
          </w:tcPr>
          <w:p w14:paraId="0F1D0D72"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Maturity</w:t>
            </w:r>
          </w:p>
        </w:tc>
        <w:tc>
          <w:tcPr>
            <w:tcW w:w="1158" w:type="dxa"/>
          </w:tcPr>
          <w:p w14:paraId="689985B6"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Bid</w:t>
            </w:r>
          </w:p>
        </w:tc>
        <w:tc>
          <w:tcPr>
            <w:tcW w:w="1158" w:type="dxa"/>
          </w:tcPr>
          <w:p w14:paraId="64AB72E7"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Ask</w:t>
            </w:r>
          </w:p>
        </w:tc>
        <w:tc>
          <w:tcPr>
            <w:tcW w:w="1146" w:type="dxa"/>
          </w:tcPr>
          <w:p w14:paraId="2063F551"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Bid</w:t>
            </w:r>
          </w:p>
        </w:tc>
        <w:tc>
          <w:tcPr>
            <w:tcW w:w="1146" w:type="dxa"/>
          </w:tcPr>
          <w:p w14:paraId="35C6DF65"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Ask</w:t>
            </w:r>
          </w:p>
        </w:tc>
      </w:tr>
      <w:tr w:rsidR="001B6FE8" w:rsidRPr="0084098B" w14:paraId="647FB8AA" w14:textId="77777777" w:rsidTr="00C32A3C">
        <w:tc>
          <w:tcPr>
            <w:tcW w:w="986" w:type="dxa"/>
          </w:tcPr>
          <w:p w14:paraId="0833F951"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Spot</w:t>
            </w:r>
          </w:p>
        </w:tc>
        <w:tc>
          <w:tcPr>
            <w:tcW w:w="1158" w:type="dxa"/>
          </w:tcPr>
          <w:p w14:paraId="4CF03F63"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6.2681</w:t>
            </w:r>
          </w:p>
        </w:tc>
        <w:tc>
          <w:tcPr>
            <w:tcW w:w="1158" w:type="dxa"/>
          </w:tcPr>
          <w:p w14:paraId="37BCA430"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6.2789</w:t>
            </w:r>
          </w:p>
        </w:tc>
        <w:tc>
          <w:tcPr>
            <w:tcW w:w="1146" w:type="dxa"/>
          </w:tcPr>
          <w:p w14:paraId="5AF39C81"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1.5282</w:t>
            </w:r>
          </w:p>
        </w:tc>
        <w:tc>
          <w:tcPr>
            <w:tcW w:w="1146" w:type="dxa"/>
          </w:tcPr>
          <w:p w14:paraId="4EC7DD40"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1.5343</w:t>
            </w:r>
          </w:p>
        </w:tc>
      </w:tr>
      <w:tr w:rsidR="001B6FE8" w:rsidRPr="0084098B" w14:paraId="22E7A18F" w14:textId="77777777" w:rsidTr="00C32A3C">
        <w:tc>
          <w:tcPr>
            <w:tcW w:w="986" w:type="dxa"/>
          </w:tcPr>
          <w:p w14:paraId="12DC387D"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30-day</w:t>
            </w:r>
          </w:p>
        </w:tc>
        <w:tc>
          <w:tcPr>
            <w:tcW w:w="1158" w:type="dxa"/>
          </w:tcPr>
          <w:p w14:paraId="256FC803"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6.2538</w:t>
            </w:r>
          </w:p>
        </w:tc>
        <w:tc>
          <w:tcPr>
            <w:tcW w:w="1158" w:type="dxa"/>
          </w:tcPr>
          <w:p w14:paraId="4C58E232"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6.2641</w:t>
            </w:r>
          </w:p>
        </w:tc>
        <w:tc>
          <w:tcPr>
            <w:tcW w:w="1146" w:type="dxa"/>
          </w:tcPr>
          <w:p w14:paraId="08EA8078"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1.5226</w:t>
            </w:r>
          </w:p>
        </w:tc>
        <w:tc>
          <w:tcPr>
            <w:tcW w:w="1146" w:type="dxa"/>
          </w:tcPr>
          <w:p w14:paraId="274F2914"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1.5285</w:t>
            </w:r>
          </w:p>
        </w:tc>
      </w:tr>
      <w:tr w:rsidR="001B6FE8" w:rsidRPr="0084098B" w14:paraId="790F8E08" w14:textId="77777777" w:rsidTr="00C32A3C">
        <w:tc>
          <w:tcPr>
            <w:tcW w:w="986" w:type="dxa"/>
          </w:tcPr>
          <w:p w14:paraId="2B2DB4C1"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90-day</w:t>
            </w:r>
          </w:p>
        </w:tc>
        <w:tc>
          <w:tcPr>
            <w:tcW w:w="1158" w:type="dxa"/>
          </w:tcPr>
          <w:p w14:paraId="137C26BC"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6.2104</w:t>
            </w:r>
          </w:p>
        </w:tc>
        <w:tc>
          <w:tcPr>
            <w:tcW w:w="1158" w:type="dxa"/>
          </w:tcPr>
          <w:p w14:paraId="1CE6ACE0"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6.2200</w:t>
            </w:r>
          </w:p>
        </w:tc>
        <w:tc>
          <w:tcPr>
            <w:tcW w:w="1146" w:type="dxa"/>
          </w:tcPr>
          <w:p w14:paraId="5882D827"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1.5058</w:t>
            </w:r>
          </w:p>
        </w:tc>
        <w:tc>
          <w:tcPr>
            <w:tcW w:w="1146" w:type="dxa"/>
          </w:tcPr>
          <w:p w14:paraId="2EAB34A6" w14:textId="77777777" w:rsidR="001B6FE8" w:rsidRPr="0084098B" w:rsidRDefault="001B6FE8" w:rsidP="00C32A3C">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1.5115</w:t>
            </w:r>
          </w:p>
        </w:tc>
      </w:tr>
    </w:tbl>
    <w:p w14:paraId="64C8BEE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4511A83"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3672BE99" w14:textId="77777777" w:rsidR="001B6FE8" w:rsidRPr="0084098B" w:rsidRDefault="001B6FE8" w:rsidP="001B6FE8">
      <w:pPr>
        <w:widowControl w:val="0"/>
        <w:numPr>
          <w:ilvl w:val="0"/>
          <w:numId w:val="3"/>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Describe the currency transaction that Omni should undertake to eliminate currency risk over the 30-day period.</w:t>
      </w:r>
    </w:p>
    <w:p w14:paraId="6B06D776" w14:textId="77777777" w:rsidR="001B6FE8" w:rsidRPr="0084098B" w:rsidRDefault="001B6FE8" w:rsidP="001B6FE8">
      <w:pPr>
        <w:widowControl w:val="0"/>
        <w:tabs>
          <w:tab w:val="left" w:pos="-1440"/>
          <w:tab w:val="left" w:pos="-720"/>
          <w:tab w:val="left" w:pos="0"/>
          <w:tab w:val="left" w:pos="450"/>
        </w:tabs>
        <w:spacing w:line="360" w:lineRule="auto"/>
        <w:ind w:left="720"/>
        <w:jc w:val="both"/>
        <w:rPr>
          <w:rFonts w:ascii="Arial" w:hAnsi="Arial" w:cs="Arial"/>
        </w:rPr>
      </w:pPr>
    </w:p>
    <w:p w14:paraId="0084A895" w14:textId="77777777" w:rsidR="001B6FE8" w:rsidRPr="0084098B" w:rsidRDefault="001B6FE8" w:rsidP="001B6FE8">
      <w:pPr>
        <w:widowControl w:val="0"/>
        <w:numPr>
          <w:ilvl w:val="0"/>
          <w:numId w:val="3"/>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Calculate the following:</w:t>
      </w:r>
    </w:p>
    <w:p w14:paraId="7C440004" w14:textId="77777777" w:rsidR="001B6FE8" w:rsidRPr="0084098B" w:rsidRDefault="001B6FE8" w:rsidP="001B6FE8">
      <w:pPr>
        <w:widowControl w:val="0"/>
        <w:tabs>
          <w:tab w:val="left" w:pos="-1440"/>
          <w:tab w:val="left" w:pos="-720"/>
          <w:tab w:val="left" w:pos="0"/>
          <w:tab w:val="left" w:pos="450"/>
        </w:tabs>
        <w:spacing w:line="360" w:lineRule="auto"/>
        <w:ind w:left="1440"/>
        <w:jc w:val="both"/>
        <w:rPr>
          <w:rFonts w:ascii="Arial" w:hAnsi="Arial" w:cs="Arial"/>
        </w:rPr>
      </w:pPr>
      <w:r w:rsidRPr="0084098B">
        <w:rPr>
          <w:rFonts w:ascii="Arial" w:hAnsi="Arial" w:cs="Arial"/>
        </w:rPr>
        <w:t>•  The CHF/ZAR cross-currency rate Omni would use in valuing the Swiss equity portfolio.</w:t>
      </w:r>
    </w:p>
    <w:p w14:paraId="57C199E1"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t xml:space="preserve">•   </w:t>
      </w:r>
      <w:proofErr w:type="gramStart"/>
      <w:r w:rsidRPr="0084098B">
        <w:rPr>
          <w:rFonts w:ascii="Arial" w:hAnsi="Arial" w:cs="Arial"/>
        </w:rPr>
        <w:t>The</w:t>
      </w:r>
      <w:proofErr w:type="gramEnd"/>
      <w:r w:rsidRPr="0084098B">
        <w:rPr>
          <w:rFonts w:ascii="Arial" w:hAnsi="Arial" w:cs="Arial"/>
        </w:rPr>
        <w:t xml:space="preserve"> current value of Omni’s Swiss equity portfolio in ZAR.</w:t>
      </w:r>
    </w:p>
    <w:p w14:paraId="39393EDB" w14:textId="77777777" w:rsidR="001B6FE8" w:rsidRPr="0084098B" w:rsidRDefault="001B6FE8" w:rsidP="001B6FE8">
      <w:pPr>
        <w:widowControl w:val="0"/>
        <w:tabs>
          <w:tab w:val="left" w:pos="-1440"/>
          <w:tab w:val="left" w:pos="-720"/>
          <w:tab w:val="left" w:pos="0"/>
          <w:tab w:val="left" w:pos="450"/>
        </w:tabs>
        <w:spacing w:line="360" w:lineRule="auto"/>
        <w:ind w:left="1440"/>
        <w:jc w:val="both"/>
        <w:rPr>
          <w:rFonts w:ascii="Arial" w:hAnsi="Arial" w:cs="Arial"/>
        </w:rPr>
      </w:pPr>
      <w:r w:rsidRPr="0084098B">
        <w:rPr>
          <w:rFonts w:ascii="Arial" w:hAnsi="Arial" w:cs="Arial"/>
        </w:rPr>
        <w:t xml:space="preserve">•  </w:t>
      </w:r>
      <w:proofErr w:type="gramStart"/>
      <w:r w:rsidRPr="0084098B">
        <w:rPr>
          <w:rFonts w:ascii="Arial" w:hAnsi="Arial" w:cs="Arial"/>
        </w:rPr>
        <w:t>The</w:t>
      </w:r>
      <w:proofErr w:type="gramEnd"/>
      <w:r w:rsidRPr="0084098B">
        <w:rPr>
          <w:rFonts w:ascii="Arial" w:hAnsi="Arial" w:cs="Arial"/>
        </w:rPr>
        <w:t xml:space="preserve"> annualized forward premium or discount at which the ZAR is trading versus the CHF.</w:t>
      </w:r>
    </w:p>
    <w:p w14:paraId="642D2389"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CFA Guideline Answer:</w:t>
      </w:r>
    </w:p>
    <w:p w14:paraId="32B91FA7"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03001E31" w14:textId="77777777" w:rsidR="001B6FE8" w:rsidRPr="0084098B" w:rsidRDefault="001B6FE8" w:rsidP="001B6FE8">
      <w:pPr>
        <w:widowControl w:val="0"/>
        <w:numPr>
          <w:ilvl w:val="0"/>
          <w:numId w:val="4"/>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To eliminate the currency risk arising from the possibility that ZAR will appreciate against the CHF over the next 30-day period, Omni should sell 30-day forward CHF against 30-day forward ZAR delivery (sell 30-day forward CHF against USD and buy 30-day forward ZAR against USD).</w:t>
      </w:r>
    </w:p>
    <w:p w14:paraId="3692ED15" w14:textId="77777777" w:rsidR="001B6FE8" w:rsidRPr="0084098B" w:rsidRDefault="001B6FE8" w:rsidP="001B6FE8">
      <w:pPr>
        <w:widowControl w:val="0"/>
        <w:tabs>
          <w:tab w:val="left" w:pos="-1440"/>
          <w:tab w:val="left" w:pos="-720"/>
          <w:tab w:val="left" w:pos="0"/>
          <w:tab w:val="left" w:pos="450"/>
        </w:tabs>
        <w:spacing w:line="360" w:lineRule="auto"/>
        <w:ind w:left="720"/>
        <w:jc w:val="both"/>
        <w:rPr>
          <w:rFonts w:ascii="Arial" w:hAnsi="Arial" w:cs="Arial"/>
        </w:rPr>
      </w:pPr>
    </w:p>
    <w:p w14:paraId="3D9E09B6" w14:textId="77777777" w:rsidR="001B6FE8" w:rsidRPr="0084098B" w:rsidRDefault="001B6FE8" w:rsidP="001B6FE8">
      <w:pPr>
        <w:widowControl w:val="0"/>
        <w:numPr>
          <w:ilvl w:val="0"/>
          <w:numId w:val="4"/>
        </w:numPr>
        <w:tabs>
          <w:tab w:val="left" w:pos="-1440"/>
          <w:tab w:val="left" w:pos="-720"/>
          <w:tab w:val="left" w:pos="0"/>
          <w:tab w:val="left" w:pos="450"/>
        </w:tabs>
        <w:spacing w:line="360" w:lineRule="auto"/>
        <w:jc w:val="both"/>
        <w:rPr>
          <w:rFonts w:ascii="Arial" w:hAnsi="Arial" w:cs="Arial"/>
        </w:rPr>
      </w:pPr>
      <w:r w:rsidRPr="0084098B">
        <w:rPr>
          <w:rFonts w:ascii="Arial" w:hAnsi="Arial" w:cs="Arial"/>
        </w:rPr>
        <w:t>The calculations are as follows:</w:t>
      </w:r>
    </w:p>
    <w:p w14:paraId="72E755BE"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br w:type="page"/>
      </w:r>
      <w:r w:rsidRPr="0084098B">
        <w:rPr>
          <w:rFonts w:ascii="Arial" w:hAnsi="Arial" w:cs="Arial"/>
        </w:rPr>
        <w:tab/>
      </w:r>
      <w:r w:rsidRPr="0084098B">
        <w:rPr>
          <w:rFonts w:ascii="Arial" w:hAnsi="Arial" w:cs="Arial"/>
        </w:rPr>
        <w:tab/>
      </w:r>
      <w:r w:rsidRPr="0084098B">
        <w:rPr>
          <w:rFonts w:ascii="Arial" w:hAnsi="Arial" w:cs="Arial"/>
        </w:rPr>
        <w:tab/>
      </w:r>
    </w:p>
    <w:p w14:paraId="2FD156EE"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 xml:space="preserve">•   </w:t>
      </w:r>
      <w:proofErr w:type="gramStart"/>
      <w:r w:rsidRPr="0084098B">
        <w:rPr>
          <w:rFonts w:ascii="Arial" w:hAnsi="Arial" w:cs="Arial"/>
        </w:rPr>
        <w:t>Using</w:t>
      </w:r>
      <w:proofErr w:type="gramEnd"/>
      <w:r w:rsidRPr="0084098B">
        <w:rPr>
          <w:rFonts w:ascii="Arial" w:hAnsi="Arial" w:cs="Arial"/>
        </w:rPr>
        <w:t xml:space="preserve"> the currency cross rates of two forward foreign currencies and three currencies </w:t>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 xml:space="preserve">     (CHF, ZAR, USD), the exchange would be as follows:</w:t>
      </w:r>
    </w:p>
    <w:p w14:paraId="0D00BA83"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t xml:space="preserve">     --30 day forward CHF are sold for USD.  Dollars are bought at the forward selling </w:t>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 xml:space="preserve">         price of CHF1.5285 = $1 (done at ask side because going from currency into </w:t>
      </w:r>
    </w:p>
    <w:p w14:paraId="6FFFE317"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 xml:space="preserve">                                    </w:t>
      </w:r>
      <w:proofErr w:type="gramStart"/>
      <w:r w:rsidRPr="0084098B">
        <w:rPr>
          <w:rFonts w:ascii="Arial" w:hAnsi="Arial" w:cs="Arial"/>
        </w:rPr>
        <w:t>dollars</w:t>
      </w:r>
      <w:proofErr w:type="gramEnd"/>
      <w:r w:rsidRPr="0084098B">
        <w:rPr>
          <w:rFonts w:ascii="Arial" w:hAnsi="Arial" w:cs="Arial"/>
        </w:rPr>
        <w:t>)</w:t>
      </w:r>
    </w:p>
    <w:p w14:paraId="46B7EFB4"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t xml:space="preserve">    --30 day forward ZAR are purchased for USD.  Dollars are simultaneously sold to </w:t>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 xml:space="preserve">       purchase ZAR at the rate of 6.2538 = $1 (done at the bid side because going from </w:t>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 xml:space="preserve">       dollars into currency)</w:t>
      </w:r>
    </w:p>
    <w:p w14:paraId="19739A18"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t xml:space="preserve">    --For every 1.5285 CHF held, 6.2538 ZAR are received; thus the cross currency rate is </w:t>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 xml:space="preserve">      1.5285 CHF/6.2538 ZAR = 0.244411398.</w:t>
      </w:r>
    </w:p>
    <w:p w14:paraId="02EB4C0F"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p>
    <w:p w14:paraId="17D19DEA" w14:textId="77777777" w:rsidR="001B6FE8" w:rsidRPr="0084098B" w:rsidRDefault="001B6FE8" w:rsidP="001B6FE8">
      <w:pPr>
        <w:widowControl w:val="0"/>
        <w:tabs>
          <w:tab w:val="left" w:pos="-1440"/>
          <w:tab w:val="left" w:pos="-720"/>
          <w:tab w:val="left" w:pos="1430"/>
        </w:tabs>
        <w:spacing w:line="360" w:lineRule="auto"/>
        <w:ind w:left="1430" w:right="-890" w:hanging="770"/>
        <w:jc w:val="both"/>
        <w:rPr>
          <w:rFonts w:ascii="Arial" w:hAnsi="Arial" w:cs="Arial"/>
        </w:rPr>
      </w:pPr>
      <w:r>
        <w:rPr>
          <w:rFonts w:ascii="Arial" w:hAnsi="Arial" w:cs="Arial"/>
        </w:rPr>
        <w:tab/>
      </w:r>
      <w:r>
        <w:rPr>
          <w:rFonts w:ascii="Arial" w:hAnsi="Arial" w:cs="Arial"/>
        </w:rPr>
        <w:tab/>
      </w:r>
      <w:r w:rsidRPr="0084098B">
        <w:rPr>
          <w:rFonts w:ascii="Arial" w:hAnsi="Arial" w:cs="Arial"/>
        </w:rPr>
        <w:t>•</w:t>
      </w:r>
      <w:r>
        <w:rPr>
          <w:rFonts w:ascii="Arial" w:hAnsi="Arial" w:cs="Arial"/>
        </w:rPr>
        <w:t xml:space="preserve"> </w:t>
      </w:r>
      <w:proofErr w:type="gramStart"/>
      <w:r w:rsidRPr="0084098B">
        <w:rPr>
          <w:rFonts w:ascii="Arial" w:hAnsi="Arial" w:cs="Arial"/>
        </w:rPr>
        <w:t>At</w:t>
      </w:r>
      <w:proofErr w:type="gramEnd"/>
      <w:r w:rsidRPr="0084098B">
        <w:rPr>
          <w:rFonts w:ascii="Arial" w:hAnsi="Arial" w:cs="Arial"/>
        </w:rPr>
        <w:t xml:space="preserve"> the time of execution of the forward contracts, </w:t>
      </w:r>
      <w:r>
        <w:rPr>
          <w:rFonts w:ascii="Arial" w:hAnsi="Arial" w:cs="Arial"/>
        </w:rPr>
        <w:t xml:space="preserve">the value of the 3 million CHF </w:t>
      </w:r>
      <w:r w:rsidRPr="0084098B">
        <w:rPr>
          <w:rFonts w:ascii="Arial" w:hAnsi="Arial" w:cs="Arial"/>
        </w:rPr>
        <w:t>equity portfolio would be 3,000,000 CHF/0.244411398 = 12,274,386.65 ZAR.</w:t>
      </w:r>
    </w:p>
    <w:p w14:paraId="5FA3D1E8" w14:textId="77777777" w:rsidR="001B6FE8" w:rsidRPr="0084098B" w:rsidRDefault="001B6FE8" w:rsidP="001B6FE8">
      <w:pPr>
        <w:widowControl w:val="0"/>
        <w:tabs>
          <w:tab w:val="left" w:pos="-1440"/>
          <w:tab w:val="left" w:pos="-720"/>
          <w:tab w:val="left" w:pos="1430"/>
        </w:tabs>
        <w:spacing w:line="360" w:lineRule="auto"/>
        <w:ind w:left="1430" w:right="-890" w:hanging="770"/>
        <w:jc w:val="both"/>
        <w:rPr>
          <w:rFonts w:ascii="Arial" w:hAnsi="Arial" w:cs="Arial"/>
        </w:rPr>
      </w:pPr>
      <w:r>
        <w:rPr>
          <w:rFonts w:ascii="Arial" w:hAnsi="Arial" w:cs="Arial"/>
        </w:rPr>
        <w:tab/>
      </w:r>
      <w:r>
        <w:rPr>
          <w:rFonts w:ascii="Arial" w:hAnsi="Arial" w:cs="Arial"/>
        </w:rPr>
        <w:tab/>
      </w:r>
      <w:r w:rsidRPr="0084098B">
        <w:rPr>
          <w:rFonts w:ascii="Arial" w:hAnsi="Arial" w:cs="Arial"/>
        </w:rPr>
        <w:t>•</w:t>
      </w:r>
      <w:r>
        <w:rPr>
          <w:rFonts w:ascii="Arial" w:hAnsi="Arial" w:cs="Arial"/>
        </w:rPr>
        <w:t xml:space="preserve"> </w:t>
      </w:r>
      <w:proofErr w:type="gramStart"/>
      <w:r>
        <w:rPr>
          <w:rFonts w:ascii="Arial" w:hAnsi="Arial" w:cs="Arial"/>
        </w:rPr>
        <w:t>T</w:t>
      </w:r>
      <w:r w:rsidRPr="0084098B">
        <w:rPr>
          <w:rFonts w:ascii="Arial" w:hAnsi="Arial" w:cs="Arial"/>
        </w:rPr>
        <w:t>o</w:t>
      </w:r>
      <w:proofErr w:type="gramEnd"/>
      <w:r w:rsidRPr="0084098B">
        <w:rPr>
          <w:rFonts w:ascii="Arial" w:hAnsi="Arial" w:cs="Arial"/>
        </w:rPr>
        <w:t xml:space="preserve"> calculate the annualized premium or discount of the ZAR against the CHF requires</w:t>
      </w:r>
      <w:r>
        <w:rPr>
          <w:rFonts w:ascii="Arial" w:hAnsi="Arial" w:cs="Arial"/>
        </w:rPr>
        <w:t xml:space="preserve"> </w:t>
      </w:r>
      <w:r w:rsidRPr="0084098B">
        <w:rPr>
          <w:rFonts w:ascii="Arial" w:hAnsi="Arial" w:cs="Arial"/>
        </w:rPr>
        <w:t xml:space="preserve">    comparison of the spot selling exchange rate to the forw</w:t>
      </w:r>
      <w:r>
        <w:rPr>
          <w:rFonts w:ascii="Arial" w:hAnsi="Arial" w:cs="Arial"/>
        </w:rPr>
        <w:t xml:space="preserve">ard selling price of CHF for </w:t>
      </w:r>
      <w:r w:rsidRPr="0084098B">
        <w:rPr>
          <w:rFonts w:ascii="Arial" w:hAnsi="Arial" w:cs="Arial"/>
        </w:rPr>
        <w:t>ZAR.</w:t>
      </w:r>
    </w:p>
    <w:p w14:paraId="2AB88F18"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 xml:space="preserve"> </w:t>
      </w:r>
    </w:p>
    <w:p w14:paraId="05564F15"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Spot rate = 1.5343 CHF/6.2681 ZAR = 0.244779120</w:t>
      </w:r>
    </w:p>
    <w:p w14:paraId="5B24976B"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30 day forward ask rate 1.5285 CHF/6.2538 ZAR = 0.244411398</w:t>
      </w:r>
    </w:p>
    <w:p w14:paraId="25D1C5F4"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The premium/discount formula is:</w:t>
      </w:r>
    </w:p>
    <w:p w14:paraId="7BA3F28F"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w:t>
      </w:r>
      <w:proofErr w:type="gramStart"/>
      <w:r w:rsidRPr="0084098B">
        <w:rPr>
          <w:rFonts w:ascii="Arial" w:hAnsi="Arial" w:cs="Arial"/>
        </w:rPr>
        <w:t>forward</w:t>
      </w:r>
      <w:proofErr w:type="gramEnd"/>
      <w:r w:rsidRPr="0084098B">
        <w:rPr>
          <w:rFonts w:ascii="Arial" w:hAnsi="Arial" w:cs="Arial"/>
        </w:rPr>
        <w:t xml:space="preserve"> rate – spot rate) / spot rate] x (360 / # day contract) =</w:t>
      </w:r>
    </w:p>
    <w:p w14:paraId="5B9D5EBE"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[(0.244411398 – 0.24477912) / 0.24477912] x (360 / 30) =</w:t>
      </w:r>
    </w:p>
    <w:p w14:paraId="3F489689" w14:textId="77777777" w:rsidR="001B6FE8" w:rsidRPr="0084098B" w:rsidRDefault="001B6FE8" w:rsidP="001B6FE8">
      <w:pPr>
        <w:widowControl w:val="0"/>
        <w:tabs>
          <w:tab w:val="left" w:pos="-1440"/>
          <w:tab w:val="left" w:pos="-720"/>
          <w:tab w:val="left" w:pos="0"/>
          <w:tab w:val="left" w:pos="450"/>
        </w:tabs>
        <w:spacing w:line="360" w:lineRule="auto"/>
        <w:ind w:right="-890"/>
        <w:jc w:val="both"/>
        <w:rPr>
          <w:rFonts w:ascii="Arial" w:hAnsi="Arial" w:cs="Arial"/>
        </w:rPr>
      </w:pP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r>
      <w:r w:rsidRPr="0084098B">
        <w:rPr>
          <w:rFonts w:ascii="Arial" w:hAnsi="Arial" w:cs="Arial"/>
        </w:rPr>
        <w:tab/>
        <w:t>-1.8027126 % = -1.80% discount ZAR to CHF</w:t>
      </w:r>
    </w:p>
    <w:p w14:paraId="5EC3D4BE"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19C56819"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MINI CASE:  SHREWSBURY HERBAL PRODUCTS, LTD.</w:t>
      </w:r>
    </w:p>
    <w:p w14:paraId="45375036"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p>
    <w:p w14:paraId="760D0C3E"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Shrewsbury Herbal Products, located in central England close to the Welsh border, is an old-line producer of herbal teas, seasonings, and medicines.  Its products are marketed all over the United Kingdom and in many parts of continental Europe as well.</w:t>
      </w:r>
    </w:p>
    <w:p w14:paraId="6D9BA48D"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Shrewsbury Herbal generally invoices in British pound sterling when it sells to foreign customers in order to guard against adverse exchange rate changes.  Nevertheless, it has just received an order from a large wholesaler in central France for £320,000 of its products, conditional upon delivery being made in three months’ time and the order invoiced in euros.</w:t>
      </w:r>
    </w:p>
    <w:p w14:paraId="0704A325"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Shrewsbury’s controller, Elton Peters, is concerned with whether the pound will appreciate versus the euro over the next three months, thus eliminating all or most of the profit when the euro receivable is paid.  He thinks this is an unlikely possibility, but he decides to contact the firm’s banker for suggestions about hedging the exchange rate exposure.</w:t>
      </w:r>
    </w:p>
    <w:p w14:paraId="57F387E6"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Mr. Peters learns from the banker that the current spot exchange rate is €/£ is €1.4537, thus the invoice amount should be €465,184.  Mr. Peters also learns that the three-month forward rates for the pound and the euro versus the U.S. dollar are $1.8990/£1.00 and $1.3154/€1.00, respectively.  The banker offers to set up a forward hedge for selling the euro receivable for pound sterling based on the €/£ forward cross-exchange rate implicit in the forward rates against the dollar.</w:t>
      </w:r>
    </w:p>
    <w:p w14:paraId="34B16B01"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What would you do if you were Mr. Peters?</w:t>
      </w:r>
    </w:p>
    <w:p w14:paraId="1562E726"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0E4A51DB" w14:textId="77777777" w:rsidR="001B6FE8" w:rsidRPr="0084098B" w:rsidRDefault="001B6FE8" w:rsidP="001B6FE8">
      <w:pPr>
        <w:widowControl w:val="0"/>
        <w:tabs>
          <w:tab w:val="left" w:pos="-1440"/>
          <w:tab w:val="left" w:pos="-720"/>
          <w:tab w:val="left" w:pos="0"/>
          <w:tab w:val="left" w:pos="450"/>
        </w:tabs>
        <w:spacing w:line="360" w:lineRule="auto"/>
        <w:jc w:val="both"/>
        <w:rPr>
          <w:rFonts w:ascii="Arial" w:hAnsi="Arial" w:cs="Arial"/>
        </w:rPr>
      </w:pPr>
      <w:r w:rsidRPr="0084098B">
        <w:rPr>
          <w:rFonts w:ascii="Arial" w:hAnsi="Arial" w:cs="Arial"/>
        </w:rPr>
        <w:t>Suggested Solution to Shrewsbury Herbal Products, Ltd.</w:t>
      </w:r>
    </w:p>
    <w:p w14:paraId="5433091D"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p>
    <w:p w14:paraId="44F16D1C"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Pr>
          <w:rFonts w:ascii="Arial" w:hAnsi="Arial" w:cs="Arial"/>
        </w:rPr>
        <w:t>(</w:t>
      </w:r>
      <w:r w:rsidRPr="0084098B">
        <w:rPr>
          <w:rFonts w:ascii="Arial" w:hAnsi="Arial" w:cs="Arial"/>
        </w:rPr>
        <w:t xml:space="preserve">Note to Instructor:  This elementary case provides an intuitive look at hedging exchange rate exposure.  Students should not have difficulty with it even though hedging will not be formally discussed until Chapter 8.  The case is consistent with the discussion that accompanies Exhibit 5.9 of the text.  Professor of Finance, </w:t>
      </w:r>
      <w:proofErr w:type="spellStart"/>
      <w:r w:rsidRPr="0084098B">
        <w:rPr>
          <w:rFonts w:ascii="Arial" w:hAnsi="Arial" w:cs="Arial"/>
        </w:rPr>
        <w:t>Banikanta</w:t>
      </w:r>
      <w:proofErr w:type="spellEnd"/>
      <w:r w:rsidRPr="0084098B">
        <w:rPr>
          <w:rFonts w:ascii="Arial" w:hAnsi="Arial" w:cs="Arial"/>
        </w:rPr>
        <w:t xml:space="preserve"> Mishra, of Xavier Institute of Management – Bhubaneswar, India contributed to this solution.</w:t>
      </w:r>
      <w:r>
        <w:rPr>
          <w:rFonts w:ascii="Arial" w:hAnsi="Arial" w:cs="Arial"/>
        </w:rPr>
        <w:t>)</w:t>
      </w:r>
    </w:p>
    <w:p w14:paraId="7CF3A143"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p>
    <w:p w14:paraId="297E7C3B"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 xml:space="preserve">Suppose Shrewsbury sells at a twenty percent markup.  Thus the cost to the firm of the £320,000 order is £256,000.  Thus, the pound could appreciate to €465,184/£256,000 = €1.8171/1.00 before all profit was eliminated.  This seems rather unlikely.  Nevertheless, a ten percent appreciation of the pound (€1.4537 x 1.10) to €1.5991/£1.00 would only yield a profit of £34,904 (= €465,184/1.5991 - £256,000).  Shrewsbury can hedge the exposure by selling the euros forward for British pounds at </w:t>
      </w:r>
      <w:proofErr w:type="gramStart"/>
      <w:r w:rsidRPr="0084098B">
        <w:rPr>
          <w:rFonts w:ascii="Arial" w:hAnsi="Arial" w:cs="Arial"/>
        </w:rPr>
        <w:t>F3(</w:t>
      </w:r>
      <w:proofErr w:type="gramEnd"/>
      <w:r w:rsidRPr="0084098B">
        <w:rPr>
          <w:rFonts w:ascii="Arial" w:hAnsi="Arial" w:cs="Arial"/>
        </w:rPr>
        <w:t xml:space="preserve">€/£) =  F3($/£) ÷ F3($/€) = 1.8990 ÷ 1.3154 = 1.4437.  At this forward exchange rate, Shrewsbury </w:t>
      </w:r>
      <w:proofErr w:type="gramStart"/>
      <w:r w:rsidRPr="0084098B">
        <w:rPr>
          <w:rFonts w:ascii="Arial" w:hAnsi="Arial" w:cs="Arial"/>
        </w:rPr>
        <w:t>can</w:t>
      </w:r>
      <w:proofErr w:type="gramEnd"/>
      <w:r w:rsidRPr="0084098B">
        <w:rPr>
          <w:rFonts w:ascii="Arial" w:hAnsi="Arial" w:cs="Arial"/>
        </w:rPr>
        <w:t xml:space="preserve"> “lock-in” a price of £322,217 (= €465,184/1.4437) for the sale.  The forward exchange rate indicates that the euro is trading at a premium to the British pound in the forward market.  Thus, the forward hedge allows Shrewsbury to lock-in a greater amount (£2,217) than if the euro receivable was converted into pounds at the current spot </w:t>
      </w:r>
    </w:p>
    <w:p w14:paraId="7470A4B1"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 xml:space="preserve">If the euro </w:t>
      </w:r>
      <w:proofErr w:type="gramStart"/>
      <w:r w:rsidRPr="0084098B">
        <w:rPr>
          <w:rFonts w:ascii="Arial" w:hAnsi="Arial" w:cs="Arial"/>
        </w:rPr>
        <w:t>was</w:t>
      </w:r>
      <w:proofErr w:type="gramEnd"/>
      <w:r w:rsidRPr="0084098B">
        <w:rPr>
          <w:rFonts w:ascii="Arial" w:hAnsi="Arial" w:cs="Arial"/>
        </w:rPr>
        <w:t xml:space="preserve"> trading at a forward discount, Shrewsbury would end up locking-in an amount less than £320,000.  Whether that would lead to a loss for the company would depend upon the extent of the discount and the amount of profit built into the price of £320,000.  Only if the forward exchange rate is even with the spot rate will Shrewsbury receive exactly £320,000.</w:t>
      </w:r>
    </w:p>
    <w:p w14:paraId="206B2286" w14:textId="77777777" w:rsidR="001B6FE8" w:rsidRPr="0084098B"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r w:rsidRPr="0084098B">
        <w:rPr>
          <w:rFonts w:ascii="Arial" w:hAnsi="Arial" w:cs="Arial"/>
        </w:rPr>
        <w:t>Obviously, Shrewsbury could ensure that it receives exactly £320,000 at the end of three-month accounts receivable period if it could invoice in £.  That, however, is not acceptable to the French wholesaler.  When invoicing in euros, Shrewsbury could establish the euro invoice amount by use of the forward exchange rate instead of the current spot rate.  The invoice amount in that case would be €461,984 = £320,000 x 1.4437.  Shrewsbury can now lock-in a receipt of £320,000 if it simultaneously hedges its euro exposure by selling €461,984 at the forward rate of 1.4437.  That is, £320,000 = €461,984/1.4437.</w:t>
      </w:r>
    </w:p>
    <w:p w14:paraId="49182AD9" w14:textId="77777777" w:rsidR="001B6FE8" w:rsidRDefault="001B6FE8">
      <w:r>
        <w:br w:type="page"/>
      </w:r>
    </w:p>
    <w:p w14:paraId="3F309B34" w14:textId="77777777" w:rsidR="001B6FE8" w:rsidRPr="00964DFC" w:rsidRDefault="001B6FE8" w:rsidP="001B6FE8">
      <w:pPr>
        <w:widowControl w:val="0"/>
        <w:tabs>
          <w:tab w:val="left" w:pos="-1440"/>
          <w:tab w:val="left" w:pos="-720"/>
          <w:tab w:val="left" w:pos="0"/>
          <w:tab w:val="left" w:pos="450"/>
        </w:tabs>
        <w:spacing w:line="360" w:lineRule="auto"/>
        <w:jc w:val="center"/>
        <w:rPr>
          <w:rFonts w:ascii="Arial" w:hAnsi="Arial" w:cs="Arial"/>
          <w:b/>
        </w:rPr>
      </w:pPr>
      <w:r w:rsidRPr="00964DFC">
        <w:rPr>
          <w:rFonts w:ascii="Arial" w:hAnsi="Arial" w:cs="Arial"/>
          <w:b/>
        </w:rPr>
        <w:t xml:space="preserve">CHAPTER </w:t>
      </w:r>
      <w:proofErr w:type="gramStart"/>
      <w:r w:rsidRPr="00964DFC">
        <w:rPr>
          <w:rFonts w:ascii="Arial" w:hAnsi="Arial" w:cs="Arial"/>
          <w:b/>
        </w:rPr>
        <w:t>6  INTERNATIONAL</w:t>
      </w:r>
      <w:proofErr w:type="gramEnd"/>
      <w:r w:rsidRPr="00964DFC">
        <w:rPr>
          <w:rFonts w:ascii="Arial" w:hAnsi="Arial" w:cs="Arial"/>
          <w:b/>
        </w:rPr>
        <w:t xml:space="preserve"> PARITY RELATIONSHIPS AND FORECASTING FOREIGN EXCHANGE RATES</w:t>
      </w:r>
    </w:p>
    <w:p w14:paraId="46BEE199" w14:textId="77777777" w:rsidR="001B6FE8" w:rsidRPr="00397ECD" w:rsidRDefault="001B6FE8" w:rsidP="001B6FE8">
      <w:pPr>
        <w:widowControl w:val="0"/>
        <w:tabs>
          <w:tab w:val="left" w:pos="-1440"/>
          <w:tab w:val="left" w:pos="-720"/>
          <w:tab w:val="left" w:pos="0"/>
          <w:tab w:val="left" w:pos="450"/>
        </w:tabs>
        <w:spacing w:line="360" w:lineRule="auto"/>
        <w:jc w:val="center"/>
        <w:rPr>
          <w:rFonts w:ascii="Arial" w:hAnsi="Arial" w:cs="Arial"/>
          <w:b/>
        </w:rPr>
      </w:pPr>
      <w:r w:rsidRPr="00983D3D">
        <w:rPr>
          <w:rFonts w:ascii="Arial" w:hAnsi="Arial" w:cs="Arial"/>
          <w:b/>
        </w:rPr>
        <w:t>ANSWERS</w:t>
      </w:r>
      <w:r>
        <w:rPr>
          <w:rFonts w:ascii="Arial" w:hAnsi="Arial" w:cs="Arial"/>
          <w:b/>
        </w:rPr>
        <w:t xml:space="preserve"> &amp; SOLUTIONS</w:t>
      </w:r>
      <w:r w:rsidRPr="00983D3D">
        <w:rPr>
          <w:rFonts w:ascii="Arial" w:hAnsi="Arial" w:cs="Arial"/>
          <w:b/>
        </w:rPr>
        <w:t xml:space="preserve"> TO END-OF-CHAPTER</w:t>
      </w:r>
      <w:r>
        <w:rPr>
          <w:rFonts w:ascii="Arial" w:hAnsi="Arial" w:cs="Arial"/>
          <w:b/>
        </w:rPr>
        <w:t xml:space="preserve"> </w:t>
      </w:r>
      <w:r w:rsidRPr="00983D3D">
        <w:rPr>
          <w:rFonts w:ascii="Arial" w:hAnsi="Arial" w:cs="Arial"/>
          <w:b/>
        </w:rPr>
        <w:t>QUESTIONS AND PROBLEMS</w:t>
      </w:r>
    </w:p>
    <w:p w14:paraId="23E17DE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1CA7E02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QUESTIONS</w:t>
      </w:r>
    </w:p>
    <w:p w14:paraId="6F4F452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4F1DF01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i/>
        </w:rPr>
      </w:pPr>
      <w:r w:rsidRPr="00964DFC">
        <w:rPr>
          <w:rFonts w:ascii="Arial" w:hAnsi="Arial" w:cs="Arial"/>
        </w:rPr>
        <w:t xml:space="preserve">1.  Give a full definition of </w:t>
      </w:r>
      <w:r w:rsidRPr="00964DFC">
        <w:rPr>
          <w:rFonts w:ascii="Arial" w:hAnsi="Arial" w:cs="Arial"/>
          <w:i/>
        </w:rPr>
        <w:t>arbitrage.</w:t>
      </w:r>
    </w:p>
    <w:p w14:paraId="4A8FADD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i/>
        </w:rPr>
      </w:pPr>
    </w:p>
    <w:p w14:paraId="050D000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Answer:</w:t>
      </w:r>
      <w:r w:rsidRPr="00964DFC">
        <w:rPr>
          <w:rFonts w:ascii="Arial" w:hAnsi="Arial" w:cs="Arial"/>
          <w:i/>
        </w:rPr>
        <w:t xml:space="preserve">  </w:t>
      </w:r>
      <w:r w:rsidRPr="00964DFC">
        <w:rPr>
          <w:rFonts w:ascii="Arial" w:hAnsi="Arial" w:cs="Arial"/>
        </w:rPr>
        <w:t>Arbitrage can be defined as the act of simultaneously buying and selling the same or equivalent assets or commodities for the purpose of making certain, guaranteed profits.</w:t>
      </w:r>
    </w:p>
    <w:p w14:paraId="5EC5D33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i/>
        </w:rPr>
      </w:pPr>
    </w:p>
    <w:p w14:paraId="6645EA2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2.  Discuss the implications of the interest rate parity for the exchange rate determination.</w:t>
      </w:r>
    </w:p>
    <w:p w14:paraId="2334EB4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4033E2F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Answer:  Assuming that the forward exchange rate is roughly an unbiased predictor of the future spot rate, IRP can be written as:</w:t>
      </w:r>
    </w:p>
    <w:p w14:paraId="21969FC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S = [(1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)/(1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w:t>
      </w:r>
      <w:proofErr w:type="gramStart"/>
      <w:r w:rsidRPr="00964DFC">
        <w:rPr>
          <w:rFonts w:ascii="Arial" w:hAnsi="Arial" w:cs="Arial"/>
        </w:rPr>
        <w:t>]E</w:t>
      </w:r>
      <w:proofErr w:type="gramEnd"/>
      <w:r w:rsidRPr="00964DFC">
        <w:rPr>
          <w:rFonts w:ascii="Arial" w:hAnsi="Arial" w:cs="Arial"/>
        </w:rPr>
        <w:t>[S</w:t>
      </w:r>
      <w:r w:rsidRPr="00964DFC">
        <w:rPr>
          <w:rFonts w:ascii="Arial" w:hAnsi="Arial" w:cs="Arial"/>
          <w:vertAlign w:val="subscript"/>
        </w:rPr>
        <w:t>t+1</w:t>
      </w:r>
      <w:r w:rsidRPr="00964DFC">
        <w:rPr>
          <w:rFonts w:ascii="Arial" w:hAnsi="Arial" w:cs="Arial"/>
        </w:rPr>
        <w:sym w:font="Symbol" w:char="F07C"/>
      </w:r>
      <w:r w:rsidRPr="00964DFC">
        <w:rPr>
          <w:rFonts w:ascii="Arial" w:hAnsi="Arial" w:cs="Arial"/>
        </w:rPr>
        <w:t>I</w:t>
      </w:r>
      <w:r w:rsidRPr="00964DFC">
        <w:rPr>
          <w:rFonts w:ascii="Arial" w:hAnsi="Arial" w:cs="Arial"/>
          <w:vertAlign w:val="subscript"/>
        </w:rPr>
        <w:t>t</w:t>
      </w:r>
      <w:r w:rsidRPr="00964DFC">
        <w:rPr>
          <w:rFonts w:ascii="Arial" w:hAnsi="Arial" w:cs="Arial"/>
        </w:rPr>
        <w:t xml:space="preserve">]. </w:t>
      </w:r>
    </w:p>
    <w:p w14:paraId="2A7B854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The exchange rate is thus determined by the relative interest rates, and the expected future spot rate, conditional on all the available information, I</w:t>
      </w:r>
      <w:r w:rsidRPr="00964DFC">
        <w:rPr>
          <w:rFonts w:ascii="Arial" w:hAnsi="Arial" w:cs="Arial"/>
          <w:vertAlign w:val="subscript"/>
        </w:rPr>
        <w:t>t</w:t>
      </w:r>
      <w:r w:rsidRPr="00964DFC">
        <w:rPr>
          <w:rFonts w:ascii="Arial" w:hAnsi="Arial" w:cs="Arial"/>
        </w:rPr>
        <w:t>, as of the present time. One thus can say that expectation is self-fulfilling. Since the information set will be continuously updated as news hit the market, the exchange rate will exhibit a highly dynamic, random behavior.</w:t>
      </w:r>
    </w:p>
    <w:p w14:paraId="5FB4F0A6"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3B80F3C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3.  Explain the conditions under which the forward exchange rate will be an unbiased predictor of the future spot exchange rate.</w:t>
      </w:r>
    </w:p>
    <w:p w14:paraId="5D162E6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370010D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Answer:  The forward exchange rate will be an unbiased predictor of the future spot rate if (</w:t>
      </w:r>
      <w:proofErr w:type="spellStart"/>
      <w:r w:rsidRPr="00964DFC">
        <w:rPr>
          <w:rFonts w:ascii="Arial" w:hAnsi="Arial" w:cs="Arial"/>
        </w:rPr>
        <w:t>i</w:t>
      </w:r>
      <w:proofErr w:type="spellEnd"/>
      <w:r w:rsidRPr="00964DFC">
        <w:rPr>
          <w:rFonts w:ascii="Arial" w:hAnsi="Arial" w:cs="Arial"/>
        </w:rPr>
        <w:t xml:space="preserve">) the forward risk premium is insignificant and (ii) foreign exchange markets are </w:t>
      </w:r>
      <w:proofErr w:type="spellStart"/>
      <w:r w:rsidRPr="00964DFC">
        <w:rPr>
          <w:rFonts w:ascii="Arial" w:hAnsi="Arial" w:cs="Arial"/>
        </w:rPr>
        <w:t>informationally</w:t>
      </w:r>
      <w:proofErr w:type="spellEnd"/>
      <w:r w:rsidRPr="00964DFC">
        <w:rPr>
          <w:rFonts w:ascii="Arial" w:hAnsi="Arial" w:cs="Arial"/>
        </w:rPr>
        <w:t xml:space="preserve"> efficient. </w:t>
      </w:r>
    </w:p>
    <w:p w14:paraId="1892207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38F4E08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4.  Explain the purchasing power parity, both the absolute and relative versions. What </w:t>
      </w:r>
      <w:proofErr w:type="gramStart"/>
      <w:r w:rsidRPr="00964DFC">
        <w:rPr>
          <w:rFonts w:ascii="Arial" w:hAnsi="Arial" w:cs="Arial"/>
        </w:rPr>
        <w:t>causes  the</w:t>
      </w:r>
      <w:proofErr w:type="gramEnd"/>
      <w:r w:rsidRPr="00964DFC">
        <w:rPr>
          <w:rFonts w:ascii="Arial" w:hAnsi="Arial" w:cs="Arial"/>
        </w:rPr>
        <w:t xml:space="preserve"> deviations from the purchasing power parity?</w:t>
      </w:r>
    </w:p>
    <w:p w14:paraId="25559C31"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6055C9C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Answer:  The absolute version of purchasing power parity (PPP):</w:t>
      </w:r>
    </w:p>
    <w:p w14:paraId="562AF08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vertAlign w:val="subscript"/>
        </w:rPr>
      </w:pPr>
      <w:r w:rsidRPr="00964DFC">
        <w:rPr>
          <w:rFonts w:ascii="Arial" w:hAnsi="Arial" w:cs="Arial"/>
        </w:rPr>
        <w:t xml:space="preserve">          S = P</w:t>
      </w:r>
      <w:r w:rsidRPr="00964DFC">
        <w:rPr>
          <w:rFonts w:ascii="Arial" w:hAnsi="Arial" w:cs="Arial"/>
          <w:vertAlign w:val="subscript"/>
        </w:rPr>
        <w:t>$</w:t>
      </w:r>
      <w:r w:rsidRPr="00964DFC">
        <w:rPr>
          <w:rFonts w:ascii="Arial" w:hAnsi="Arial" w:cs="Arial"/>
        </w:rPr>
        <w:t>/P</w:t>
      </w:r>
      <w:r w:rsidRPr="00964DFC">
        <w:rPr>
          <w:rFonts w:ascii="Arial" w:hAnsi="Arial" w:cs="Arial"/>
          <w:vertAlign w:val="subscript"/>
        </w:rPr>
        <w:t>£.</w:t>
      </w:r>
    </w:p>
    <w:p w14:paraId="485A099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The relative version is:</w:t>
      </w:r>
    </w:p>
    <w:p w14:paraId="412FAA1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e</w:t>
      </w:r>
      <w:proofErr w:type="gramEnd"/>
      <w:r w:rsidRPr="00964DFC">
        <w:rPr>
          <w:rFonts w:ascii="Arial" w:hAnsi="Arial" w:cs="Arial"/>
        </w:rPr>
        <w:t xml:space="preserve"> = </w:t>
      </w:r>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xml:space="preserve"> - </w:t>
      </w:r>
      <w:r w:rsidRPr="00964DFC">
        <w:rPr>
          <w:rFonts w:ascii="Arial" w:hAnsi="Arial" w:cs="Arial"/>
        </w:rPr>
        <w:sym w:font="Symbol" w:char="F070"/>
      </w:r>
      <w:r w:rsidRPr="00964DFC">
        <w:rPr>
          <w:rFonts w:ascii="Arial" w:hAnsi="Arial" w:cs="Arial"/>
          <w:vertAlign w:val="subscript"/>
        </w:rPr>
        <w:t>£</w:t>
      </w:r>
      <w:r w:rsidRPr="00964DFC">
        <w:rPr>
          <w:rFonts w:ascii="Arial" w:hAnsi="Arial" w:cs="Arial"/>
        </w:rPr>
        <w:t>.</w:t>
      </w:r>
    </w:p>
    <w:p w14:paraId="5C9C4CC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PPP can be violated if there are barriers to international trade or if people in different countries have different consumption taste. PPP is the law of one price applied to a standard consumption basket.</w:t>
      </w:r>
    </w:p>
    <w:p w14:paraId="733B53A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46040454"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5.  Discuss the implications of the deviations from the purchasing power parity for countries’ competitive positions in the world market.</w:t>
      </w:r>
    </w:p>
    <w:p w14:paraId="2326F73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8E7A824"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If exchange rate changes satisfy PPP, competitive positions of countries will remain unaffected following exchange rate changes. Otherwise, exchange rate changes will affect relative competitiveness of countries. </w:t>
      </w:r>
      <w:proofErr w:type="gramStart"/>
      <w:r w:rsidRPr="00964DFC">
        <w:rPr>
          <w:rFonts w:ascii="Arial" w:hAnsi="Arial" w:cs="Arial"/>
        </w:rPr>
        <w:t>If a country’s currency appreciates (depreciates) by more than is warranted by PPP, that will hurt (strengthen) the country’s competitive position in the world market.</w:t>
      </w:r>
      <w:proofErr w:type="gramEnd"/>
    </w:p>
    <w:p w14:paraId="5A2A43C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276BC7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6.  Explain and derive the international Fisher effect.</w:t>
      </w:r>
    </w:p>
    <w:p w14:paraId="40295AF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0D940DA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The international Fisher effect can be obtained by combining the Fisher effect and the relative version of PPP in its </w:t>
      </w:r>
      <w:proofErr w:type="spellStart"/>
      <w:r w:rsidRPr="00964DFC">
        <w:rPr>
          <w:rFonts w:ascii="Arial" w:hAnsi="Arial" w:cs="Arial"/>
        </w:rPr>
        <w:t>expectational</w:t>
      </w:r>
      <w:proofErr w:type="spellEnd"/>
      <w:r w:rsidRPr="00964DFC">
        <w:rPr>
          <w:rFonts w:ascii="Arial" w:hAnsi="Arial" w:cs="Arial"/>
        </w:rPr>
        <w:t xml:space="preserve"> form. Specifically, the Fisher effect holds that</w:t>
      </w:r>
    </w:p>
    <w:p w14:paraId="03DD6C0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E(</w:t>
      </w:r>
      <w:proofErr w:type="gramEnd"/>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xml:space="preserve">)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w:t>
      </w:r>
      <w:r w:rsidRPr="00964DFC">
        <w:rPr>
          <w:rFonts w:ascii="Arial" w:hAnsi="Arial" w:cs="Arial"/>
        </w:rPr>
        <w:sym w:font="Symbol" w:char="F072"/>
      </w:r>
      <w:r w:rsidRPr="00964DFC">
        <w:rPr>
          <w:rFonts w:ascii="Arial" w:hAnsi="Arial" w:cs="Arial"/>
          <w:vertAlign w:val="subscript"/>
        </w:rPr>
        <w:t>$</w:t>
      </w:r>
      <w:r w:rsidRPr="00964DFC">
        <w:rPr>
          <w:rFonts w:ascii="Arial" w:hAnsi="Arial" w:cs="Arial"/>
        </w:rPr>
        <w:t>,</w:t>
      </w:r>
    </w:p>
    <w:p w14:paraId="6087367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E(</w:t>
      </w:r>
      <w:proofErr w:type="gramEnd"/>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xml:space="preserve">)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w:t>
      </w:r>
      <w:r w:rsidRPr="00964DFC">
        <w:rPr>
          <w:rFonts w:ascii="Arial" w:hAnsi="Arial" w:cs="Arial"/>
        </w:rPr>
        <w:sym w:font="Symbol" w:char="F072"/>
      </w:r>
      <w:r w:rsidRPr="00964DFC">
        <w:rPr>
          <w:rFonts w:ascii="Arial" w:hAnsi="Arial" w:cs="Arial"/>
          <w:vertAlign w:val="subscript"/>
        </w:rPr>
        <w:t>£</w:t>
      </w:r>
      <w:r w:rsidRPr="00964DFC">
        <w:rPr>
          <w:rFonts w:ascii="Arial" w:hAnsi="Arial" w:cs="Arial"/>
        </w:rPr>
        <w:t>.</w:t>
      </w:r>
    </w:p>
    <w:p w14:paraId="3E425EB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Assuming that the real interest rate is the same between the two countries, i.e., </w:t>
      </w:r>
      <w:r w:rsidRPr="00964DFC">
        <w:rPr>
          <w:rFonts w:ascii="Arial" w:hAnsi="Arial" w:cs="Arial"/>
        </w:rPr>
        <w:sym w:font="Symbol" w:char="F072"/>
      </w:r>
      <w:r w:rsidRPr="00964DFC">
        <w:rPr>
          <w:rFonts w:ascii="Arial" w:hAnsi="Arial" w:cs="Arial"/>
          <w:vertAlign w:val="subscript"/>
        </w:rPr>
        <w:t xml:space="preserve">$ </w:t>
      </w:r>
      <w:r w:rsidRPr="00964DFC">
        <w:rPr>
          <w:rFonts w:ascii="Arial" w:hAnsi="Arial" w:cs="Arial"/>
        </w:rPr>
        <w:t xml:space="preserve">= </w:t>
      </w:r>
      <w:r w:rsidRPr="00964DFC">
        <w:rPr>
          <w:rFonts w:ascii="Arial" w:hAnsi="Arial" w:cs="Arial"/>
        </w:rPr>
        <w:sym w:font="Symbol" w:char="F072"/>
      </w:r>
      <w:r w:rsidRPr="00964DFC">
        <w:rPr>
          <w:rFonts w:ascii="Arial" w:hAnsi="Arial" w:cs="Arial"/>
          <w:vertAlign w:val="subscript"/>
        </w:rPr>
        <w:t>£</w:t>
      </w:r>
      <w:r w:rsidRPr="00964DFC">
        <w:rPr>
          <w:rFonts w:ascii="Arial" w:hAnsi="Arial" w:cs="Arial"/>
        </w:rPr>
        <w:t xml:space="preserve">, and substituting the above results into the PPP, i.e., </w:t>
      </w:r>
      <w:proofErr w:type="gramStart"/>
      <w:r w:rsidRPr="00964DFC">
        <w:rPr>
          <w:rFonts w:ascii="Arial" w:hAnsi="Arial" w:cs="Arial"/>
        </w:rPr>
        <w:t>E(</w:t>
      </w:r>
      <w:proofErr w:type="gramEnd"/>
      <w:r w:rsidRPr="00964DFC">
        <w:rPr>
          <w:rFonts w:ascii="Arial" w:hAnsi="Arial" w:cs="Arial"/>
        </w:rPr>
        <w:t>e) = E(</w:t>
      </w:r>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E(</w:t>
      </w:r>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xml:space="preserve">), we obtain the </w:t>
      </w:r>
      <w:r>
        <w:rPr>
          <w:rFonts w:ascii="Arial" w:hAnsi="Arial" w:cs="Arial"/>
        </w:rPr>
        <w:t>i</w:t>
      </w:r>
      <w:r w:rsidRPr="00964DFC">
        <w:rPr>
          <w:rFonts w:ascii="Arial" w:hAnsi="Arial" w:cs="Arial"/>
        </w:rPr>
        <w:t xml:space="preserve">nternational Fisher effect: E(e)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w:t>
      </w:r>
      <w:r>
        <w:rPr>
          <w:rFonts w:ascii="Arial" w:hAnsi="Arial" w:cs="Arial"/>
        </w:rPr>
        <w:t xml:space="preserve">  The international Fisher effect holds that the expected rate of exchange rate change is equal to the interest rate differential between a pair of countries. </w:t>
      </w:r>
    </w:p>
    <w:p w14:paraId="133824E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6BECF2B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7.  Researchers found that it is very difficult to forecast the future exchange rates more accurately than the forward exchange rate or the current spot exchange rate. How would you interpret this finding?</w:t>
      </w:r>
    </w:p>
    <w:p w14:paraId="7C27F174"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366D7F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This implies that exchange markets are </w:t>
      </w:r>
      <w:proofErr w:type="spellStart"/>
      <w:r w:rsidRPr="00964DFC">
        <w:rPr>
          <w:rFonts w:ascii="Arial" w:hAnsi="Arial" w:cs="Arial"/>
        </w:rPr>
        <w:t>informationally</w:t>
      </w:r>
      <w:proofErr w:type="spellEnd"/>
      <w:r w:rsidRPr="00964DFC">
        <w:rPr>
          <w:rFonts w:ascii="Arial" w:hAnsi="Arial" w:cs="Arial"/>
        </w:rPr>
        <w:t xml:space="preserve"> efficient. Thus, unless one has private information that is not yet reflected in the current market rates, it would be difficult to beat the market.</w:t>
      </w:r>
    </w:p>
    <w:p w14:paraId="3B77FD11"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053442F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8.  Explain the random walk model for exchange rate forecasting. Can it be consistent with the technical analysis?</w:t>
      </w:r>
    </w:p>
    <w:p w14:paraId="40F952F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37EFF29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The random walk model predicts that the current exchange rate will be the best predictor of the future exchange rate. An implication of the model is that past history of the exchange rate is of no value in predicting future exchange rate. The model thus is inconsistent with the technical </w:t>
      </w:r>
      <w:proofErr w:type="gramStart"/>
      <w:r w:rsidRPr="00964DFC">
        <w:rPr>
          <w:rFonts w:ascii="Arial" w:hAnsi="Arial" w:cs="Arial"/>
        </w:rPr>
        <w:t>analysis which</w:t>
      </w:r>
      <w:proofErr w:type="gramEnd"/>
      <w:r w:rsidRPr="00964DFC">
        <w:rPr>
          <w:rFonts w:ascii="Arial" w:hAnsi="Arial" w:cs="Arial"/>
        </w:rPr>
        <w:t xml:space="preserve"> tries to utilize past history in predicting the future exchange rate.</w:t>
      </w:r>
    </w:p>
    <w:p w14:paraId="0B3B760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032BFA8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*9.  Derive and explain the monetary approach to exchange rate determination.</w:t>
      </w:r>
    </w:p>
    <w:p w14:paraId="4937F7C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032926C6"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The monetary approach is associated with the Chicago School of Economics.  It is based on two tenets: purchasing power parity and the quantity theory of money.  Combing these two theories allows for stating, say, the </w:t>
      </w:r>
      <w:r w:rsidRPr="00964DFC">
        <w:rPr>
          <w:rFonts w:ascii="Arial" w:hAnsi="Arial" w:cs="Arial"/>
          <w:i/>
        </w:rPr>
        <w:t>$/£</w:t>
      </w:r>
      <w:r w:rsidRPr="00964DFC">
        <w:rPr>
          <w:rFonts w:ascii="Arial" w:hAnsi="Arial" w:cs="Arial"/>
        </w:rPr>
        <w:t xml:space="preserve"> spot exchange rate as:</w:t>
      </w:r>
    </w:p>
    <w:p w14:paraId="5CC13B1E" w14:textId="77777777" w:rsidR="001B6FE8" w:rsidRPr="00964DFC" w:rsidRDefault="001B6FE8" w:rsidP="001B6FE8">
      <w:pPr>
        <w:widowControl w:val="0"/>
        <w:tabs>
          <w:tab w:val="left" w:pos="-1440"/>
          <w:tab w:val="left" w:pos="-720"/>
          <w:tab w:val="left" w:pos="0"/>
          <w:tab w:val="left" w:pos="450"/>
        </w:tabs>
        <w:spacing w:line="360" w:lineRule="auto"/>
        <w:ind w:firstLine="450"/>
        <w:jc w:val="both"/>
        <w:rPr>
          <w:rFonts w:ascii="Arial" w:hAnsi="Arial" w:cs="Arial"/>
        </w:rPr>
      </w:pPr>
      <w:proofErr w:type="gramStart"/>
      <w:r w:rsidRPr="00964DFC">
        <w:rPr>
          <w:rFonts w:ascii="Arial" w:hAnsi="Arial" w:cs="Arial"/>
          <w:i/>
        </w:rPr>
        <w:t>S(</w:t>
      </w:r>
      <w:proofErr w:type="gramEnd"/>
      <w:r w:rsidRPr="00964DFC">
        <w:rPr>
          <w:rFonts w:ascii="Arial" w:hAnsi="Arial" w:cs="Arial"/>
          <w:i/>
        </w:rPr>
        <w:t>$/£) = (M</w:t>
      </w:r>
      <w:r w:rsidRPr="00964DFC">
        <w:rPr>
          <w:rFonts w:ascii="Arial" w:hAnsi="Arial" w:cs="Arial"/>
          <w:i/>
          <w:vertAlign w:val="subscript"/>
        </w:rPr>
        <w:t>$</w:t>
      </w:r>
      <w:r w:rsidRPr="00964DFC">
        <w:rPr>
          <w:rFonts w:ascii="Arial" w:hAnsi="Arial" w:cs="Arial"/>
          <w:i/>
        </w:rPr>
        <w:t>/M</w:t>
      </w:r>
      <w:r w:rsidRPr="00964DFC">
        <w:rPr>
          <w:rFonts w:ascii="Arial" w:hAnsi="Arial" w:cs="Arial"/>
          <w:i/>
          <w:vertAlign w:val="subscript"/>
        </w:rPr>
        <w:t>£</w:t>
      </w:r>
      <w:r w:rsidRPr="00964DFC">
        <w:rPr>
          <w:rFonts w:ascii="Arial" w:hAnsi="Arial" w:cs="Arial"/>
          <w:i/>
        </w:rPr>
        <w:t>)(V</w:t>
      </w:r>
      <w:r w:rsidRPr="00964DFC">
        <w:rPr>
          <w:rFonts w:ascii="Arial" w:hAnsi="Arial" w:cs="Arial"/>
          <w:i/>
          <w:vertAlign w:val="subscript"/>
        </w:rPr>
        <w:t>$</w:t>
      </w:r>
      <w:r w:rsidRPr="00964DFC">
        <w:rPr>
          <w:rFonts w:ascii="Arial" w:hAnsi="Arial" w:cs="Arial"/>
          <w:i/>
        </w:rPr>
        <w:t>/V</w:t>
      </w:r>
      <w:r w:rsidRPr="00964DFC">
        <w:rPr>
          <w:rFonts w:ascii="Arial" w:hAnsi="Arial" w:cs="Arial"/>
          <w:i/>
          <w:vertAlign w:val="subscript"/>
        </w:rPr>
        <w:t>£</w:t>
      </w:r>
      <w:r w:rsidRPr="00964DFC">
        <w:rPr>
          <w:rFonts w:ascii="Arial" w:hAnsi="Arial" w:cs="Arial"/>
          <w:i/>
        </w:rPr>
        <w:t>)(y</w:t>
      </w:r>
      <w:r w:rsidRPr="00964DFC">
        <w:rPr>
          <w:rFonts w:ascii="Arial" w:hAnsi="Arial" w:cs="Arial"/>
          <w:i/>
          <w:vertAlign w:val="subscript"/>
        </w:rPr>
        <w:t>£</w:t>
      </w:r>
      <w:r w:rsidRPr="00964DFC">
        <w:rPr>
          <w:rFonts w:ascii="Arial" w:hAnsi="Arial" w:cs="Arial"/>
          <w:i/>
        </w:rPr>
        <w:t>/y</w:t>
      </w:r>
      <w:r w:rsidRPr="00964DFC">
        <w:rPr>
          <w:rFonts w:ascii="Arial" w:hAnsi="Arial" w:cs="Arial"/>
          <w:i/>
          <w:vertAlign w:val="subscript"/>
        </w:rPr>
        <w:t>$</w:t>
      </w:r>
      <w:r w:rsidRPr="00964DFC">
        <w:rPr>
          <w:rFonts w:ascii="Arial" w:hAnsi="Arial" w:cs="Arial"/>
          <w:i/>
        </w:rPr>
        <w:t>)</w:t>
      </w:r>
      <w:r w:rsidRPr="00964DFC">
        <w:rPr>
          <w:rFonts w:ascii="Arial" w:hAnsi="Arial" w:cs="Arial"/>
        </w:rPr>
        <w:t>,</w:t>
      </w:r>
    </w:p>
    <w:p w14:paraId="7C05C8C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roofErr w:type="gramStart"/>
      <w:r w:rsidRPr="00964DFC">
        <w:rPr>
          <w:rFonts w:ascii="Arial" w:hAnsi="Arial" w:cs="Arial"/>
        </w:rPr>
        <w:t>where</w:t>
      </w:r>
      <w:proofErr w:type="gramEnd"/>
      <w:r w:rsidRPr="00964DFC">
        <w:rPr>
          <w:rFonts w:ascii="Arial" w:hAnsi="Arial" w:cs="Arial"/>
        </w:rPr>
        <w:t xml:space="preserve"> </w:t>
      </w:r>
      <w:r w:rsidRPr="00964DFC">
        <w:rPr>
          <w:rFonts w:ascii="Arial" w:hAnsi="Arial" w:cs="Arial"/>
          <w:i/>
        </w:rPr>
        <w:t>M</w:t>
      </w:r>
      <w:r w:rsidRPr="00964DFC">
        <w:rPr>
          <w:rFonts w:ascii="Arial" w:hAnsi="Arial" w:cs="Arial"/>
        </w:rPr>
        <w:t xml:space="preserve"> denotes the money supply, </w:t>
      </w:r>
      <w:r w:rsidRPr="00964DFC">
        <w:rPr>
          <w:rFonts w:ascii="Arial" w:hAnsi="Arial" w:cs="Arial"/>
          <w:i/>
        </w:rPr>
        <w:t xml:space="preserve">V </w:t>
      </w:r>
      <w:r w:rsidRPr="00964DFC">
        <w:rPr>
          <w:rFonts w:ascii="Arial" w:hAnsi="Arial" w:cs="Arial"/>
        </w:rPr>
        <w:t xml:space="preserve">the velocity of money, and </w:t>
      </w:r>
      <w:r w:rsidRPr="00964DFC">
        <w:rPr>
          <w:rFonts w:ascii="Arial" w:hAnsi="Arial" w:cs="Arial"/>
          <w:i/>
        </w:rPr>
        <w:t xml:space="preserve">y </w:t>
      </w:r>
      <w:r w:rsidRPr="00964DFC">
        <w:rPr>
          <w:rFonts w:ascii="Arial" w:hAnsi="Arial" w:cs="Arial"/>
        </w:rPr>
        <w:t xml:space="preserve">the national aggregate output.  The theory holds that what matters in exchange rate </w:t>
      </w:r>
      <w:proofErr w:type="gramStart"/>
      <w:r w:rsidRPr="00964DFC">
        <w:rPr>
          <w:rFonts w:ascii="Arial" w:hAnsi="Arial" w:cs="Arial"/>
        </w:rPr>
        <w:t>determination are</w:t>
      </w:r>
      <w:proofErr w:type="gramEnd"/>
      <w:r w:rsidRPr="00964DFC">
        <w:rPr>
          <w:rFonts w:ascii="Arial" w:hAnsi="Arial" w:cs="Arial"/>
        </w:rPr>
        <w:t>:</w:t>
      </w:r>
    </w:p>
    <w:p w14:paraId="04F4C48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1.  The relative money supply,</w:t>
      </w:r>
    </w:p>
    <w:p w14:paraId="3D242C1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2.  The relative velocities of monies, and</w:t>
      </w:r>
    </w:p>
    <w:p w14:paraId="2FBD097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3.  The relative national outputs.</w:t>
      </w:r>
    </w:p>
    <w:p w14:paraId="021FCA4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18A0EA2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10. Explain the following three concepts of purchasing power parity (PPP):</w:t>
      </w:r>
    </w:p>
    <w:p w14:paraId="7043AF83" w14:textId="77777777" w:rsidR="001B6FE8" w:rsidRPr="00964DFC" w:rsidRDefault="001B6FE8" w:rsidP="001B6FE8">
      <w:pPr>
        <w:widowControl w:val="0"/>
        <w:tabs>
          <w:tab w:val="left" w:pos="-1440"/>
          <w:tab w:val="left" w:pos="-720"/>
          <w:tab w:val="left" w:pos="0"/>
          <w:tab w:val="left" w:pos="450"/>
        </w:tabs>
        <w:spacing w:line="360" w:lineRule="auto"/>
        <w:ind w:left="285"/>
        <w:jc w:val="both"/>
        <w:rPr>
          <w:rFonts w:ascii="Arial" w:hAnsi="Arial" w:cs="Arial"/>
        </w:rPr>
      </w:pPr>
      <w:r w:rsidRPr="00964DFC">
        <w:rPr>
          <w:rFonts w:ascii="Arial" w:hAnsi="Arial" w:cs="Arial"/>
        </w:rPr>
        <w:t xml:space="preserve">      a. The law of one price.  </w:t>
      </w:r>
    </w:p>
    <w:p w14:paraId="6FB12129" w14:textId="77777777" w:rsidR="001B6FE8" w:rsidRPr="00964DFC" w:rsidRDefault="001B6FE8" w:rsidP="001B6FE8">
      <w:pPr>
        <w:widowControl w:val="0"/>
        <w:numPr>
          <w:ilvl w:val="0"/>
          <w:numId w:val="9"/>
        </w:numPr>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b.  Absolute PPP.</w:t>
      </w:r>
    </w:p>
    <w:p w14:paraId="7952036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c. Relative PPP.</w:t>
      </w:r>
    </w:p>
    <w:p w14:paraId="5A585FD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0B62104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Answer:</w:t>
      </w:r>
    </w:p>
    <w:p w14:paraId="4C1744B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 The law of one price (LOP) refers to the international arbitrage condition for the standard consumption basket. LOP requires that the consumption basket should be selling for the same price in a given currency across countries. </w:t>
      </w:r>
    </w:p>
    <w:p w14:paraId="33B400E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b. Absolute PPP holds that the price level in a country is equal to the price level in another country times the exchange rate between the two countries. </w:t>
      </w:r>
    </w:p>
    <w:p w14:paraId="1B93E21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c.  Relative PPP holds that the rate of exchange rate change between a pair of countries is about equal to the difference in inflation rates of the two countries. </w:t>
      </w:r>
    </w:p>
    <w:p w14:paraId="135507A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4012C10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11. Evaluate the usefulness of relative PPP in predicting movements in foreign exchange rates on:</w:t>
      </w:r>
    </w:p>
    <w:p w14:paraId="2A84B21E" w14:textId="77777777" w:rsidR="001B6FE8" w:rsidRPr="00964DFC" w:rsidRDefault="001B6FE8" w:rsidP="001B6FE8">
      <w:pPr>
        <w:widowControl w:val="0"/>
        <w:numPr>
          <w:ilvl w:val="1"/>
          <w:numId w:val="4"/>
        </w:numPr>
        <w:tabs>
          <w:tab w:val="left" w:pos="-1440"/>
          <w:tab w:val="left" w:pos="-720"/>
          <w:tab w:val="left" w:pos="0"/>
          <w:tab w:val="left" w:pos="450"/>
        </w:tabs>
        <w:spacing w:line="360" w:lineRule="auto"/>
        <w:jc w:val="both"/>
        <w:rPr>
          <w:rFonts w:ascii="Arial" w:hAnsi="Arial" w:cs="Arial"/>
        </w:rPr>
      </w:pPr>
      <w:r w:rsidRPr="00964DFC">
        <w:rPr>
          <w:rFonts w:ascii="Arial" w:hAnsi="Arial" w:cs="Arial"/>
        </w:rPr>
        <w:t>Short-term basis (for example, three months)</w:t>
      </w:r>
    </w:p>
    <w:p w14:paraId="3FB1EAB0" w14:textId="77777777" w:rsidR="001B6FE8" w:rsidRPr="00964DFC" w:rsidRDefault="001B6FE8" w:rsidP="001B6FE8">
      <w:pPr>
        <w:widowControl w:val="0"/>
        <w:numPr>
          <w:ilvl w:val="1"/>
          <w:numId w:val="4"/>
        </w:numPr>
        <w:tabs>
          <w:tab w:val="left" w:pos="-1440"/>
          <w:tab w:val="left" w:pos="-720"/>
          <w:tab w:val="left" w:pos="0"/>
          <w:tab w:val="left" w:pos="450"/>
        </w:tabs>
        <w:spacing w:line="360" w:lineRule="auto"/>
        <w:jc w:val="both"/>
        <w:rPr>
          <w:rFonts w:ascii="Arial" w:hAnsi="Arial" w:cs="Arial"/>
        </w:rPr>
      </w:pPr>
      <w:r w:rsidRPr="00964DFC">
        <w:rPr>
          <w:rFonts w:ascii="Arial" w:hAnsi="Arial" w:cs="Arial"/>
        </w:rPr>
        <w:t>Long-term basis (for example, six years)</w:t>
      </w:r>
    </w:p>
    <w:p w14:paraId="278527D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Answer.             </w:t>
      </w:r>
    </w:p>
    <w:p w14:paraId="3A56755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a.  PPP is not useful for predicting exchange rates on the short-term basis mainly because      </w:t>
      </w:r>
    </w:p>
    <w:p w14:paraId="21E1603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international</w:t>
      </w:r>
      <w:proofErr w:type="gramEnd"/>
      <w:r w:rsidRPr="00964DFC">
        <w:rPr>
          <w:rFonts w:ascii="Arial" w:hAnsi="Arial" w:cs="Arial"/>
        </w:rPr>
        <w:t xml:space="preserve"> commodity arbitrage is a time-consuming and costly process.</w:t>
      </w:r>
    </w:p>
    <w:p w14:paraId="5E34888D" w14:textId="77777777" w:rsidR="001B6FE8" w:rsidRDefault="001B6FE8" w:rsidP="001B6FE8">
      <w:pPr>
        <w:widowControl w:val="0"/>
        <w:tabs>
          <w:tab w:val="left" w:pos="-1440"/>
          <w:tab w:val="left" w:pos="-720"/>
          <w:tab w:val="left" w:pos="0"/>
          <w:tab w:val="left" w:pos="450"/>
        </w:tabs>
        <w:spacing w:line="360" w:lineRule="auto"/>
        <w:rPr>
          <w:rFonts w:ascii="Arial" w:hAnsi="Arial" w:cs="Arial"/>
        </w:rPr>
      </w:pPr>
      <w:r w:rsidRPr="00964DFC">
        <w:rPr>
          <w:rFonts w:ascii="Arial" w:hAnsi="Arial" w:cs="Arial"/>
        </w:rPr>
        <w:t>b.  PPP is more useful for predicting exchange rates on the long-term basis.</w:t>
      </w:r>
    </w:p>
    <w:p w14:paraId="20676503" w14:textId="77777777" w:rsidR="001B6FE8" w:rsidRDefault="001B6FE8" w:rsidP="001B6FE8">
      <w:pPr>
        <w:widowControl w:val="0"/>
        <w:tabs>
          <w:tab w:val="left" w:pos="-1440"/>
          <w:tab w:val="left" w:pos="-720"/>
          <w:tab w:val="left" w:pos="0"/>
          <w:tab w:val="left" w:pos="450"/>
        </w:tabs>
        <w:spacing w:line="360" w:lineRule="auto"/>
        <w:rPr>
          <w:rFonts w:ascii="Arial" w:hAnsi="Arial" w:cs="Arial"/>
        </w:rPr>
      </w:pPr>
    </w:p>
    <w:p w14:paraId="399AEB1F" w14:textId="77777777" w:rsidR="001B6FE8" w:rsidRPr="00964DFC" w:rsidRDefault="001B6FE8" w:rsidP="001B6FE8">
      <w:pPr>
        <w:widowControl w:val="0"/>
        <w:tabs>
          <w:tab w:val="left" w:pos="-1440"/>
          <w:tab w:val="left" w:pos="-720"/>
          <w:tab w:val="left" w:pos="0"/>
          <w:tab w:val="left" w:pos="450"/>
        </w:tabs>
        <w:spacing w:line="360" w:lineRule="auto"/>
        <w:rPr>
          <w:rFonts w:ascii="Arial" w:hAnsi="Arial" w:cs="Arial"/>
        </w:rPr>
      </w:pPr>
      <w:r w:rsidRPr="00964DFC">
        <w:rPr>
          <w:rFonts w:ascii="Arial" w:hAnsi="Arial" w:cs="Arial"/>
        </w:rPr>
        <w:t>PROBLEMS</w:t>
      </w:r>
    </w:p>
    <w:p w14:paraId="073AE59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7986D02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1.  Suppose that the treasurer of IBM has an extra cash reserve of $100,000,000 to invest for six months. The six-month interest rate is 8 percent per annum in the United States and 7 percent per annum in Germany. Currently, the spot exchange rate is €1.01 per dollar and the six-month forward exchange rate is €0.99 per dollar. The treasurer of IBM does not wish to bear any exchange risk. Where should he/she invest to maximize the return?</w:t>
      </w:r>
    </w:p>
    <w:p w14:paraId="43ED7E5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0915367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Solution:  The market conditions are summarized as follows:</w:t>
      </w:r>
    </w:p>
    <w:p w14:paraId="0DD718B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spellStart"/>
      <w:proofErr w:type="gramStart"/>
      <w:r w:rsidRPr="00964DFC">
        <w:rPr>
          <w:rFonts w:ascii="Arial" w:hAnsi="Arial" w:cs="Arial"/>
        </w:rPr>
        <w:t>i</w:t>
      </w:r>
      <w:proofErr w:type="spellEnd"/>
      <w:proofErr w:type="gramEnd"/>
      <w:r w:rsidRPr="00964DFC">
        <w:rPr>
          <w:rFonts w:ascii="Arial" w:hAnsi="Arial" w:cs="Arial"/>
          <w:vertAlign w:val="subscript"/>
        </w:rPr>
        <w:t>$</w:t>
      </w:r>
      <w:r w:rsidRPr="00964DFC">
        <w:rPr>
          <w:rFonts w:ascii="Arial" w:hAnsi="Arial" w:cs="Arial"/>
        </w:rPr>
        <w:t xml:space="preserve"> = 4%;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3.5%; S = €1.01/$; F = €0.99/$.</w:t>
      </w:r>
    </w:p>
    <w:p w14:paraId="0FDB379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If $100,000,000 is invested in the U.S., the maturity value in six months will be</w:t>
      </w:r>
    </w:p>
    <w:p w14:paraId="67F1386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$104,000,000 = $100,000,000 (1 + .04).</w:t>
      </w:r>
    </w:p>
    <w:p w14:paraId="2C0ECF3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Alternatively, $100,000,000 can be converted into euros and invested at the German interest rate, with the euro maturity value sold forward. In this case the dollar maturity value will be</w:t>
      </w:r>
    </w:p>
    <w:p w14:paraId="4F30697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$105,590,909 = ($100,000,000 x 1.01)(1 + .035)(1/0.99)</w:t>
      </w:r>
    </w:p>
    <w:p w14:paraId="0F4AD71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Clearly, it is better to invest $100,000,000 in Germany with exchange risk hedging. </w:t>
      </w:r>
    </w:p>
    <w:p w14:paraId="4529830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6494E4A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2.  While you were visiting London, you purchased a Jaguar for £35,000, payable in three months. You have enough cash at your bank in New York City, which pays 0.35% interest per month, compounding monthly, to pay for the car. Currently, the spot exchange rate is $1.45/£ and the three-month forward exchange rate is $1.40/£. In London, the money market interest rate is 2.0% for a three-month investment. There are two alternative ways of paying for your Jaguar.</w:t>
      </w:r>
    </w:p>
    <w:p w14:paraId="3F13F81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 Keep the funds at your bank in the U.S. and buy £35,000 forward.</w:t>
      </w:r>
    </w:p>
    <w:p w14:paraId="7C205626"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(b) Buy a certain pound amount spot today and invest the amount in the U.K. for three months so that the maturity value becomes equal to £35,000. </w:t>
      </w:r>
    </w:p>
    <w:p w14:paraId="7F95F5E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Evaluate each payment method. Which method would you prefer? Why? </w:t>
      </w:r>
    </w:p>
    <w:p w14:paraId="3708645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57FDE59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Solution:  The problem situation is summarized as follows:</w:t>
      </w:r>
    </w:p>
    <w:p w14:paraId="425EEF4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A/P = £35,000 payable in three months</w:t>
      </w:r>
    </w:p>
    <w:p w14:paraId="4F0F8EC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spellStart"/>
      <w:proofErr w:type="gramStart"/>
      <w:r w:rsidRPr="00964DFC">
        <w:rPr>
          <w:rFonts w:ascii="Arial" w:hAnsi="Arial" w:cs="Arial"/>
        </w:rPr>
        <w:t>i</w:t>
      </w:r>
      <w:r w:rsidRPr="00964DFC">
        <w:rPr>
          <w:rFonts w:ascii="Arial" w:hAnsi="Arial" w:cs="Arial"/>
          <w:vertAlign w:val="subscript"/>
        </w:rPr>
        <w:t>NY</w:t>
      </w:r>
      <w:proofErr w:type="spellEnd"/>
      <w:proofErr w:type="gramEnd"/>
      <w:r w:rsidRPr="00964DFC">
        <w:rPr>
          <w:rFonts w:ascii="Arial" w:hAnsi="Arial" w:cs="Arial"/>
        </w:rPr>
        <w:t xml:space="preserve"> = 0.35%/month, compounding monthly</w:t>
      </w:r>
    </w:p>
    <w:p w14:paraId="22E5436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spellStart"/>
      <w:proofErr w:type="gramStart"/>
      <w:r w:rsidRPr="00964DFC">
        <w:rPr>
          <w:rFonts w:ascii="Arial" w:hAnsi="Arial" w:cs="Arial"/>
        </w:rPr>
        <w:t>i</w:t>
      </w:r>
      <w:r w:rsidRPr="00964DFC">
        <w:rPr>
          <w:rFonts w:ascii="Arial" w:hAnsi="Arial" w:cs="Arial"/>
          <w:vertAlign w:val="subscript"/>
        </w:rPr>
        <w:t>LD</w:t>
      </w:r>
      <w:proofErr w:type="spellEnd"/>
      <w:proofErr w:type="gramEnd"/>
      <w:r w:rsidRPr="00964DFC">
        <w:rPr>
          <w:rFonts w:ascii="Arial" w:hAnsi="Arial" w:cs="Arial"/>
        </w:rPr>
        <w:t xml:space="preserve"> = 2.0% for three months</w:t>
      </w:r>
    </w:p>
    <w:p w14:paraId="5057C1D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S = $1.45/£</w:t>
      </w:r>
      <w:proofErr w:type="gramStart"/>
      <w:r w:rsidRPr="00964DFC">
        <w:rPr>
          <w:rFonts w:ascii="Arial" w:hAnsi="Arial" w:cs="Arial"/>
        </w:rPr>
        <w:t>;    F</w:t>
      </w:r>
      <w:proofErr w:type="gramEnd"/>
      <w:r w:rsidRPr="00964DFC">
        <w:rPr>
          <w:rFonts w:ascii="Arial" w:hAnsi="Arial" w:cs="Arial"/>
        </w:rPr>
        <w:t xml:space="preserve"> = $1.40/£.</w:t>
      </w:r>
    </w:p>
    <w:p w14:paraId="51B39BB6" w14:textId="77777777" w:rsidR="001B6FE8" w:rsidRDefault="001B6FE8" w:rsidP="001B6FE8">
      <w:pPr>
        <w:widowControl w:val="0"/>
        <w:tabs>
          <w:tab w:val="left" w:pos="-1440"/>
          <w:tab w:val="left" w:pos="-720"/>
          <w:tab w:val="left" w:pos="0"/>
          <w:tab w:val="left" w:pos="450"/>
        </w:tabs>
        <w:spacing w:line="360" w:lineRule="auto"/>
        <w:jc w:val="both"/>
        <w:rPr>
          <w:rFonts w:ascii="Arial" w:hAnsi="Arial" w:cs="Arial"/>
        </w:rPr>
      </w:pPr>
    </w:p>
    <w:p w14:paraId="726969B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Option a:</w:t>
      </w:r>
    </w:p>
    <w:p w14:paraId="510947B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When you buy £35,000 forward, you will need $49,000 </w:t>
      </w:r>
      <w:r>
        <w:rPr>
          <w:rFonts w:ascii="Arial" w:hAnsi="Arial" w:cs="Arial"/>
        </w:rPr>
        <w:t>(= £35,000 × $1.40/£</w:t>
      </w:r>
      <w:proofErr w:type="gramStart"/>
      <w:r>
        <w:rPr>
          <w:rFonts w:ascii="Arial" w:hAnsi="Arial" w:cs="Arial"/>
        </w:rPr>
        <w:t xml:space="preserve">)  </w:t>
      </w:r>
      <w:r w:rsidRPr="00964DFC">
        <w:rPr>
          <w:rFonts w:ascii="Arial" w:hAnsi="Arial" w:cs="Arial"/>
        </w:rPr>
        <w:t>in</w:t>
      </w:r>
      <w:proofErr w:type="gramEnd"/>
      <w:r w:rsidRPr="00964DFC">
        <w:rPr>
          <w:rFonts w:ascii="Arial" w:hAnsi="Arial" w:cs="Arial"/>
        </w:rPr>
        <w:t xml:space="preserve"> three months to fulfill the forward contract. The present value of $49,000 is computed as follows:</w:t>
      </w:r>
    </w:p>
    <w:p w14:paraId="6C1197E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$49,000/(</w:t>
      </w:r>
      <w:proofErr w:type="gramStart"/>
      <w:r w:rsidRPr="00964DFC">
        <w:rPr>
          <w:rFonts w:ascii="Arial" w:hAnsi="Arial" w:cs="Arial"/>
        </w:rPr>
        <w:t>1.0035)</w:t>
      </w:r>
      <w:r w:rsidRPr="00964DFC">
        <w:rPr>
          <w:rFonts w:ascii="Arial" w:hAnsi="Arial" w:cs="Arial"/>
          <w:vertAlign w:val="superscript"/>
        </w:rPr>
        <w:t>3</w:t>
      </w:r>
      <w:proofErr w:type="gramEnd"/>
      <w:r w:rsidRPr="00964DFC">
        <w:rPr>
          <w:rFonts w:ascii="Arial" w:hAnsi="Arial" w:cs="Arial"/>
        </w:rPr>
        <w:t xml:space="preserve"> = $48,489.</w:t>
      </w:r>
    </w:p>
    <w:p w14:paraId="79FCE03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Thus, the cost of Jaguar as of today is $48,489.</w:t>
      </w:r>
    </w:p>
    <w:p w14:paraId="7531940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Option b:</w:t>
      </w:r>
    </w:p>
    <w:p w14:paraId="0A090E3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The present value of £35,000 is £34,314 = £35,000/(1.02). To buy £34,314 today, it will cost $49,755 = 34,314x1.45. Thus the cost of Jaguar as of today is $49,755.</w:t>
      </w:r>
    </w:p>
    <w:p w14:paraId="1872171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You should definitely choose to use “option a”, and save $1,266, which is the difference between $49,755 and $48489. </w:t>
      </w:r>
    </w:p>
    <w:p w14:paraId="6BEC840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6B92D77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3.  Currently, the spot exchange rate is $1.50/£ and the three-month forward exchange rate is $1.52/£. The three-month interest rate is 8.0% per annum in the U.S. and 5.8% per annum in the U.K. Assume that you can borrow as much as $1,500,000 or £1,000,000. </w:t>
      </w:r>
    </w:p>
    <w:p w14:paraId="7B61BE7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 Determine whether the interest rate parity is currently holding.</w:t>
      </w:r>
    </w:p>
    <w:p w14:paraId="6FD5806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b. If the IRP </w:t>
      </w:r>
      <w:proofErr w:type="gramStart"/>
      <w:r w:rsidRPr="00964DFC">
        <w:rPr>
          <w:rFonts w:ascii="Arial" w:hAnsi="Arial" w:cs="Arial"/>
        </w:rPr>
        <w:t>is</w:t>
      </w:r>
      <w:proofErr w:type="gramEnd"/>
      <w:r w:rsidRPr="00964DFC">
        <w:rPr>
          <w:rFonts w:ascii="Arial" w:hAnsi="Arial" w:cs="Arial"/>
        </w:rPr>
        <w:t xml:space="preserve"> not holding, how would you carry out covered interest arbitrage? Show all the steps and determine the arbitrage profit.</w:t>
      </w:r>
    </w:p>
    <w:p w14:paraId="6CACA64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c.  Explain how the IRP will be restored as a result of covered arbitrage activities.</w:t>
      </w:r>
    </w:p>
    <w:p w14:paraId="36747D3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DF46519"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Solution:   Let’s summarize the given data first:</w:t>
      </w:r>
    </w:p>
    <w:p w14:paraId="13D739D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S = $1.5/£; F = $1.52/£</w:t>
      </w:r>
      <w:proofErr w:type="gramStart"/>
      <w:r w:rsidRPr="00964DFC">
        <w:rPr>
          <w:rFonts w:ascii="Arial" w:hAnsi="Arial" w:cs="Arial"/>
        </w:rPr>
        <w:t xml:space="preserve">;  </w:t>
      </w:r>
      <w:proofErr w:type="spellStart"/>
      <w:r w:rsidRPr="00964DFC">
        <w:rPr>
          <w:rFonts w:ascii="Arial" w:hAnsi="Arial" w:cs="Arial"/>
        </w:rPr>
        <w:t>i</w:t>
      </w:r>
      <w:proofErr w:type="spellEnd"/>
      <w:proofErr w:type="gramEnd"/>
      <w:r w:rsidRPr="00964DFC">
        <w:rPr>
          <w:rFonts w:ascii="Arial" w:hAnsi="Arial" w:cs="Arial"/>
          <w:vertAlign w:val="subscript"/>
        </w:rPr>
        <w:t>$</w:t>
      </w:r>
      <w:r w:rsidRPr="00964DFC">
        <w:rPr>
          <w:rFonts w:ascii="Arial" w:hAnsi="Arial" w:cs="Arial"/>
        </w:rPr>
        <w:t xml:space="preserve"> = 2.0%;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1.45%</w:t>
      </w:r>
    </w:p>
    <w:p w14:paraId="42D1B036"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Credit = $1,500,000 or £1,000,000.</w:t>
      </w:r>
    </w:p>
    <w:p w14:paraId="0161E4AF"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 (1+i</w:t>
      </w:r>
      <w:r w:rsidRPr="00964DFC">
        <w:rPr>
          <w:rFonts w:ascii="Arial" w:hAnsi="Arial" w:cs="Arial"/>
          <w:vertAlign w:val="subscript"/>
        </w:rPr>
        <w:t>$</w:t>
      </w:r>
      <w:r w:rsidRPr="00964DFC">
        <w:rPr>
          <w:rFonts w:ascii="Arial" w:hAnsi="Arial" w:cs="Arial"/>
        </w:rPr>
        <w:t>) = 1.02</w:t>
      </w:r>
    </w:p>
    <w:p w14:paraId="238EB19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(1+i</w:t>
      </w:r>
      <w:r w:rsidRPr="00964DFC">
        <w:rPr>
          <w:rFonts w:ascii="Arial" w:hAnsi="Arial" w:cs="Arial"/>
          <w:vertAlign w:val="subscript"/>
        </w:rPr>
        <w:t>£</w:t>
      </w:r>
      <w:r w:rsidRPr="00964DFC">
        <w:rPr>
          <w:rFonts w:ascii="Arial" w:hAnsi="Arial" w:cs="Arial"/>
        </w:rPr>
        <w:t>)(F/S) = (1.0145)(1.52/1.50) = 1.0280</w:t>
      </w:r>
    </w:p>
    <w:p w14:paraId="3440BC0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Thus, IRP is not holding exactly.</w:t>
      </w:r>
    </w:p>
    <w:p w14:paraId="327A8F1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b. (1) Borrow $1,500,000; repayment will be $1,530,000. </w:t>
      </w:r>
    </w:p>
    <w:p w14:paraId="22D0DB3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(2) Buy £1,000,000 spot using $1,500,000.</w:t>
      </w:r>
    </w:p>
    <w:p w14:paraId="41775584"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(3) Invest £1,000,000 at the pound interest rate of 1.45%</w:t>
      </w:r>
      <w:proofErr w:type="gramStart"/>
      <w:r w:rsidRPr="00964DFC">
        <w:rPr>
          <w:rFonts w:ascii="Arial" w:hAnsi="Arial" w:cs="Arial"/>
        </w:rPr>
        <w:t>;</w:t>
      </w:r>
      <w:proofErr w:type="gramEnd"/>
    </w:p>
    <w:p w14:paraId="1A187A71"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maturity</w:t>
      </w:r>
      <w:proofErr w:type="gramEnd"/>
      <w:r w:rsidRPr="00964DFC">
        <w:rPr>
          <w:rFonts w:ascii="Arial" w:hAnsi="Arial" w:cs="Arial"/>
        </w:rPr>
        <w:t xml:space="preserve"> value will be £1,014,500.  </w:t>
      </w:r>
    </w:p>
    <w:p w14:paraId="381DF5C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(4) Sell £1,014,500 forward for $1,542,040</w:t>
      </w:r>
    </w:p>
    <w:p w14:paraId="706B8E8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Arbitrage profit will be $12,040 (=$1,542,040 - $1,530,000). </w:t>
      </w:r>
    </w:p>
    <w:p w14:paraId="69473E0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c. Following the arbitrage transactions described above,</w:t>
      </w:r>
    </w:p>
    <w:p w14:paraId="6D22CDD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The dollar interest rate will rise</w:t>
      </w:r>
      <w:proofErr w:type="gramStart"/>
      <w:r w:rsidRPr="00964DFC">
        <w:rPr>
          <w:rFonts w:ascii="Arial" w:hAnsi="Arial" w:cs="Arial"/>
        </w:rPr>
        <w:t>;</w:t>
      </w:r>
      <w:proofErr w:type="gramEnd"/>
    </w:p>
    <w:p w14:paraId="6B3F4EED"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The pound interest rate will fall</w:t>
      </w:r>
      <w:proofErr w:type="gramStart"/>
      <w:r w:rsidRPr="00964DFC">
        <w:rPr>
          <w:rFonts w:ascii="Arial" w:hAnsi="Arial" w:cs="Arial"/>
        </w:rPr>
        <w:t>;</w:t>
      </w:r>
      <w:proofErr w:type="gramEnd"/>
    </w:p>
    <w:p w14:paraId="76C3BF5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The spot exchange rate will rise</w:t>
      </w:r>
      <w:proofErr w:type="gramStart"/>
      <w:r w:rsidRPr="00964DFC">
        <w:rPr>
          <w:rFonts w:ascii="Arial" w:hAnsi="Arial" w:cs="Arial"/>
        </w:rPr>
        <w:t>;</w:t>
      </w:r>
      <w:proofErr w:type="gramEnd"/>
    </w:p>
    <w:p w14:paraId="4E8FBC4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   The forward exchange rate will fall.</w:t>
      </w:r>
    </w:p>
    <w:p w14:paraId="7B36C3A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These adjustments will continue until IRP is restored.</w:t>
      </w:r>
    </w:p>
    <w:p w14:paraId="7EFC27DE"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A925FF8"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4.  Suppose that the current spot exchange rate is €0.80/$ and the three-month forward exchange rate is €0.7813/$. The three-month interest rate is 5.60 percent per annum in the United States and 5.40 percent per annum in France. Assume that you can borrow up to $1,000,000 or €800,000. </w:t>
      </w:r>
    </w:p>
    <w:p w14:paraId="4C786B5C"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a. Show how to realize a certain profit via covered interest arbitrage, assuming that you want to realize profit in terms of U.S. dollars. Also determine the size of your arbitrage profit.</w:t>
      </w:r>
    </w:p>
    <w:p w14:paraId="42BB801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b. Assume that you want to realize profit in terms of euros. Show the covered arbitrage process and determine the arbitrage profit in euros.</w:t>
      </w:r>
    </w:p>
    <w:p w14:paraId="2E2DB9C3"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2B3C4BA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Solution:  </w:t>
      </w:r>
    </w:p>
    <w:p w14:paraId="432F0907" w14:textId="77777777" w:rsidR="001B6FE8" w:rsidRPr="00964DFC" w:rsidRDefault="001B6FE8" w:rsidP="001B6FE8">
      <w:pPr>
        <w:numPr>
          <w:ilvl w:val="0"/>
          <w:numId w:val="11"/>
        </w:numPr>
        <w:jc w:val="both"/>
        <w:rPr>
          <w:rFonts w:ascii="Arial" w:hAnsi="Arial" w:cs="Arial"/>
        </w:rPr>
      </w:pPr>
      <w:r w:rsidRPr="00964DFC">
        <w:rPr>
          <w:rFonts w:ascii="Arial" w:hAnsi="Arial" w:cs="Arial"/>
        </w:rPr>
        <w:t xml:space="preserve">(1+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1.014 &lt; (F/S) (1+ </w:t>
      </w:r>
      <w:proofErr w:type="spellStart"/>
      <w:r w:rsidRPr="00964DFC">
        <w:rPr>
          <w:rFonts w:ascii="Arial" w:hAnsi="Arial" w:cs="Arial"/>
        </w:rPr>
        <w:t>i</w:t>
      </w:r>
      <w:proofErr w:type="spellEnd"/>
      <w:r w:rsidRPr="00964DFC">
        <w:rPr>
          <w:rFonts w:ascii="Arial" w:hAnsi="Arial" w:cs="Arial"/>
        </w:rPr>
        <w:t xml:space="preserve"> </w:t>
      </w:r>
      <w:r w:rsidRPr="00964DFC">
        <w:rPr>
          <w:rFonts w:ascii="Arial" w:hAnsi="Arial" w:cs="Arial"/>
          <w:vertAlign w:val="subscript"/>
        </w:rPr>
        <w:t>€</w:t>
      </w:r>
      <w:r w:rsidRPr="00964DFC">
        <w:rPr>
          <w:rFonts w:ascii="Arial" w:hAnsi="Arial" w:cs="Arial"/>
        </w:rPr>
        <w:t>) = 1.0378. Thus, one has to borrow dollars and invest in euros to make arbitrage profit.</w:t>
      </w:r>
    </w:p>
    <w:p w14:paraId="7E7A36B1" w14:textId="77777777" w:rsidR="001B6FE8" w:rsidRPr="00964DFC" w:rsidRDefault="001B6FE8" w:rsidP="001B6FE8">
      <w:pPr>
        <w:jc w:val="both"/>
        <w:rPr>
          <w:rFonts w:ascii="Arial" w:hAnsi="Arial" w:cs="Arial"/>
        </w:rPr>
      </w:pPr>
    </w:p>
    <w:p w14:paraId="31912CBF" w14:textId="77777777" w:rsidR="001B6FE8" w:rsidRPr="00964DFC" w:rsidRDefault="001B6FE8" w:rsidP="001B6FE8">
      <w:pPr>
        <w:numPr>
          <w:ilvl w:val="0"/>
          <w:numId w:val="12"/>
        </w:numPr>
        <w:jc w:val="both"/>
        <w:rPr>
          <w:rFonts w:ascii="Arial" w:hAnsi="Arial" w:cs="Arial"/>
        </w:rPr>
      </w:pPr>
      <w:r w:rsidRPr="00964DFC">
        <w:rPr>
          <w:rFonts w:ascii="Arial" w:hAnsi="Arial" w:cs="Arial"/>
        </w:rPr>
        <w:t>Borrow $1,000,000 and repay $1,014,000 in three months.</w:t>
      </w:r>
    </w:p>
    <w:p w14:paraId="296E6C63" w14:textId="77777777" w:rsidR="001B6FE8" w:rsidRPr="00964DFC" w:rsidRDefault="001B6FE8" w:rsidP="001B6FE8">
      <w:pPr>
        <w:numPr>
          <w:ilvl w:val="0"/>
          <w:numId w:val="12"/>
        </w:numPr>
        <w:jc w:val="both"/>
        <w:rPr>
          <w:rFonts w:ascii="Arial" w:hAnsi="Arial" w:cs="Arial"/>
        </w:rPr>
      </w:pPr>
      <w:r w:rsidRPr="00964DFC">
        <w:rPr>
          <w:rFonts w:ascii="Arial" w:hAnsi="Arial" w:cs="Arial"/>
        </w:rPr>
        <w:t>Sell $1,000,000 spot for €800,000.</w:t>
      </w:r>
    </w:p>
    <w:p w14:paraId="0C40D302" w14:textId="77777777" w:rsidR="001B6FE8" w:rsidRPr="00964DFC" w:rsidRDefault="001B6FE8" w:rsidP="001B6FE8">
      <w:pPr>
        <w:numPr>
          <w:ilvl w:val="0"/>
          <w:numId w:val="12"/>
        </w:numPr>
        <w:jc w:val="both"/>
        <w:rPr>
          <w:rFonts w:ascii="Arial" w:hAnsi="Arial" w:cs="Arial"/>
        </w:rPr>
      </w:pPr>
      <w:r w:rsidRPr="00964DFC">
        <w:rPr>
          <w:rFonts w:ascii="Arial" w:hAnsi="Arial" w:cs="Arial"/>
        </w:rPr>
        <w:t>Invest €800,000 at the euro interest rate of 1.35 % for three months and receive €810,800 at maturity.</w:t>
      </w:r>
    </w:p>
    <w:p w14:paraId="2DEB9A51" w14:textId="77777777" w:rsidR="001B6FE8" w:rsidRPr="00964DFC" w:rsidRDefault="001B6FE8" w:rsidP="001B6FE8">
      <w:pPr>
        <w:numPr>
          <w:ilvl w:val="0"/>
          <w:numId w:val="12"/>
        </w:numPr>
        <w:jc w:val="both"/>
        <w:rPr>
          <w:rFonts w:ascii="Arial" w:hAnsi="Arial" w:cs="Arial"/>
        </w:rPr>
      </w:pPr>
      <w:r w:rsidRPr="00964DFC">
        <w:rPr>
          <w:rFonts w:ascii="Arial" w:hAnsi="Arial" w:cs="Arial"/>
        </w:rPr>
        <w:t>Sell €810,800 forward for $1,037,758.</w:t>
      </w:r>
    </w:p>
    <w:p w14:paraId="428BDDCF" w14:textId="77777777" w:rsidR="001B6FE8" w:rsidRPr="00964DFC" w:rsidRDefault="001B6FE8" w:rsidP="001B6FE8">
      <w:pPr>
        <w:jc w:val="both"/>
        <w:rPr>
          <w:rFonts w:ascii="Arial" w:hAnsi="Arial" w:cs="Arial"/>
        </w:rPr>
      </w:pPr>
    </w:p>
    <w:p w14:paraId="0AC91383" w14:textId="77777777" w:rsidR="001B6FE8" w:rsidRPr="00964DFC" w:rsidRDefault="001B6FE8" w:rsidP="001B6FE8">
      <w:pPr>
        <w:ind w:left="720"/>
        <w:jc w:val="both"/>
        <w:rPr>
          <w:rFonts w:ascii="Arial" w:hAnsi="Arial" w:cs="Arial"/>
        </w:rPr>
      </w:pPr>
      <w:r w:rsidRPr="00964DFC">
        <w:rPr>
          <w:rFonts w:ascii="Arial" w:hAnsi="Arial" w:cs="Arial"/>
        </w:rPr>
        <w:t>Arbitrage profit = $1,037,758 - $1,014,000 = $23,758.</w:t>
      </w:r>
    </w:p>
    <w:p w14:paraId="5EFE3CBD" w14:textId="77777777" w:rsidR="001B6FE8" w:rsidRPr="00964DFC" w:rsidRDefault="001B6FE8" w:rsidP="001B6FE8">
      <w:pPr>
        <w:jc w:val="both"/>
        <w:rPr>
          <w:rFonts w:ascii="Arial" w:hAnsi="Arial" w:cs="Arial"/>
        </w:rPr>
      </w:pPr>
    </w:p>
    <w:p w14:paraId="5A6D08AF" w14:textId="77777777" w:rsidR="001B6FE8" w:rsidRPr="00964DFC" w:rsidRDefault="001B6FE8" w:rsidP="001B6FE8">
      <w:pPr>
        <w:numPr>
          <w:ilvl w:val="0"/>
          <w:numId w:val="11"/>
        </w:numPr>
        <w:jc w:val="both"/>
        <w:rPr>
          <w:rFonts w:ascii="Arial" w:hAnsi="Arial" w:cs="Arial"/>
        </w:rPr>
      </w:pPr>
      <w:r w:rsidRPr="00964DFC">
        <w:rPr>
          <w:rFonts w:ascii="Arial" w:hAnsi="Arial" w:cs="Arial"/>
        </w:rPr>
        <w:t>Follow the first three steps above. But the last step, involving exchange risk hedging, will be different.  Specifically, for the euro-based investor, the source of currency risk is the dollar payable, $1,014,000.   Thus, he/she needs to buy $1,014,000 forward for €792,238.</w:t>
      </w:r>
    </w:p>
    <w:p w14:paraId="23F2FC3D" w14:textId="77777777" w:rsidR="001B6FE8" w:rsidRPr="00964DFC" w:rsidRDefault="001B6FE8" w:rsidP="001B6FE8">
      <w:pPr>
        <w:ind w:left="360"/>
        <w:jc w:val="both"/>
        <w:rPr>
          <w:rFonts w:ascii="Arial" w:hAnsi="Arial" w:cs="Arial"/>
        </w:rPr>
      </w:pPr>
    </w:p>
    <w:p w14:paraId="3BC381C2" w14:textId="77777777" w:rsidR="001B6FE8" w:rsidRPr="00964DFC" w:rsidRDefault="001B6FE8" w:rsidP="001B6FE8">
      <w:pPr>
        <w:widowControl w:val="0"/>
        <w:tabs>
          <w:tab w:val="left" w:pos="-1440"/>
          <w:tab w:val="left" w:pos="-720"/>
          <w:tab w:val="left" w:pos="0"/>
          <w:tab w:val="left" w:pos="450"/>
        </w:tabs>
        <w:spacing w:line="360" w:lineRule="auto"/>
        <w:rPr>
          <w:rFonts w:ascii="Arial" w:hAnsi="Arial" w:cs="Arial"/>
        </w:rPr>
      </w:pPr>
      <w:r w:rsidRPr="00964DFC">
        <w:rPr>
          <w:rFonts w:ascii="Arial" w:hAnsi="Arial" w:cs="Arial"/>
        </w:rPr>
        <w:t>Arbitrage profit = €810,800 - €792,238 = €18,562.</w:t>
      </w:r>
      <w:r w:rsidRPr="00964DFC">
        <w:rPr>
          <w:rFonts w:ascii="Arial" w:hAnsi="Arial" w:cs="Arial"/>
        </w:rPr>
        <w:br w:type="page"/>
        <w:t xml:space="preserve">5. In the issue of October 23, 1999, the </w:t>
      </w:r>
      <w:r w:rsidRPr="00964DFC">
        <w:rPr>
          <w:rFonts w:ascii="Arial" w:hAnsi="Arial" w:cs="Arial"/>
          <w:i/>
        </w:rPr>
        <w:t>Economist</w:t>
      </w:r>
      <w:r w:rsidRPr="00964DFC">
        <w:rPr>
          <w:rFonts w:ascii="Arial" w:hAnsi="Arial" w:cs="Arial"/>
        </w:rPr>
        <w:t xml:space="preserve"> reports that the interest rate per annum is 5.93% in the United States and 70.0% in Turkey. Why do you think the interest rate is so high in Turkey? Based on the reported interest rates, how would you predict the change of the </w:t>
      </w:r>
      <w:proofErr w:type="gramStart"/>
      <w:r w:rsidRPr="00964DFC">
        <w:rPr>
          <w:rFonts w:ascii="Arial" w:hAnsi="Arial" w:cs="Arial"/>
        </w:rPr>
        <w:t>exchange  rate</w:t>
      </w:r>
      <w:proofErr w:type="gramEnd"/>
      <w:r w:rsidRPr="00964DFC">
        <w:rPr>
          <w:rFonts w:ascii="Arial" w:hAnsi="Arial" w:cs="Arial"/>
        </w:rPr>
        <w:t xml:space="preserve"> between the U.S. dollar and the Turkish lira?</w:t>
      </w:r>
    </w:p>
    <w:p w14:paraId="5655C1E6"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32FC66E7"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 xml:space="preserve">Solution: A high Turkish interest rate must reflect a </w:t>
      </w:r>
      <w:proofErr w:type="gramStart"/>
      <w:r w:rsidRPr="00964DFC">
        <w:rPr>
          <w:rFonts w:ascii="Arial" w:hAnsi="Arial" w:cs="Arial"/>
        </w:rPr>
        <w:t>high expected</w:t>
      </w:r>
      <w:proofErr w:type="gramEnd"/>
      <w:r w:rsidRPr="00964DFC">
        <w:rPr>
          <w:rFonts w:ascii="Arial" w:hAnsi="Arial" w:cs="Arial"/>
        </w:rPr>
        <w:t xml:space="preserve"> inflation in Turkey. According to international Fisher effect (IFE), we have</w:t>
      </w:r>
    </w:p>
    <w:p w14:paraId="1804774C" w14:textId="77777777" w:rsidR="001B6FE8" w:rsidRPr="00964DFC" w:rsidRDefault="001B6FE8" w:rsidP="001B6FE8">
      <w:pPr>
        <w:widowControl w:val="0"/>
        <w:tabs>
          <w:tab w:val="left" w:pos="-1440"/>
          <w:tab w:val="left" w:pos="-720"/>
          <w:tab w:val="left" w:pos="0"/>
          <w:tab w:val="left" w:pos="450"/>
          <w:tab w:val="left" w:pos="1170"/>
          <w:tab w:val="left" w:pos="1710"/>
        </w:tabs>
        <w:spacing w:line="360" w:lineRule="auto"/>
        <w:jc w:val="both"/>
        <w:rPr>
          <w:rFonts w:ascii="Arial" w:hAnsi="Arial" w:cs="Arial"/>
        </w:rPr>
      </w:pPr>
      <w:r w:rsidRPr="00964DFC">
        <w:rPr>
          <w:rFonts w:ascii="Arial" w:hAnsi="Arial" w:cs="Arial"/>
        </w:rPr>
        <w:tab/>
      </w:r>
      <w:r w:rsidRPr="00964DFC">
        <w:rPr>
          <w:rFonts w:ascii="Arial" w:hAnsi="Arial" w:cs="Arial"/>
        </w:rPr>
        <w:tab/>
      </w:r>
      <w:proofErr w:type="gramStart"/>
      <w:r w:rsidRPr="00964DFC">
        <w:rPr>
          <w:rFonts w:ascii="Arial" w:hAnsi="Arial" w:cs="Arial"/>
        </w:rPr>
        <w:t>E(</w:t>
      </w:r>
      <w:proofErr w:type="gramEnd"/>
      <w:r w:rsidRPr="00964DFC">
        <w:rPr>
          <w:rFonts w:ascii="Arial" w:hAnsi="Arial" w:cs="Arial"/>
        </w:rPr>
        <w:t xml:space="preserve">e) </w:t>
      </w:r>
      <w:r w:rsidRPr="00964DFC">
        <w:rPr>
          <w:rFonts w:ascii="Arial" w:hAnsi="Arial" w:cs="Arial"/>
        </w:rPr>
        <w:tab/>
        <w:t xml:space="preserve">=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w:t>
      </w:r>
      <w:proofErr w:type="spellStart"/>
      <w:r w:rsidRPr="00964DFC">
        <w:rPr>
          <w:rFonts w:ascii="Arial" w:hAnsi="Arial" w:cs="Arial"/>
        </w:rPr>
        <w:t>i</w:t>
      </w:r>
      <w:r w:rsidRPr="00964DFC">
        <w:rPr>
          <w:rFonts w:ascii="Arial" w:hAnsi="Arial" w:cs="Arial"/>
          <w:vertAlign w:val="subscript"/>
        </w:rPr>
        <w:t>Lira</w:t>
      </w:r>
      <w:proofErr w:type="spellEnd"/>
    </w:p>
    <w:p w14:paraId="7E616E1B" w14:textId="77777777" w:rsidR="001B6FE8" w:rsidRPr="00964DFC" w:rsidRDefault="001B6FE8" w:rsidP="001B6FE8">
      <w:pPr>
        <w:widowControl w:val="0"/>
        <w:tabs>
          <w:tab w:val="left" w:pos="-1440"/>
          <w:tab w:val="left" w:pos="-720"/>
          <w:tab w:val="left" w:pos="0"/>
          <w:tab w:val="left" w:pos="450"/>
          <w:tab w:val="left" w:pos="1170"/>
          <w:tab w:val="left" w:pos="1260"/>
          <w:tab w:val="left" w:pos="1710"/>
        </w:tabs>
        <w:spacing w:line="360" w:lineRule="auto"/>
        <w:jc w:val="both"/>
        <w:rPr>
          <w:rFonts w:ascii="Arial" w:hAnsi="Arial" w:cs="Arial"/>
        </w:rPr>
      </w:pP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 5.93% - 70.0% = -64.07%</w:t>
      </w:r>
    </w:p>
    <w:p w14:paraId="7AC9F74B"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The Turkish lira thus is expected to depreciate against the U.S. dollar by about 64%.</w:t>
      </w:r>
    </w:p>
    <w:p w14:paraId="3120F142"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57D431F0"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6. As of November 1, 1999, the exchange rate between the Brazilian real and U.S. dollar is R$1.95/$. The consensus forecast for the U.S. and Brazil inflation rates for the next 1-year period is 2.6% and 20.0%, respectively. What would you forecast the exchange rate to be at around November 1, 2000?</w:t>
      </w:r>
    </w:p>
    <w:p w14:paraId="028CB08A"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6A5D444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r w:rsidRPr="00964DFC">
        <w:rPr>
          <w:rFonts w:ascii="Arial" w:hAnsi="Arial" w:cs="Arial"/>
        </w:rPr>
        <w:t>Solution: Since the inflation rate is quite high in Brazil, we may use the purchasing power parity to forecast the exchange rate.</w:t>
      </w:r>
    </w:p>
    <w:p w14:paraId="1710F65E"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proofErr w:type="gramStart"/>
      <w:r w:rsidRPr="00964DFC">
        <w:rPr>
          <w:rFonts w:ascii="Arial" w:hAnsi="Arial" w:cs="Arial"/>
        </w:rPr>
        <w:t>E(</w:t>
      </w:r>
      <w:proofErr w:type="gramEnd"/>
      <w:r w:rsidRPr="00964DFC">
        <w:rPr>
          <w:rFonts w:ascii="Arial" w:hAnsi="Arial" w:cs="Arial"/>
        </w:rPr>
        <w:t>e)</w:t>
      </w:r>
      <w:r w:rsidRPr="00964DFC">
        <w:rPr>
          <w:rFonts w:ascii="Arial" w:hAnsi="Arial" w:cs="Arial"/>
        </w:rPr>
        <w:tab/>
        <w:t>= E(</w:t>
      </w:r>
      <w:r w:rsidRPr="00964DFC">
        <w:rPr>
          <w:rFonts w:ascii="Arial" w:hAnsi="Arial" w:cs="Arial"/>
        </w:rPr>
        <w:sym w:font="Symbol" w:char="F070"/>
      </w:r>
      <w:r w:rsidRPr="00964DFC">
        <w:rPr>
          <w:rFonts w:ascii="Arial" w:hAnsi="Arial" w:cs="Arial"/>
          <w:vertAlign w:val="subscript"/>
        </w:rPr>
        <w:t>$</w:t>
      </w:r>
      <w:r w:rsidRPr="00964DFC">
        <w:rPr>
          <w:rFonts w:ascii="Arial" w:hAnsi="Arial" w:cs="Arial"/>
        </w:rPr>
        <w:t>) - E(</w:t>
      </w:r>
      <w:r w:rsidRPr="00964DFC">
        <w:rPr>
          <w:rFonts w:ascii="Arial" w:hAnsi="Arial" w:cs="Arial"/>
        </w:rPr>
        <w:sym w:font="Symbol" w:char="F070"/>
      </w:r>
      <w:r w:rsidRPr="00964DFC">
        <w:rPr>
          <w:rFonts w:ascii="Arial" w:hAnsi="Arial" w:cs="Arial"/>
          <w:vertAlign w:val="subscript"/>
        </w:rPr>
        <w:t>R$</w:t>
      </w:r>
      <w:r w:rsidRPr="00964DFC">
        <w:rPr>
          <w:rFonts w:ascii="Arial" w:hAnsi="Arial" w:cs="Arial"/>
        </w:rPr>
        <w:t>)</w:t>
      </w:r>
    </w:p>
    <w:p w14:paraId="00C842D4"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r w:rsidRPr="00964DFC">
        <w:rPr>
          <w:rFonts w:ascii="Arial" w:hAnsi="Arial" w:cs="Arial"/>
        </w:rPr>
        <w:tab/>
        <w:t>= 2.6% - 20.0%</w:t>
      </w:r>
    </w:p>
    <w:p w14:paraId="1DB867DB"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r w:rsidRPr="00964DFC">
        <w:rPr>
          <w:rFonts w:ascii="Arial" w:hAnsi="Arial" w:cs="Arial"/>
        </w:rPr>
        <w:tab/>
        <w:t>= -17.4%</w:t>
      </w:r>
    </w:p>
    <w:p w14:paraId="4674EFD0"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 xml:space="preserve">R$ is expected to depreciate by about 17.4% against the US dollar. Thus, the expected exchange rate would be </w:t>
      </w:r>
    </w:p>
    <w:p w14:paraId="0F20C6D6"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proofErr w:type="gramStart"/>
      <w:r w:rsidRPr="00964DFC">
        <w:rPr>
          <w:rFonts w:ascii="Arial" w:hAnsi="Arial" w:cs="Arial"/>
        </w:rPr>
        <w:t>E(</w:t>
      </w:r>
      <w:proofErr w:type="gramEnd"/>
      <w:r w:rsidRPr="00964DFC">
        <w:rPr>
          <w:rFonts w:ascii="Arial" w:hAnsi="Arial" w:cs="Arial"/>
        </w:rPr>
        <w:t>S</w:t>
      </w:r>
      <w:r w:rsidRPr="00964DFC">
        <w:rPr>
          <w:rFonts w:ascii="Arial" w:hAnsi="Arial" w:cs="Arial"/>
          <w:vertAlign w:val="subscript"/>
        </w:rPr>
        <w:t>T</w:t>
      </w:r>
      <w:r w:rsidRPr="00964DFC">
        <w:rPr>
          <w:rFonts w:ascii="Arial" w:hAnsi="Arial" w:cs="Arial"/>
        </w:rPr>
        <w:t>)</w:t>
      </w:r>
      <w:r w:rsidRPr="00964DFC">
        <w:rPr>
          <w:rFonts w:ascii="Arial" w:hAnsi="Arial" w:cs="Arial"/>
        </w:rPr>
        <w:tab/>
        <w:t>= S</w:t>
      </w:r>
      <w:r w:rsidRPr="00964DFC">
        <w:rPr>
          <w:rFonts w:ascii="Arial" w:hAnsi="Arial" w:cs="Arial"/>
          <w:vertAlign w:val="subscript"/>
        </w:rPr>
        <w:t>o</w:t>
      </w:r>
      <w:r w:rsidRPr="00964DFC">
        <w:rPr>
          <w:rFonts w:ascii="Arial" w:hAnsi="Arial" w:cs="Arial"/>
        </w:rPr>
        <w:t>(1 + E(e))</w:t>
      </w:r>
    </w:p>
    <w:p w14:paraId="7778A773"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r w:rsidRPr="00964DFC">
        <w:rPr>
          <w:rFonts w:ascii="Arial" w:hAnsi="Arial" w:cs="Arial"/>
        </w:rPr>
        <w:tab/>
        <w:t>= (R$1.95/$) (1 + 0.174)</w:t>
      </w:r>
    </w:p>
    <w:p w14:paraId="6ABCF151" w14:textId="77777777" w:rsidR="001B6FE8" w:rsidRPr="00964DFC" w:rsidRDefault="001B6FE8" w:rsidP="001B6FE8">
      <w:pPr>
        <w:widowControl w:val="0"/>
        <w:tabs>
          <w:tab w:val="left" w:pos="-1440"/>
          <w:tab w:val="left" w:pos="-720"/>
          <w:tab w:val="left" w:pos="0"/>
          <w:tab w:val="left" w:pos="450"/>
          <w:tab w:val="left" w:pos="1170"/>
          <w:tab w:val="left" w:pos="1800"/>
        </w:tabs>
        <w:spacing w:line="360" w:lineRule="auto"/>
        <w:jc w:val="both"/>
        <w:rPr>
          <w:rFonts w:ascii="Arial" w:hAnsi="Arial" w:cs="Arial"/>
        </w:rPr>
      </w:pPr>
      <w:r w:rsidRPr="00964DFC">
        <w:rPr>
          <w:rFonts w:ascii="Arial" w:hAnsi="Arial" w:cs="Arial"/>
        </w:rPr>
        <w:tab/>
      </w:r>
      <w:r w:rsidRPr="00964DFC">
        <w:rPr>
          <w:rFonts w:ascii="Arial" w:hAnsi="Arial" w:cs="Arial"/>
        </w:rPr>
        <w:tab/>
      </w:r>
      <w:r w:rsidRPr="00964DFC">
        <w:rPr>
          <w:rFonts w:ascii="Arial" w:hAnsi="Arial" w:cs="Arial"/>
        </w:rPr>
        <w:tab/>
        <w:t>= R$2.29/$</w:t>
      </w:r>
    </w:p>
    <w:p w14:paraId="6D82AB15" w14:textId="77777777" w:rsidR="001B6FE8" w:rsidRPr="00964DFC" w:rsidRDefault="001B6FE8" w:rsidP="001B6FE8">
      <w:pPr>
        <w:widowControl w:val="0"/>
        <w:tabs>
          <w:tab w:val="left" w:pos="-1440"/>
          <w:tab w:val="left" w:pos="-720"/>
          <w:tab w:val="left" w:pos="0"/>
          <w:tab w:val="left" w:pos="450"/>
        </w:tabs>
        <w:spacing w:line="360" w:lineRule="auto"/>
        <w:jc w:val="both"/>
        <w:rPr>
          <w:rFonts w:ascii="Arial" w:hAnsi="Arial" w:cs="Arial"/>
        </w:rPr>
      </w:pPr>
    </w:p>
    <w:p w14:paraId="48EA2BBB" w14:textId="77777777" w:rsidR="001B6FE8" w:rsidRPr="00964DFC" w:rsidRDefault="001B6FE8" w:rsidP="001B6FE8">
      <w:pPr>
        <w:widowControl w:val="0"/>
        <w:pBdr>
          <w:bottom w:val="single" w:sz="12" w:space="1" w:color="auto"/>
        </w:pBdr>
        <w:tabs>
          <w:tab w:val="left" w:pos="-1440"/>
          <w:tab w:val="left" w:pos="-720"/>
          <w:tab w:val="left" w:pos="0"/>
          <w:tab w:val="left" w:pos="450"/>
        </w:tabs>
        <w:spacing w:line="360" w:lineRule="auto"/>
        <w:jc w:val="both"/>
        <w:rPr>
          <w:rFonts w:ascii="Arial" w:hAnsi="Arial" w:cs="Arial"/>
        </w:rPr>
      </w:pPr>
      <w:r w:rsidRPr="00964DFC">
        <w:rPr>
          <w:rFonts w:ascii="Arial" w:hAnsi="Arial" w:cs="Arial"/>
        </w:rPr>
        <w:t>7. (CFA question) Omni Advisors, an international pension fund manager, uses the concepts of purchasing power parity (PPP) and the International Fisher Effect (IFE) to forecast spot exchange rates. Omni gathers the financial information as follows:</w:t>
      </w:r>
    </w:p>
    <w:p w14:paraId="5A9C7C60"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Base price level                                                      100</w:t>
      </w:r>
    </w:p>
    <w:p w14:paraId="405C47BE"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Current U.S. price level                                         105</w:t>
      </w:r>
    </w:p>
    <w:p w14:paraId="2F3907D6"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Current South African price level                          111</w:t>
      </w:r>
    </w:p>
    <w:p w14:paraId="39EE5EFB"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Base rand spot exchange rate                                 $0.175</w:t>
      </w:r>
    </w:p>
    <w:p w14:paraId="08BE8C8B"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Current rand spot exchange rate                            $0.158    </w:t>
      </w:r>
    </w:p>
    <w:p w14:paraId="11225D4E"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Expected annual U.S. inflation                               7%</w:t>
      </w:r>
    </w:p>
    <w:p w14:paraId="6E6244A3"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Expected annual South African inflation               5%</w:t>
      </w:r>
    </w:p>
    <w:p w14:paraId="4AF0101C"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         Expected U.S. one-year interest rate                      10%</w:t>
      </w:r>
    </w:p>
    <w:p w14:paraId="76A6D56A" w14:textId="77777777" w:rsidR="001B6FE8" w:rsidRPr="00964DFC" w:rsidRDefault="001B6FE8" w:rsidP="001B6FE8">
      <w:pPr>
        <w:pStyle w:val="BodyText"/>
        <w:pBdr>
          <w:bottom w:val="single" w:sz="12" w:space="1" w:color="auto"/>
        </w:pBdr>
        <w:rPr>
          <w:rFonts w:ascii="Arial" w:hAnsi="Arial" w:cs="Arial"/>
          <w:szCs w:val="22"/>
        </w:rPr>
      </w:pPr>
      <w:r w:rsidRPr="00964DFC">
        <w:rPr>
          <w:rFonts w:ascii="Arial" w:hAnsi="Arial" w:cs="Arial"/>
          <w:szCs w:val="22"/>
        </w:rPr>
        <w:t xml:space="preserve">         Expected South African one-year interest rate        8% </w:t>
      </w:r>
    </w:p>
    <w:p w14:paraId="79563C24" w14:textId="77777777" w:rsidR="001B6FE8" w:rsidRPr="00964DFC" w:rsidRDefault="001B6FE8" w:rsidP="001B6FE8">
      <w:pPr>
        <w:pStyle w:val="BodyText"/>
        <w:rPr>
          <w:rFonts w:ascii="Arial" w:hAnsi="Arial" w:cs="Arial"/>
          <w:szCs w:val="22"/>
        </w:rPr>
      </w:pPr>
    </w:p>
    <w:p w14:paraId="7C4E1BFF" w14:textId="77777777" w:rsidR="001B6FE8" w:rsidRPr="00964DFC" w:rsidRDefault="001B6FE8" w:rsidP="001B6FE8">
      <w:pPr>
        <w:pStyle w:val="BodyText"/>
        <w:rPr>
          <w:rFonts w:ascii="Arial" w:hAnsi="Arial" w:cs="Arial"/>
          <w:szCs w:val="22"/>
        </w:rPr>
      </w:pPr>
      <w:r w:rsidRPr="00964DFC">
        <w:rPr>
          <w:rFonts w:ascii="Arial" w:hAnsi="Arial" w:cs="Arial"/>
          <w:szCs w:val="22"/>
        </w:rPr>
        <w:t>Calculate the following exchange rates (ZAR and USD refer to the South African rand and U.S. dollar, respectively).</w:t>
      </w:r>
    </w:p>
    <w:p w14:paraId="5B950DA1" w14:textId="77777777" w:rsidR="001B6FE8" w:rsidRPr="00964DFC" w:rsidRDefault="001B6FE8" w:rsidP="001B6FE8">
      <w:pPr>
        <w:pStyle w:val="BodyText"/>
        <w:rPr>
          <w:rFonts w:ascii="Arial" w:hAnsi="Arial" w:cs="Arial"/>
          <w:szCs w:val="22"/>
        </w:rPr>
      </w:pPr>
      <w:r w:rsidRPr="00964DFC">
        <w:rPr>
          <w:rFonts w:ascii="Arial" w:hAnsi="Arial" w:cs="Arial"/>
          <w:szCs w:val="22"/>
        </w:rPr>
        <w:t>a. The current ZAR spot rate in USD that would have been forecast by PPP.</w:t>
      </w:r>
    </w:p>
    <w:p w14:paraId="0038CD68" w14:textId="77777777" w:rsidR="001B6FE8" w:rsidRPr="00964DFC" w:rsidRDefault="001B6FE8" w:rsidP="001B6FE8">
      <w:pPr>
        <w:pStyle w:val="BodyText"/>
        <w:rPr>
          <w:rFonts w:ascii="Arial" w:hAnsi="Arial" w:cs="Arial"/>
          <w:szCs w:val="22"/>
        </w:rPr>
      </w:pPr>
      <w:r w:rsidRPr="00964DFC">
        <w:rPr>
          <w:rFonts w:ascii="Arial" w:hAnsi="Arial" w:cs="Arial"/>
          <w:szCs w:val="22"/>
        </w:rPr>
        <w:t>b. Using the IFE, the expected ZAR spot rate in USD one year from now.</w:t>
      </w:r>
    </w:p>
    <w:p w14:paraId="1E2CC22F" w14:textId="77777777" w:rsidR="001B6FE8" w:rsidRPr="00964DFC" w:rsidRDefault="001B6FE8" w:rsidP="001B6FE8">
      <w:pPr>
        <w:pStyle w:val="BodyText"/>
        <w:rPr>
          <w:rFonts w:ascii="Arial" w:hAnsi="Arial" w:cs="Arial"/>
          <w:szCs w:val="22"/>
        </w:rPr>
      </w:pPr>
      <w:r w:rsidRPr="00964DFC">
        <w:rPr>
          <w:rFonts w:ascii="Arial" w:hAnsi="Arial" w:cs="Arial"/>
          <w:szCs w:val="22"/>
        </w:rPr>
        <w:t>c. Using PPP, the expected ZAR spot rate in USD four years from now.</w:t>
      </w:r>
    </w:p>
    <w:p w14:paraId="36224FC8" w14:textId="77777777" w:rsidR="001B6FE8" w:rsidRPr="00964DFC" w:rsidRDefault="001B6FE8" w:rsidP="001B6FE8">
      <w:pPr>
        <w:pStyle w:val="BodyText"/>
        <w:rPr>
          <w:rFonts w:ascii="Arial" w:hAnsi="Arial" w:cs="Arial"/>
          <w:szCs w:val="22"/>
        </w:rPr>
      </w:pPr>
    </w:p>
    <w:p w14:paraId="5D5B7130" w14:textId="77777777" w:rsidR="001B6FE8" w:rsidRPr="00964DFC" w:rsidRDefault="001B6FE8" w:rsidP="001B6FE8">
      <w:pPr>
        <w:pStyle w:val="BodyText"/>
        <w:rPr>
          <w:rFonts w:ascii="Arial" w:hAnsi="Arial" w:cs="Arial"/>
          <w:szCs w:val="22"/>
        </w:rPr>
      </w:pPr>
      <w:r w:rsidRPr="00964DFC">
        <w:rPr>
          <w:rFonts w:ascii="Arial" w:hAnsi="Arial" w:cs="Arial"/>
          <w:szCs w:val="22"/>
        </w:rPr>
        <w:t>Solution:</w:t>
      </w:r>
    </w:p>
    <w:p w14:paraId="18122DDC" w14:textId="77777777" w:rsidR="001B6FE8" w:rsidRPr="00964DFC" w:rsidRDefault="001B6FE8" w:rsidP="001B6FE8">
      <w:pPr>
        <w:pStyle w:val="BodyText"/>
        <w:rPr>
          <w:rFonts w:ascii="Arial" w:hAnsi="Arial" w:cs="Arial"/>
          <w:szCs w:val="22"/>
        </w:rPr>
      </w:pPr>
      <w:r w:rsidRPr="00964DFC">
        <w:rPr>
          <w:rFonts w:ascii="Arial" w:hAnsi="Arial" w:cs="Arial"/>
          <w:szCs w:val="22"/>
        </w:rPr>
        <w:t>a. ZAR spot rate under PPP = [1.05/1.11](0.175) = $0.1655/rand.</w:t>
      </w:r>
    </w:p>
    <w:p w14:paraId="0C760839" w14:textId="77777777" w:rsidR="001B6FE8" w:rsidRPr="00964DFC" w:rsidRDefault="001B6FE8" w:rsidP="001B6FE8">
      <w:pPr>
        <w:pStyle w:val="BodyText"/>
        <w:rPr>
          <w:rFonts w:ascii="Arial" w:hAnsi="Arial" w:cs="Arial"/>
          <w:szCs w:val="22"/>
        </w:rPr>
      </w:pPr>
      <w:r w:rsidRPr="00964DFC">
        <w:rPr>
          <w:rFonts w:ascii="Arial" w:hAnsi="Arial" w:cs="Arial"/>
          <w:szCs w:val="22"/>
        </w:rPr>
        <w:t>b. Expected ZAR spot rate = [1.10/1.08] (0.158) = $0.1609/rand.</w:t>
      </w:r>
    </w:p>
    <w:p w14:paraId="27262822" w14:textId="77777777" w:rsidR="001B6FE8" w:rsidRPr="00964DFC" w:rsidRDefault="001B6FE8" w:rsidP="001B6FE8">
      <w:pPr>
        <w:pStyle w:val="BodyText"/>
        <w:rPr>
          <w:rFonts w:ascii="Arial" w:hAnsi="Arial" w:cs="Arial"/>
          <w:szCs w:val="22"/>
        </w:rPr>
      </w:pPr>
      <w:r w:rsidRPr="00964DFC">
        <w:rPr>
          <w:rFonts w:ascii="Arial" w:hAnsi="Arial" w:cs="Arial"/>
          <w:szCs w:val="22"/>
        </w:rPr>
        <w:t>c. Expected ZAR under PPP = [(</w:t>
      </w:r>
      <w:proofErr w:type="gramStart"/>
      <w:r w:rsidRPr="00964DFC">
        <w:rPr>
          <w:rFonts w:ascii="Arial" w:hAnsi="Arial" w:cs="Arial"/>
          <w:szCs w:val="22"/>
        </w:rPr>
        <w:t>1.07)</w:t>
      </w:r>
      <w:r w:rsidRPr="00964DFC">
        <w:rPr>
          <w:rFonts w:ascii="Arial" w:hAnsi="Arial" w:cs="Arial"/>
          <w:szCs w:val="22"/>
          <w:vertAlign w:val="superscript"/>
        </w:rPr>
        <w:t>4</w:t>
      </w:r>
      <w:proofErr w:type="gramEnd"/>
      <w:r w:rsidRPr="00964DFC">
        <w:rPr>
          <w:rFonts w:ascii="Arial" w:hAnsi="Arial" w:cs="Arial"/>
          <w:szCs w:val="22"/>
        </w:rPr>
        <w:t>/(1.05)</w:t>
      </w:r>
      <w:r w:rsidRPr="00964DFC">
        <w:rPr>
          <w:rFonts w:ascii="Arial" w:hAnsi="Arial" w:cs="Arial"/>
          <w:szCs w:val="22"/>
          <w:vertAlign w:val="superscript"/>
        </w:rPr>
        <w:t>4</w:t>
      </w:r>
      <w:r w:rsidRPr="00964DFC">
        <w:rPr>
          <w:rFonts w:ascii="Arial" w:hAnsi="Arial" w:cs="Arial"/>
          <w:szCs w:val="22"/>
        </w:rPr>
        <w:t xml:space="preserve">] (0.158) = $0.1704/rand. </w:t>
      </w:r>
    </w:p>
    <w:p w14:paraId="7DDE6761" w14:textId="77777777" w:rsidR="001B6FE8" w:rsidRPr="00964DFC" w:rsidRDefault="001B6FE8" w:rsidP="001B6FE8">
      <w:pPr>
        <w:pStyle w:val="BodyText"/>
        <w:rPr>
          <w:rFonts w:ascii="Arial" w:hAnsi="Arial" w:cs="Arial"/>
          <w:szCs w:val="22"/>
        </w:rPr>
      </w:pPr>
    </w:p>
    <w:p w14:paraId="5830FBEF" w14:textId="77777777" w:rsidR="001B6FE8" w:rsidRPr="00964DFC" w:rsidRDefault="001B6FE8" w:rsidP="001B6FE8">
      <w:pPr>
        <w:pStyle w:val="BodyText"/>
        <w:rPr>
          <w:rFonts w:ascii="Arial" w:hAnsi="Arial" w:cs="Arial"/>
          <w:szCs w:val="22"/>
        </w:rPr>
      </w:pPr>
      <w:r w:rsidRPr="00964DFC">
        <w:rPr>
          <w:rFonts w:ascii="Arial" w:hAnsi="Arial" w:cs="Arial"/>
          <w:szCs w:val="22"/>
        </w:rPr>
        <w:t xml:space="preserve">8. Suppose that the current spot exchange rate is €1.50/₤ and the one-year forward exchange rate is €1.60/₤. The one-year interest rate is 5.4% in euros and 5.2% in pounds. You can borrow at most €1,000,000 or the equivalent pound amount, i.e., ₤666,667, at the current spot exchange rate. </w:t>
      </w:r>
    </w:p>
    <w:p w14:paraId="6A3DD7DD" w14:textId="77777777" w:rsidR="001B6FE8" w:rsidRPr="00964DFC" w:rsidRDefault="001B6FE8" w:rsidP="001B6FE8">
      <w:pPr>
        <w:jc w:val="both"/>
        <w:rPr>
          <w:rFonts w:ascii="Arial" w:hAnsi="Arial" w:cs="Arial"/>
        </w:rPr>
      </w:pPr>
    </w:p>
    <w:p w14:paraId="618F2388" w14:textId="77777777" w:rsidR="001B6FE8" w:rsidRPr="00964DFC" w:rsidRDefault="001B6FE8" w:rsidP="001B6FE8">
      <w:pPr>
        <w:numPr>
          <w:ilvl w:val="0"/>
          <w:numId w:val="7"/>
        </w:numPr>
        <w:spacing w:line="360" w:lineRule="auto"/>
        <w:jc w:val="both"/>
        <w:rPr>
          <w:rFonts w:ascii="Arial" w:hAnsi="Arial" w:cs="Arial"/>
        </w:rPr>
      </w:pPr>
      <w:r w:rsidRPr="00964DFC">
        <w:rPr>
          <w:rFonts w:ascii="Arial" w:hAnsi="Arial" w:cs="Arial"/>
        </w:rPr>
        <w:t>Show how you can realize a guaranteed profit from covered interest arbitrage. Assume that you are a euro-based investor. Also determine the size of the arbitrage profit.</w:t>
      </w:r>
    </w:p>
    <w:p w14:paraId="4B5307F9" w14:textId="77777777" w:rsidR="001B6FE8" w:rsidRPr="00964DFC" w:rsidRDefault="001B6FE8" w:rsidP="001B6FE8">
      <w:pPr>
        <w:numPr>
          <w:ilvl w:val="0"/>
          <w:numId w:val="7"/>
        </w:numPr>
        <w:spacing w:line="360" w:lineRule="auto"/>
        <w:jc w:val="both"/>
        <w:rPr>
          <w:rFonts w:ascii="Arial" w:hAnsi="Arial" w:cs="Arial"/>
        </w:rPr>
      </w:pPr>
      <w:r w:rsidRPr="00964DFC">
        <w:rPr>
          <w:rFonts w:ascii="Arial" w:hAnsi="Arial" w:cs="Arial"/>
        </w:rPr>
        <w:t xml:space="preserve">Discuss how the interest rate parity may be restored as a result of the above  </w:t>
      </w:r>
    </w:p>
    <w:p w14:paraId="4B65C70E"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transactions</w:t>
      </w:r>
      <w:proofErr w:type="gramEnd"/>
      <w:r w:rsidRPr="00964DFC">
        <w:rPr>
          <w:rFonts w:ascii="Arial" w:hAnsi="Arial" w:cs="Arial"/>
        </w:rPr>
        <w:t xml:space="preserve">. </w:t>
      </w:r>
    </w:p>
    <w:p w14:paraId="1A9237A2" w14:textId="77777777" w:rsidR="001B6FE8" w:rsidRPr="00964DFC" w:rsidRDefault="001B6FE8" w:rsidP="001B6FE8">
      <w:pPr>
        <w:numPr>
          <w:ilvl w:val="0"/>
          <w:numId w:val="7"/>
        </w:numPr>
        <w:spacing w:line="360" w:lineRule="auto"/>
        <w:jc w:val="both"/>
        <w:rPr>
          <w:rFonts w:ascii="Arial" w:hAnsi="Arial" w:cs="Arial"/>
        </w:rPr>
      </w:pPr>
      <w:r w:rsidRPr="00964DFC">
        <w:rPr>
          <w:rFonts w:ascii="Arial" w:hAnsi="Arial" w:cs="Arial"/>
        </w:rPr>
        <w:t xml:space="preserve">Suppose you are a pound-based investor. Show the covered arbitrage process and  </w:t>
      </w:r>
    </w:p>
    <w:p w14:paraId="766D09A1"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determine</w:t>
      </w:r>
      <w:proofErr w:type="gramEnd"/>
      <w:r w:rsidRPr="00964DFC">
        <w:rPr>
          <w:rFonts w:ascii="Arial" w:hAnsi="Arial" w:cs="Arial"/>
        </w:rPr>
        <w:t xml:space="preserve"> the pound profit amount. </w:t>
      </w:r>
    </w:p>
    <w:p w14:paraId="50176624" w14:textId="77777777" w:rsidR="001B6FE8" w:rsidRPr="00964DFC" w:rsidRDefault="001B6FE8" w:rsidP="001B6FE8">
      <w:pPr>
        <w:spacing w:line="360" w:lineRule="auto"/>
        <w:jc w:val="both"/>
        <w:rPr>
          <w:rFonts w:ascii="Arial" w:hAnsi="Arial" w:cs="Arial"/>
        </w:rPr>
      </w:pPr>
    </w:p>
    <w:p w14:paraId="2CB64846" w14:textId="77777777" w:rsidR="001B6FE8" w:rsidRPr="00964DFC" w:rsidRDefault="001B6FE8" w:rsidP="001B6FE8">
      <w:pPr>
        <w:spacing w:line="360" w:lineRule="auto"/>
        <w:jc w:val="both"/>
        <w:rPr>
          <w:rFonts w:ascii="Arial" w:hAnsi="Arial" w:cs="Arial"/>
        </w:rPr>
      </w:pPr>
      <w:r w:rsidRPr="00964DFC">
        <w:rPr>
          <w:rFonts w:ascii="Arial" w:hAnsi="Arial" w:cs="Arial"/>
        </w:rPr>
        <w:t>Solution:</w:t>
      </w:r>
    </w:p>
    <w:p w14:paraId="67FF6D0F" w14:textId="77777777" w:rsidR="001B6FE8" w:rsidRPr="00964DFC" w:rsidRDefault="001B6FE8" w:rsidP="001B6FE8">
      <w:pPr>
        <w:spacing w:line="360" w:lineRule="auto"/>
        <w:jc w:val="both"/>
        <w:rPr>
          <w:rFonts w:ascii="Arial" w:hAnsi="Arial" w:cs="Arial"/>
          <w:vertAlign w:val="subscript"/>
        </w:rPr>
      </w:pPr>
      <w:r w:rsidRPr="00964DFC">
        <w:rPr>
          <w:rFonts w:ascii="Arial" w:hAnsi="Arial" w:cs="Arial"/>
        </w:rPr>
        <w:t xml:space="preserve">a. First, note that (1+i </w:t>
      </w:r>
      <w:r w:rsidRPr="00964DFC">
        <w:rPr>
          <w:rFonts w:ascii="Arial" w:hAnsi="Arial" w:cs="Arial"/>
          <w:vertAlign w:val="subscript"/>
        </w:rPr>
        <w:t>€</w:t>
      </w:r>
      <w:r w:rsidRPr="00964DFC">
        <w:rPr>
          <w:rFonts w:ascii="Arial" w:hAnsi="Arial" w:cs="Arial"/>
        </w:rPr>
        <w:t xml:space="preserve">) = 1.054 is less than (F/S)(1+i </w:t>
      </w:r>
      <w:r w:rsidRPr="00964DFC">
        <w:rPr>
          <w:rFonts w:ascii="Arial" w:hAnsi="Arial" w:cs="Arial"/>
          <w:vertAlign w:val="subscript"/>
        </w:rPr>
        <w:t>€</w:t>
      </w:r>
      <w:r w:rsidRPr="00964DFC">
        <w:rPr>
          <w:rFonts w:ascii="Arial" w:hAnsi="Arial" w:cs="Arial"/>
        </w:rPr>
        <w:t>) = (1.60/1.50)(1.052) = 1.1221.</w:t>
      </w:r>
      <w:r w:rsidRPr="00964DFC">
        <w:rPr>
          <w:rFonts w:ascii="Arial" w:hAnsi="Arial" w:cs="Arial"/>
          <w:vertAlign w:val="subscript"/>
        </w:rPr>
        <w:t xml:space="preserve"> </w:t>
      </w:r>
    </w:p>
    <w:p w14:paraId="4D07CB2A"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You should thus borrow in euros and lend in pounds. </w:t>
      </w:r>
    </w:p>
    <w:p w14:paraId="3F09E79E" w14:textId="77777777" w:rsidR="001B6FE8" w:rsidRPr="00964DFC" w:rsidRDefault="001B6FE8" w:rsidP="001B6FE8">
      <w:pPr>
        <w:numPr>
          <w:ilvl w:val="0"/>
          <w:numId w:val="10"/>
        </w:numPr>
        <w:spacing w:line="360" w:lineRule="auto"/>
        <w:jc w:val="both"/>
        <w:rPr>
          <w:rFonts w:ascii="Arial" w:hAnsi="Arial" w:cs="Arial"/>
        </w:rPr>
      </w:pPr>
      <w:r w:rsidRPr="00964DFC">
        <w:rPr>
          <w:rFonts w:ascii="Arial" w:hAnsi="Arial" w:cs="Arial"/>
        </w:rPr>
        <w:t>Borrow €1,000,000 and promise to repay €1,054,000 in one year.</w:t>
      </w:r>
    </w:p>
    <w:p w14:paraId="7A077EAC" w14:textId="77777777" w:rsidR="001B6FE8" w:rsidRPr="00964DFC" w:rsidRDefault="001B6FE8" w:rsidP="001B6FE8">
      <w:pPr>
        <w:numPr>
          <w:ilvl w:val="0"/>
          <w:numId w:val="10"/>
        </w:numPr>
        <w:spacing w:line="360" w:lineRule="auto"/>
        <w:jc w:val="both"/>
        <w:rPr>
          <w:rFonts w:ascii="Arial" w:hAnsi="Arial" w:cs="Arial"/>
        </w:rPr>
      </w:pPr>
      <w:r w:rsidRPr="00964DFC">
        <w:rPr>
          <w:rFonts w:ascii="Arial" w:hAnsi="Arial" w:cs="Arial"/>
        </w:rPr>
        <w:t>Buy ₤666,667 spot for  €1,000,000.</w:t>
      </w:r>
    </w:p>
    <w:p w14:paraId="0C938A5E" w14:textId="77777777" w:rsidR="001B6FE8" w:rsidRPr="00964DFC" w:rsidRDefault="001B6FE8" w:rsidP="001B6FE8">
      <w:pPr>
        <w:numPr>
          <w:ilvl w:val="0"/>
          <w:numId w:val="10"/>
        </w:numPr>
        <w:spacing w:line="360" w:lineRule="auto"/>
        <w:jc w:val="both"/>
        <w:rPr>
          <w:rFonts w:ascii="Arial" w:hAnsi="Arial" w:cs="Arial"/>
        </w:rPr>
      </w:pPr>
      <w:r w:rsidRPr="00964DFC">
        <w:rPr>
          <w:rFonts w:ascii="Arial" w:hAnsi="Arial" w:cs="Arial"/>
        </w:rPr>
        <w:t>Invest ₤666,667 at the pound interest rate of 5.2%; the maturity value will be ₤701,334.</w:t>
      </w:r>
    </w:p>
    <w:p w14:paraId="132FF19F" w14:textId="77777777" w:rsidR="001B6FE8" w:rsidRPr="00964DFC" w:rsidRDefault="001B6FE8" w:rsidP="001B6FE8">
      <w:pPr>
        <w:numPr>
          <w:ilvl w:val="0"/>
          <w:numId w:val="10"/>
        </w:numPr>
        <w:spacing w:line="360" w:lineRule="auto"/>
        <w:jc w:val="both"/>
        <w:rPr>
          <w:rFonts w:ascii="Arial" w:hAnsi="Arial" w:cs="Arial"/>
        </w:rPr>
      </w:pPr>
      <w:r w:rsidRPr="00964DFC">
        <w:rPr>
          <w:rFonts w:ascii="Arial" w:hAnsi="Arial" w:cs="Arial"/>
        </w:rPr>
        <w:t>To hedge exchange risk, sell the maturity value ₤701,334 forward in exchange for €1,122,134.  The arbitrage profit will be the difference between €1,122,134 and €1,054,000, i.e., €68,134.</w:t>
      </w:r>
    </w:p>
    <w:p w14:paraId="31552074"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b. As a result of the above arbitrage transactions, the euro interest rate will rise, the pound  </w:t>
      </w:r>
    </w:p>
    <w:p w14:paraId="29CAC4C1" w14:textId="77777777" w:rsidR="001B6FE8" w:rsidRPr="00964DFC" w:rsidRDefault="001B6FE8" w:rsidP="001B6FE8">
      <w:pPr>
        <w:spacing w:line="360" w:lineRule="auto"/>
        <w:jc w:val="both"/>
        <w:rPr>
          <w:rFonts w:ascii="Arial" w:hAnsi="Arial" w:cs="Arial"/>
        </w:rPr>
      </w:pPr>
      <w:proofErr w:type="gramStart"/>
      <w:r w:rsidRPr="00964DFC">
        <w:rPr>
          <w:rFonts w:ascii="Arial" w:hAnsi="Arial" w:cs="Arial"/>
        </w:rPr>
        <w:t>interest</w:t>
      </w:r>
      <w:proofErr w:type="gramEnd"/>
      <w:r w:rsidRPr="00964DFC">
        <w:rPr>
          <w:rFonts w:ascii="Arial" w:hAnsi="Arial" w:cs="Arial"/>
        </w:rPr>
        <w:t xml:space="preserve"> rate will fall. In addition, the spot exchange rate (euros per pound) will rise and the forward rate will fall. These adjustments will continue until the interest rate parity is restored.</w:t>
      </w:r>
    </w:p>
    <w:p w14:paraId="62EAE5F2"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c. </w:t>
      </w:r>
      <w:proofErr w:type="gramStart"/>
      <w:r w:rsidRPr="00964DFC">
        <w:rPr>
          <w:rFonts w:ascii="Arial" w:hAnsi="Arial" w:cs="Arial"/>
        </w:rPr>
        <w:t>The</w:t>
      </w:r>
      <w:proofErr w:type="gramEnd"/>
      <w:r w:rsidRPr="00964DFC">
        <w:rPr>
          <w:rFonts w:ascii="Arial" w:hAnsi="Arial" w:cs="Arial"/>
        </w:rPr>
        <w:t xml:space="preserve"> pound-based investor will carry out the same transactions 1), 2), and 3) in a.  But to hedge, he/she will buy  €1,054,000 forward in exchange for ₤658,750. The arbitrage profit will then be ₤42,584 = ₤701,334 - ₤658,750. </w:t>
      </w:r>
    </w:p>
    <w:p w14:paraId="688459D7" w14:textId="77777777" w:rsidR="001B6FE8" w:rsidRPr="00964DFC" w:rsidRDefault="001B6FE8" w:rsidP="001B6FE8">
      <w:pPr>
        <w:spacing w:line="360" w:lineRule="auto"/>
        <w:jc w:val="both"/>
        <w:rPr>
          <w:rFonts w:ascii="Arial" w:hAnsi="Arial" w:cs="Arial"/>
        </w:rPr>
      </w:pPr>
    </w:p>
    <w:p w14:paraId="387780A5"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9. Due to the integrated nature of their capital markets, investors in both the U.S. and U.K. require the same real interest rate, 2.5%, on their lending. There is a consensus in capital markets that the annual inflation rate is likely to be 3.5% in the U.S. and 1.5% in the U.K. for the next three years. The spot exchange rate is currently $1.50/£. </w:t>
      </w:r>
    </w:p>
    <w:p w14:paraId="5B8F173A" w14:textId="77777777" w:rsidR="001B6FE8" w:rsidRPr="00964DFC" w:rsidRDefault="001B6FE8" w:rsidP="001B6FE8">
      <w:pPr>
        <w:spacing w:line="360" w:lineRule="auto"/>
        <w:jc w:val="both"/>
        <w:rPr>
          <w:rFonts w:ascii="Arial" w:hAnsi="Arial" w:cs="Arial"/>
        </w:rPr>
      </w:pPr>
    </w:p>
    <w:p w14:paraId="1B7AEB62" w14:textId="77777777" w:rsidR="001B6FE8" w:rsidRPr="00964DFC" w:rsidRDefault="001B6FE8" w:rsidP="001B6FE8">
      <w:pPr>
        <w:numPr>
          <w:ilvl w:val="0"/>
          <w:numId w:val="8"/>
        </w:numPr>
        <w:spacing w:line="360" w:lineRule="auto"/>
        <w:jc w:val="both"/>
        <w:rPr>
          <w:rFonts w:ascii="Arial" w:hAnsi="Arial" w:cs="Arial"/>
        </w:rPr>
      </w:pPr>
      <w:r w:rsidRPr="00964DFC">
        <w:rPr>
          <w:rFonts w:ascii="Arial" w:hAnsi="Arial" w:cs="Arial"/>
        </w:rPr>
        <w:t xml:space="preserve">Compute the nominal interest rate per annum in both the U.S. and U.K., assuming that the Fisher effect holds.  </w:t>
      </w:r>
    </w:p>
    <w:p w14:paraId="55A4C3E0" w14:textId="77777777" w:rsidR="001B6FE8" w:rsidRPr="00964DFC" w:rsidRDefault="001B6FE8" w:rsidP="001B6FE8">
      <w:pPr>
        <w:numPr>
          <w:ilvl w:val="0"/>
          <w:numId w:val="8"/>
        </w:numPr>
        <w:spacing w:line="360" w:lineRule="auto"/>
        <w:jc w:val="both"/>
        <w:rPr>
          <w:rFonts w:ascii="Arial" w:hAnsi="Arial" w:cs="Arial"/>
        </w:rPr>
      </w:pPr>
      <w:r w:rsidRPr="00964DFC">
        <w:rPr>
          <w:rFonts w:ascii="Arial" w:hAnsi="Arial" w:cs="Arial"/>
        </w:rPr>
        <w:t>What is your expected future spot dollar-pound exchange rate in three years from now?</w:t>
      </w:r>
    </w:p>
    <w:p w14:paraId="2CFB47D6" w14:textId="77777777" w:rsidR="001B6FE8" w:rsidRPr="00964DFC" w:rsidRDefault="001B6FE8" w:rsidP="001B6FE8">
      <w:pPr>
        <w:numPr>
          <w:ilvl w:val="0"/>
          <w:numId w:val="8"/>
        </w:numPr>
        <w:spacing w:line="360" w:lineRule="auto"/>
        <w:jc w:val="both"/>
        <w:rPr>
          <w:rFonts w:ascii="Arial" w:hAnsi="Arial" w:cs="Arial"/>
        </w:rPr>
      </w:pPr>
      <w:r w:rsidRPr="00964DFC">
        <w:rPr>
          <w:rFonts w:ascii="Arial" w:hAnsi="Arial" w:cs="Arial"/>
        </w:rPr>
        <w:t>Can you infer the forward dollar-pound exchange rate for one-year maturity?</w:t>
      </w:r>
    </w:p>
    <w:p w14:paraId="3EFF9FF4" w14:textId="77777777" w:rsidR="001B6FE8" w:rsidRPr="00964DFC" w:rsidRDefault="001B6FE8" w:rsidP="001B6FE8">
      <w:pPr>
        <w:spacing w:line="360" w:lineRule="auto"/>
        <w:jc w:val="both"/>
        <w:rPr>
          <w:rFonts w:ascii="Arial" w:hAnsi="Arial" w:cs="Arial"/>
        </w:rPr>
      </w:pPr>
    </w:p>
    <w:p w14:paraId="6FA82ADB" w14:textId="77777777" w:rsidR="001B6FE8" w:rsidRPr="00964DFC" w:rsidRDefault="001B6FE8" w:rsidP="001B6FE8">
      <w:pPr>
        <w:spacing w:line="360" w:lineRule="auto"/>
        <w:jc w:val="both"/>
        <w:rPr>
          <w:rFonts w:ascii="Arial" w:hAnsi="Arial" w:cs="Arial"/>
        </w:rPr>
      </w:pPr>
      <w:r w:rsidRPr="00964DFC">
        <w:rPr>
          <w:rFonts w:ascii="Arial" w:hAnsi="Arial" w:cs="Arial"/>
        </w:rPr>
        <w:t>Solution.</w:t>
      </w:r>
    </w:p>
    <w:p w14:paraId="2180FDE2" w14:textId="77777777" w:rsidR="001B6FE8" w:rsidRPr="00964DFC" w:rsidRDefault="001B6FE8" w:rsidP="001B6FE8">
      <w:pPr>
        <w:spacing w:line="360" w:lineRule="auto"/>
        <w:jc w:val="both"/>
        <w:rPr>
          <w:rFonts w:ascii="Arial" w:hAnsi="Arial" w:cs="Arial"/>
        </w:rPr>
      </w:pPr>
      <w:r w:rsidRPr="00964DFC">
        <w:rPr>
          <w:rFonts w:ascii="Arial" w:hAnsi="Arial" w:cs="Arial"/>
        </w:rPr>
        <w:t>a.   Nominal rate in US = (1+ρ) (1+</w:t>
      </w:r>
      <w:proofErr w:type="gramStart"/>
      <w:r w:rsidRPr="00964DFC">
        <w:rPr>
          <w:rFonts w:ascii="Arial" w:hAnsi="Arial" w:cs="Arial"/>
        </w:rPr>
        <w:t>E(</w:t>
      </w:r>
      <w:proofErr w:type="gramEnd"/>
      <w:r w:rsidRPr="00964DFC">
        <w:rPr>
          <w:rFonts w:ascii="Arial" w:hAnsi="Arial" w:cs="Arial"/>
        </w:rPr>
        <w:t>π</w:t>
      </w:r>
      <w:r w:rsidRPr="00964DFC">
        <w:rPr>
          <w:rFonts w:ascii="Arial" w:hAnsi="Arial" w:cs="Arial"/>
          <w:vertAlign w:val="subscript"/>
        </w:rPr>
        <w:t>$</w:t>
      </w:r>
      <w:r w:rsidRPr="00964DFC">
        <w:rPr>
          <w:rFonts w:ascii="Arial" w:hAnsi="Arial" w:cs="Arial"/>
        </w:rPr>
        <w:t>)) – 1 = (1.025)(1.035) – 1 = 0.0609 or 6.09%.</w:t>
      </w:r>
    </w:p>
    <w:p w14:paraId="6C989759"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Nominal rate in UK= (1+ρ) (1+</w:t>
      </w:r>
      <w:proofErr w:type="gramStart"/>
      <w:r w:rsidRPr="00964DFC">
        <w:rPr>
          <w:rFonts w:ascii="Arial" w:hAnsi="Arial" w:cs="Arial"/>
        </w:rPr>
        <w:t>E(</w:t>
      </w:r>
      <w:proofErr w:type="gramEnd"/>
      <w:r w:rsidRPr="00964DFC">
        <w:rPr>
          <w:rFonts w:ascii="Arial" w:hAnsi="Arial" w:cs="Arial"/>
        </w:rPr>
        <w:t>π</w:t>
      </w:r>
      <w:r w:rsidRPr="00964DFC">
        <w:rPr>
          <w:rFonts w:ascii="Arial" w:hAnsi="Arial" w:cs="Arial"/>
          <w:vertAlign w:val="subscript"/>
        </w:rPr>
        <w:t>₤</w:t>
      </w:r>
      <w:r w:rsidRPr="00964DFC">
        <w:rPr>
          <w:rFonts w:ascii="Arial" w:hAnsi="Arial" w:cs="Arial"/>
        </w:rPr>
        <w:t>)) – 1 = (1.025)(1.015) – 1 = 0.0404 or 4.04%.</w:t>
      </w:r>
    </w:p>
    <w:p w14:paraId="34F31FC7"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b.  </w:t>
      </w:r>
      <w:proofErr w:type="gramStart"/>
      <w:r w:rsidRPr="00964DFC">
        <w:rPr>
          <w:rFonts w:ascii="Arial" w:hAnsi="Arial" w:cs="Arial"/>
        </w:rPr>
        <w:t>E(</w:t>
      </w:r>
      <w:proofErr w:type="gramEnd"/>
      <w:r w:rsidRPr="00964DFC">
        <w:rPr>
          <w:rFonts w:ascii="Arial" w:hAnsi="Arial" w:cs="Arial"/>
        </w:rPr>
        <w:t>S</w:t>
      </w:r>
      <w:r w:rsidRPr="00964DFC">
        <w:rPr>
          <w:rFonts w:ascii="Arial" w:hAnsi="Arial" w:cs="Arial"/>
          <w:vertAlign w:val="subscript"/>
        </w:rPr>
        <w:t>T</w:t>
      </w:r>
      <w:r w:rsidRPr="00964DFC">
        <w:rPr>
          <w:rFonts w:ascii="Arial" w:hAnsi="Arial" w:cs="Arial"/>
        </w:rPr>
        <w:t>) = [(1.0609)</w:t>
      </w:r>
      <w:r w:rsidRPr="00964DFC">
        <w:rPr>
          <w:rFonts w:ascii="Arial" w:hAnsi="Arial" w:cs="Arial"/>
          <w:vertAlign w:val="superscript"/>
        </w:rPr>
        <w:t>3</w:t>
      </w:r>
      <w:r w:rsidRPr="00964DFC">
        <w:rPr>
          <w:rFonts w:ascii="Arial" w:hAnsi="Arial" w:cs="Arial"/>
        </w:rPr>
        <w:t>/(1.0404)</w:t>
      </w:r>
      <w:r w:rsidRPr="00964DFC">
        <w:rPr>
          <w:rFonts w:ascii="Arial" w:hAnsi="Arial" w:cs="Arial"/>
          <w:vertAlign w:val="superscript"/>
        </w:rPr>
        <w:t>3</w:t>
      </w:r>
      <w:r w:rsidRPr="00964DFC">
        <w:rPr>
          <w:rFonts w:ascii="Arial" w:hAnsi="Arial" w:cs="Arial"/>
        </w:rPr>
        <w:t xml:space="preserve">] (1.50) = $1.5904/₤.   </w:t>
      </w:r>
    </w:p>
    <w:p w14:paraId="6E16E53D" w14:textId="77777777" w:rsidR="001B6FE8" w:rsidRPr="00964DFC" w:rsidRDefault="001B6FE8" w:rsidP="001B6FE8">
      <w:pPr>
        <w:spacing w:line="360" w:lineRule="auto"/>
        <w:jc w:val="both"/>
        <w:rPr>
          <w:rFonts w:ascii="Arial" w:hAnsi="Arial" w:cs="Arial"/>
        </w:rPr>
      </w:pPr>
      <w:r w:rsidRPr="00964DFC">
        <w:rPr>
          <w:rFonts w:ascii="Arial" w:hAnsi="Arial" w:cs="Arial"/>
        </w:rPr>
        <w:t>c.  F = [1.0609/1.0404](1.50) = $1.5296/₤.</w:t>
      </w:r>
    </w:p>
    <w:p w14:paraId="7F654E17" w14:textId="77777777" w:rsidR="001B6FE8" w:rsidRPr="00964DFC" w:rsidRDefault="001B6FE8" w:rsidP="001B6FE8">
      <w:pPr>
        <w:spacing w:line="360" w:lineRule="auto"/>
        <w:jc w:val="both"/>
        <w:rPr>
          <w:rFonts w:ascii="Arial" w:hAnsi="Arial" w:cs="Arial"/>
        </w:rPr>
      </w:pPr>
    </w:p>
    <w:p w14:paraId="6C71CF26"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10. After studying Iris </w:t>
      </w:r>
      <w:proofErr w:type="spellStart"/>
      <w:r w:rsidRPr="00964DFC">
        <w:rPr>
          <w:rFonts w:ascii="Arial" w:hAnsi="Arial" w:cs="Arial"/>
        </w:rPr>
        <w:t>Hamson’s</w:t>
      </w:r>
      <w:proofErr w:type="spellEnd"/>
      <w:r w:rsidRPr="00964DFC">
        <w:rPr>
          <w:rFonts w:ascii="Arial" w:hAnsi="Arial" w:cs="Arial"/>
        </w:rPr>
        <w:t xml:space="preserve"> credit analysis, George Davies is considering whether he can increase the holding period return on Yucatan Resort’s excess cash holdings (which are held in pesos) by investing those cash holdings in the Mexican bond market. Although Davies would be investing in a peso-denominated bond, the investment goal is to achieve the highest holding period return, measured in U.S. dollars, on the investment.</w:t>
      </w:r>
    </w:p>
    <w:p w14:paraId="6524DC50" w14:textId="77777777" w:rsidR="001B6FE8" w:rsidRPr="00964DFC" w:rsidRDefault="001B6FE8" w:rsidP="001B6FE8">
      <w:pPr>
        <w:spacing w:line="360" w:lineRule="auto"/>
        <w:ind w:firstLine="720"/>
        <w:jc w:val="both"/>
        <w:rPr>
          <w:rFonts w:ascii="Arial" w:hAnsi="Arial" w:cs="Arial"/>
        </w:rPr>
      </w:pPr>
      <w:r w:rsidRPr="00964DFC">
        <w:rPr>
          <w:rFonts w:ascii="Arial" w:hAnsi="Arial" w:cs="Arial"/>
        </w:rPr>
        <w:t xml:space="preserve">Davies finds the higher yield on the Mexican one-year bond, which is considered to be free of credit risk, to be attractive but he is concerned that depreciation of the peso will reduce the holding period return, measured in U.S. dollars. </w:t>
      </w:r>
      <w:proofErr w:type="spellStart"/>
      <w:r w:rsidRPr="00964DFC">
        <w:rPr>
          <w:rFonts w:ascii="Arial" w:hAnsi="Arial" w:cs="Arial"/>
        </w:rPr>
        <w:t>Hamson</w:t>
      </w:r>
      <w:proofErr w:type="spellEnd"/>
      <w:r w:rsidRPr="00964DFC">
        <w:rPr>
          <w:rFonts w:ascii="Arial" w:hAnsi="Arial" w:cs="Arial"/>
        </w:rPr>
        <w:t xml:space="preserve"> has prepared selected economic and financial data, given in Exhibit 3-1, to help Davies make the decision.</w:t>
      </w:r>
    </w:p>
    <w:p w14:paraId="5224DE79" w14:textId="77777777" w:rsidR="001B6FE8" w:rsidRPr="00964DFC" w:rsidRDefault="001B6FE8" w:rsidP="001B6FE8">
      <w:pPr>
        <w:autoSpaceDE w:val="0"/>
        <w:autoSpaceDN w:val="0"/>
        <w:adjustRightInd w:val="0"/>
        <w:ind w:firstLine="720"/>
        <w:rPr>
          <w:rFonts w:ascii="Arial" w:hAnsi="Arial" w:cs="Arial"/>
        </w:rPr>
      </w:pPr>
    </w:p>
    <w:p w14:paraId="6B77B9FF" w14:textId="77777777" w:rsidR="001B6FE8" w:rsidRPr="00964DFC" w:rsidRDefault="001B6FE8" w:rsidP="001B6FE8">
      <w:pPr>
        <w:pBdr>
          <w:top w:val="single" w:sz="4" w:space="1" w:color="auto"/>
          <w:bottom w:val="single" w:sz="4" w:space="1" w:color="auto"/>
        </w:pBdr>
        <w:autoSpaceDE w:val="0"/>
        <w:autoSpaceDN w:val="0"/>
        <w:adjustRightInd w:val="0"/>
        <w:jc w:val="center"/>
        <w:rPr>
          <w:rFonts w:ascii="Arial" w:hAnsi="Arial" w:cs="Arial"/>
          <w:bCs/>
        </w:rPr>
      </w:pPr>
      <w:r w:rsidRPr="00964DFC">
        <w:rPr>
          <w:rFonts w:ascii="Arial" w:hAnsi="Arial" w:cs="Arial"/>
          <w:bCs/>
        </w:rPr>
        <w:t>Selected Economic and Financial Data for U.S. and Mexico</w:t>
      </w:r>
    </w:p>
    <w:p w14:paraId="6B275702" w14:textId="77777777" w:rsidR="001B6FE8" w:rsidRPr="00964DFC" w:rsidRDefault="001B6FE8" w:rsidP="001B6FE8">
      <w:pPr>
        <w:autoSpaceDE w:val="0"/>
        <w:autoSpaceDN w:val="0"/>
        <w:adjustRightInd w:val="0"/>
        <w:ind w:firstLine="720"/>
        <w:rPr>
          <w:rFonts w:ascii="Arial" w:hAnsi="Arial" w:cs="Arial"/>
        </w:rPr>
      </w:pPr>
      <w:r w:rsidRPr="00964DFC">
        <w:rPr>
          <w:rFonts w:ascii="Arial" w:hAnsi="Arial" w:cs="Arial"/>
        </w:rPr>
        <w:t xml:space="preserve">Expected U.S. Inflation Rate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2.0% per year</w:t>
      </w:r>
    </w:p>
    <w:p w14:paraId="5F41CCCE" w14:textId="77777777" w:rsidR="001B6FE8" w:rsidRPr="00964DFC" w:rsidRDefault="001B6FE8" w:rsidP="001B6FE8">
      <w:pPr>
        <w:autoSpaceDE w:val="0"/>
        <w:autoSpaceDN w:val="0"/>
        <w:adjustRightInd w:val="0"/>
        <w:ind w:firstLine="720"/>
        <w:rPr>
          <w:rFonts w:ascii="Arial" w:hAnsi="Arial" w:cs="Arial"/>
        </w:rPr>
      </w:pPr>
      <w:r w:rsidRPr="00964DFC">
        <w:rPr>
          <w:rFonts w:ascii="Arial" w:hAnsi="Arial" w:cs="Arial"/>
        </w:rPr>
        <w:t xml:space="preserve">Expected Mexican Inflation Rate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6.0% per year</w:t>
      </w:r>
    </w:p>
    <w:p w14:paraId="7A5AD605" w14:textId="77777777" w:rsidR="001B6FE8" w:rsidRPr="00964DFC" w:rsidRDefault="001B6FE8" w:rsidP="001B6FE8">
      <w:pPr>
        <w:autoSpaceDE w:val="0"/>
        <w:autoSpaceDN w:val="0"/>
        <w:adjustRightInd w:val="0"/>
        <w:ind w:firstLine="720"/>
        <w:rPr>
          <w:rFonts w:ascii="Arial" w:hAnsi="Arial" w:cs="Arial"/>
        </w:rPr>
      </w:pPr>
      <w:r w:rsidRPr="00964DFC">
        <w:rPr>
          <w:rFonts w:ascii="Arial" w:hAnsi="Arial" w:cs="Arial"/>
        </w:rPr>
        <w:t xml:space="preserve">U.S. One-year Treasury </w:t>
      </w:r>
      <w:proofErr w:type="gramStart"/>
      <w:r w:rsidRPr="00964DFC">
        <w:rPr>
          <w:rFonts w:ascii="Arial" w:hAnsi="Arial" w:cs="Arial"/>
        </w:rPr>
        <w:t>Bond</w:t>
      </w:r>
      <w:proofErr w:type="gramEnd"/>
      <w:r w:rsidRPr="00964DFC">
        <w:rPr>
          <w:rFonts w:ascii="Arial" w:hAnsi="Arial" w:cs="Arial"/>
        </w:rPr>
        <w:t xml:space="preserve"> Yield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2.5%</w:t>
      </w:r>
    </w:p>
    <w:p w14:paraId="09D18032" w14:textId="77777777" w:rsidR="001B6FE8" w:rsidRPr="00964DFC" w:rsidRDefault="001B6FE8" w:rsidP="001B6FE8">
      <w:pPr>
        <w:autoSpaceDE w:val="0"/>
        <w:autoSpaceDN w:val="0"/>
        <w:adjustRightInd w:val="0"/>
        <w:ind w:firstLine="720"/>
        <w:rPr>
          <w:rFonts w:ascii="Arial" w:hAnsi="Arial" w:cs="Arial"/>
        </w:rPr>
      </w:pPr>
      <w:r w:rsidRPr="00964DFC">
        <w:rPr>
          <w:rFonts w:ascii="Arial" w:hAnsi="Arial" w:cs="Arial"/>
        </w:rPr>
        <w:t xml:space="preserve">Mexican One-year Bond Yield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6.5%</w:t>
      </w:r>
    </w:p>
    <w:p w14:paraId="452FB3BD" w14:textId="77777777" w:rsidR="001B6FE8" w:rsidRPr="00964DFC" w:rsidRDefault="001B6FE8" w:rsidP="001B6FE8">
      <w:pPr>
        <w:autoSpaceDE w:val="0"/>
        <w:autoSpaceDN w:val="0"/>
        <w:adjustRightInd w:val="0"/>
        <w:rPr>
          <w:rFonts w:ascii="Arial" w:hAnsi="Arial" w:cs="Arial"/>
          <w:b/>
          <w:bCs/>
        </w:rPr>
      </w:pPr>
    </w:p>
    <w:p w14:paraId="520F2EA1" w14:textId="77777777" w:rsidR="001B6FE8" w:rsidRPr="00964DFC" w:rsidRDefault="001B6FE8" w:rsidP="001B6FE8">
      <w:pPr>
        <w:autoSpaceDE w:val="0"/>
        <w:autoSpaceDN w:val="0"/>
        <w:adjustRightInd w:val="0"/>
        <w:jc w:val="center"/>
        <w:rPr>
          <w:rFonts w:ascii="Arial" w:hAnsi="Arial" w:cs="Arial"/>
          <w:bCs/>
        </w:rPr>
      </w:pPr>
      <w:r w:rsidRPr="00964DFC">
        <w:rPr>
          <w:rFonts w:ascii="Arial" w:hAnsi="Arial" w:cs="Arial"/>
          <w:bCs/>
        </w:rPr>
        <w:t>Nominal Exchange Rates</w:t>
      </w:r>
    </w:p>
    <w:p w14:paraId="2B7CAF94" w14:textId="77777777" w:rsidR="001B6FE8" w:rsidRPr="00964DFC" w:rsidRDefault="001B6FE8" w:rsidP="001B6FE8">
      <w:pPr>
        <w:pBdr>
          <w:top w:val="single" w:sz="4" w:space="1" w:color="auto"/>
          <w:bottom w:val="single" w:sz="4" w:space="1" w:color="auto"/>
        </w:pBdr>
        <w:autoSpaceDE w:val="0"/>
        <w:autoSpaceDN w:val="0"/>
        <w:adjustRightInd w:val="0"/>
        <w:ind w:firstLine="720"/>
        <w:rPr>
          <w:rFonts w:ascii="Arial" w:hAnsi="Arial" w:cs="Arial"/>
        </w:rPr>
      </w:pPr>
      <w:r w:rsidRPr="00964DFC">
        <w:rPr>
          <w:rFonts w:ascii="Arial" w:hAnsi="Arial" w:cs="Arial"/>
        </w:rPr>
        <w:t xml:space="preserve">Spot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9.5000 Pesos = U.S. $ 1.00</w:t>
      </w:r>
    </w:p>
    <w:p w14:paraId="6968997B" w14:textId="77777777" w:rsidR="001B6FE8" w:rsidRPr="00964DFC" w:rsidRDefault="001B6FE8" w:rsidP="001B6FE8">
      <w:pPr>
        <w:pBdr>
          <w:top w:val="single" w:sz="4" w:space="1" w:color="auto"/>
          <w:bottom w:val="single" w:sz="4" w:space="1" w:color="auto"/>
        </w:pBdr>
        <w:autoSpaceDE w:val="0"/>
        <w:autoSpaceDN w:val="0"/>
        <w:adjustRightInd w:val="0"/>
        <w:ind w:firstLine="720"/>
        <w:rPr>
          <w:rFonts w:ascii="Arial" w:hAnsi="Arial" w:cs="Arial"/>
        </w:rPr>
      </w:pPr>
      <w:r w:rsidRPr="00964DFC">
        <w:rPr>
          <w:rFonts w:ascii="Arial" w:hAnsi="Arial" w:cs="Arial"/>
        </w:rPr>
        <w:t xml:space="preserve">One-year Forward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9.8707 Pesos = U.S. $ 1.00</w:t>
      </w:r>
    </w:p>
    <w:p w14:paraId="6CD4DFEB" w14:textId="77777777" w:rsidR="001B6FE8" w:rsidRPr="00964DFC" w:rsidRDefault="001B6FE8" w:rsidP="001B6FE8">
      <w:pPr>
        <w:autoSpaceDE w:val="0"/>
        <w:autoSpaceDN w:val="0"/>
        <w:adjustRightInd w:val="0"/>
        <w:rPr>
          <w:rFonts w:ascii="Arial" w:hAnsi="Arial" w:cs="Arial"/>
        </w:rPr>
      </w:pPr>
    </w:p>
    <w:p w14:paraId="3D9F2B37" w14:textId="77777777" w:rsidR="001B6FE8" w:rsidRPr="00964DFC" w:rsidRDefault="001B6FE8" w:rsidP="001B6FE8">
      <w:pPr>
        <w:spacing w:line="360" w:lineRule="auto"/>
        <w:jc w:val="both"/>
        <w:rPr>
          <w:rFonts w:ascii="Arial" w:hAnsi="Arial" w:cs="Arial"/>
        </w:rPr>
      </w:pPr>
      <w:proofErr w:type="spellStart"/>
      <w:r w:rsidRPr="00964DFC">
        <w:rPr>
          <w:rFonts w:ascii="Arial" w:hAnsi="Arial" w:cs="Arial"/>
        </w:rPr>
        <w:t>Hamson</w:t>
      </w:r>
      <w:proofErr w:type="spellEnd"/>
      <w:r w:rsidRPr="00964DFC">
        <w:rPr>
          <w:rFonts w:ascii="Arial" w:hAnsi="Arial" w:cs="Arial"/>
        </w:rPr>
        <w:t xml:space="preserve"> recommends buying the Mexican one-year bond and hedging the foreign currency exposure using the one-year forward exchange rate. She concludes: “This transaction will result in a U.S. dollar holding period return that is equal to the holding period return of the U.S. one-year bond.”</w:t>
      </w:r>
    </w:p>
    <w:p w14:paraId="1E49A5BD" w14:textId="77777777" w:rsidR="001B6FE8" w:rsidRPr="00964DFC" w:rsidRDefault="001B6FE8" w:rsidP="001B6FE8">
      <w:pPr>
        <w:spacing w:line="360" w:lineRule="auto"/>
        <w:ind w:firstLine="720"/>
        <w:jc w:val="both"/>
        <w:rPr>
          <w:rFonts w:ascii="Arial" w:hAnsi="Arial" w:cs="Arial"/>
        </w:rPr>
      </w:pPr>
    </w:p>
    <w:p w14:paraId="0A680573" w14:textId="77777777" w:rsidR="001B6FE8" w:rsidRPr="00964DFC" w:rsidRDefault="001B6FE8" w:rsidP="001B6FE8">
      <w:pPr>
        <w:numPr>
          <w:ilvl w:val="0"/>
          <w:numId w:val="15"/>
        </w:numPr>
        <w:spacing w:line="360" w:lineRule="auto"/>
        <w:jc w:val="both"/>
        <w:rPr>
          <w:rFonts w:ascii="Arial" w:hAnsi="Arial" w:cs="Arial"/>
        </w:rPr>
      </w:pPr>
      <w:r w:rsidRPr="00964DFC">
        <w:rPr>
          <w:rFonts w:ascii="Arial" w:hAnsi="Arial" w:cs="Arial"/>
        </w:rPr>
        <w:t xml:space="preserve">Calculate the U.S. dollar holding period return that would result from the transaction recommended by </w:t>
      </w:r>
      <w:proofErr w:type="spellStart"/>
      <w:r w:rsidRPr="00964DFC">
        <w:rPr>
          <w:rFonts w:ascii="Arial" w:hAnsi="Arial" w:cs="Arial"/>
        </w:rPr>
        <w:t>Hamson</w:t>
      </w:r>
      <w:proofErr w:type="spellEnd"/>
      <w:r w:rsidRPr="00964DFC">
        <w:rPr>
          <w:rFonts w:ascii="Arial" w:hAnsi="Arial" w:cs="Arial"/>
        </w:rPr>
        <w:t xml:space="preserve">. Show your calculations. State whether </w:t>
      </w:r>
      <w:proofErr w:type="spellStart"/>
      <w:r w:rsidRPr="00964DFC">
        <w:rPr>
          <w:rFonts w:ascii="Arial" w:hAnsi="Arial" w:cs="Arial"/>
        </w:rPr>
        <w:t>Hamson’s</w:t>
      </w:r>
      <w:proofErr w:type="spellEnd"/>
      <w:r w:rsidRPr="00964DFC">
        <w:rPr>
          <w:rFonts w:ascii="Arial" w:hAnsi="Arial" w:cs="Arial"/>
        </w:rPr>
        <w:t xml:space="preserve"> conclusion about the U.S. dollar holding period return resulting from the transaction is correct or incorrect.</w:t>
      </w:r>
      <w:r>
        <w:rPr>
          <w:rFonts w:ascii="Arial" w:hAnsi="Arial" w:cs="Arial"/>
        </w:rPr>
        <w:t xml:space="preserve"> </w:t>
      </w:r>
      <w:r w:rsidRPr="00964DFC">
        <w:rPr>
          <w:rFonts w:ascii="Arial" w:hAnsi="Arial" w:cs="Arial"/>
        </w:rPr>
        <w:t>After conducting his own analysis of the U.S. and Mexican economies, Davies expects that both the U.S. inflation rate and the real exchange rate will remain constant over the coming year. Because of favorable political developments in Mexico, however, he expects that the Mexican inflation rate (in annual terms) will fall from 6.0 percent to 3.0 percent before the end of the year. As a result, Davies decides to invest Yucatan Resorts’ cash holdings in the Mexican one-year bond but not to hedge the currency exposure.</w:t>
      </w:r>
    </w:p>
    <w:p w14:paraId="53A5D2AF" w14:textId="77777777" w:rsidR="001B6FE8" w:rsidRPr="00964DFC" w:rsidRDefault="001B6FE8" w:rsidP="001B6FE8">
      <w:pPr>
        <w:numPr>
          <w:ilvl w:val="0"/>
          <w:numId w:val="15"/>
        </w:numPr>
        <w:spacing w:line="360" w:lineRule="auto"/>
        <w:jc w:val="both"/>
        <w:rPr>
          <w:rFonts w:ascii="Arial" w:hAnsi="Arial" w:cs="Arial"/>
        </w:rPr>
      </w:pPr>
      <w:r w:rsidRPr="00964DFC">
        <w:rPr>
          <w:rFonts w:ascii="Arial" w:hAnsi="Arial" w:cs="Arial"/>
        </w:rPr>
        <w:t>Calculate the expected exchange rate (pesos per dollar) one year from now. Show your calculations. Note: Your calculations should assume that Davies is correct in his expectations about the real exchange rate and the Mexican and U.S. inflation rates.</w:t>
      </w:r>
    </w:p>
    <w:p w14:paraId="1B906F79" w14:textId="77777777" w:rsidR="001B6FE8" w:rsidRPr="00964DFC" w:rsidRDefault="001B6FE8" w:rsidP="001B6FE8">
      <w:pPr>
        <w:numPr>
          <w:ilvl w:val="0"/>
          <w:numId w:val="15"/>
        </w:numPr>
        <w:spacing w:line="360" w:lineRule="auto"/>
        <w:jc w:val="both"/>
        <w:rPr>
          <w:rFonts w:ascii="Arial" w:hAnsi="Arial" w:cs="Arial"/>
        </w:rPr>
      </w:pPr>
      <w:r w:rsidRPr="00964DFC">
        <w:rPr>
          <w:rFonts w:ascii="Arial" w:hAnsi="Arial" w:cs="Arial"/>
        </w:rPr>
        <w:t>Calculate the expected U.S. dollar holding period return on the Mexican one-year bond. Show your calculations. Note: Your calculations should assume that Davies is correct in his expectations about the real exchange rate and the Mexican and U.S. inflation rates.</w:t>
      </w:r>
    </w:p>
    <w:p w14:paraId="0F113E04" w14:textId="77777777" w:rsidR="001B6FE8" w:rsidRPr="00964DFC" w:rsidRDefault="001B6FE8" w:rsidP="001B6FE8">
      <w:pPr>
        <w:spacing w:line="360" w:lineRule="auto"/>
        <w:jc w:val="both"/>
        <w:rPr>
          <w:rFonts w:ascii="Arial" w:hAnsi="Arial" w:cs="Arial"/>
        </w:rPr>
      </w:pPr>
    </w:p>
    <w:p w14:paraId="2384D6C1" w14:textId="77777777" w:rsidR="001B6FE8" w:rsidRPr="00964DFC" w:rsidRDefault="001B6FE8" w:rsidP="001B6FE8">
      <w:pPr>
        <w:spacing w:line="360" w:lineRule="auto"/>
        <w:jc w:val="both"/>
        <w:rPr>
          <w:rFonts w:ascii="Arial" w:hAnsi="Arial" w:cs="Arial"/>
        </w:rPr>
      </w:pPr>
      <w:r w:rsidRPr="00964DFC">
        <w:rPr>
          <w:rFonts w:ascii="Arial" w:hAnsi="Arial" w:cs="Arial"/>
        </w:rPr>
        <w:t>Solution:</w:t>
      </w:r>
    </w:p>
    <w:p w14:paraId="3A2F5F8A" w14:textId="77777777" w:rsidR="001B6FE8" w:rsidRPr="00964DFC" w:rsidRDefault="001B6FE8" w:rsidP="001B6FE8">
      <w:pPr>
        <w:numPr>
          <w:ilvl w:val="0"/>
          <w:numId w:val="16"/>
        </w:numPr>
        <w:spacing w:line="360" w:lineRule="auto"/>
        <w:jc w:val="both"/>
        <w:rPr>
          <w:rFonts w:ascii="Arial" w:hAnsi="Arial" w:cs="Arial"/>
        </w:rPr>
      </w:pPr>
      <w:r w:rsidRPr="00964DFC">
        <w:rPr>
          <w:rFonts w:ascii="Arial" w:hAnsi="Arial" w:cs="Arial"/>
        </w:rPr>
        <w:t xml:space="preserve">The U.S. dollar holding period return that would result from the transaction recommended by </w:t>
      </w:r>
      <w:proofErr w:type="spellStart"/>
      <w:r w:rsidRPr="00964DFC">
        <w:rPr>
          <w:rFonts w:ascii="Arial" w:hAnsi="Arial" w:cs="Arial"/>
        </w:rPr>
        <w:t>Hamson</w:t>
      </w:r>
      <w:proofErr w:type="spellEnd"/>
      <w:r w:rsidRPr="00964DFC">
        <w:rPr>
          <w:rFonts w:ascii="Arial" w:hAnsi="Arial" w:cs="Arial"/>
        </w:rPr>
        <w:t xml:space="preserve"> is 2.5%. The investor can buy “x” amount of pesos at the (indirect) spot exchange rate, invest these “x” pesos in the Mexican bond market and have “x × (1 + Y</w:t>
      </w:r>
      <w:r w:rsidRPr="00964DFC">
        <w:rPr>
          <w:rFonts w:ascii="Arial" w:hAnsi="Arial" w:cs="Arial"/>
          <w:vertAlign w:val="subscript"/>
        </w:rPr>
        <w:t>MEX</w:t>
      </w:r>
      <w:r w:rsidRPr="00964DFC">
        <w:rPr>
          <w:rFonts w:ascii="Arial" w:hAnsi="Arial" w:cs="Arial"/>
        </w:rPr>
        <w:t>)” pesos in one year, and convert these pesos back into dollars using the (indirect) forward exchange rate. Interest rate parity asserts that the two holding period returns must be equal, which can be represented by the formula:</w:t>
      </w:r>
    </w:p>
    <w:p w14:paraId="4670F82A" w14:textId="77777777" w:rsidR="001B6FE8" w:rsidRPr="00964DFC" w:rsidRDefault="001B6FE8" w:rsidP="001B6FE8">
      <w:pPr>
        <w:autoSpaceDE w:val="0"/>
        <w:autoSpaceDN w:val="0"/>
        <w:adjustRightInd w:val="0"/>
        <w:spacing w:line="360" w:lineRule="auto"/>
        <w:jc w:val="center"/>
        <w:rPr>
          <w:rFonts w:ascii="Arial" w:hAnsi="Arial" w:cs="Arial"/>
        </w:rPr>
      </w:pPr>
      <w:r w:rsidRPr="00964DFC">
        <w:rPr>
          <w:rFonts w:ascii="Arial" w:hAnsi="Arial" w:cs="Arial"/>
        </w:rPr>
        <w:t>(1 + Y</w:t>
      </w:r>
      <w:r w:rsidRPr="00964DFC">
        <w:rPr>
          <w:rFonts w:ascii="Arial" w:hAnsi="Arial" w:cs="Arial"/>
          <w:vertAlign w:val="subscript"/>
        </w:rPr>
        <w:t>US</w:t>
      </w:r>
      <w:r w:rsidRPr="00964DFC">
        <w:rPr>
          <w:rFonts w:ascii="Arial" w:hAnsi="Arial" w:cs="Arial"/>
        </w:rPr>
        <w:t>) = Spot × (1 + Y</w:t>
      </w:r>
      <w:r w:rsidRPr="00964DFC">
        <w:rPr>
          <w:rFonts w:ascii="Arial" w:hAnsi="Arial" w:cs="Arial"/>
          <w:vertAlign w:val="subscript"/>
        </w:rPr>
        <w:t>MEX</w:t>
      </w:r>
      <w:r w:rsidRPr="00964DFC">
        <w:rPr>
          <w:rFonts w:ascii="Arial" w:hAnsi="Arial" w:cs="Arial"/>
        </w:rPr>
        <w:t>) × (1 / Forward)</w:t>
      </w:r>
    </w:p>
    <w:p w14:paraId="76ED4496" w14:textId="77777777" w:rsidR="001B6FE8" w:rsidRPr="00964DFC" w:rsidRDefault="001B6FE8" w:rsidP="001B6FE8">
      <w:pPr>
        <w:tabs>
          <w:tab w:val="left" w:pos="375"/>
        </w:tabs>
        <w:autoSpaceDE w:val="0"/>
        <w:autoSpaceDN w:val="0"/>
        <w:adjustRightInd w:val="0"/>
        <w:spacing w:line="360" w:lineRule="auto"/>
        <w:ind w:left="375" w:hanging="375"/>
        <w:rPr>
          <w:rFonts w:ascii="Arial" w:hAnsi="Arial" w:cs="Arial"/>
        </w:rPr>
      </w:pPr>
      <w:r w:rsidRPr="00964DFC">
        <w:rPr>
          <w:rFonts w:ascii="Arial" w:hAnsi="Arial" w:cs="Arial"/>
        </w:rPr>
        <w:tab/>
      </w:r>
      <w:proofErr w:type="gramStart"/>
      <w:r w:rsidRPr="00964DFC">
        <w:rPr>
          <w:rFonts w:ascii="Arial" w:hAnsi="Arial" w:cs="Arial"/>
        </w:rPr>
        <w:t>where</w:t>
      </w:r>
      <w:proofErr w:type="gramEnd"/>
      <w:r w:rsidRPr="00964DFC">
        <w:rPr>
          <w:rFonts w:ascii="Arial" w:hAnsi="Arial" w:cs="Arial"/>
        </w:rPr>
        <w:t xml:space="preserve"> “Spot” and “Forward” are in indirect terms. The left side of the equation represents the holding period return for a U.S. dollar-denominated bond. If interest rate parity holds, the “Y</w:t>
      </w:r>
      <w:r w:rsidRPr="00964DFC">
        <w:rPr>
          <w:rFonts w:ascii="Arial" w:hAnsi="Arial" w:cs="Arial"/>
          <w:vertAlign w:val="subscript"/>
        </w:rPr>
        <w:t>US</w:t>
      </w:r>
      <w:r w:rsidRPr="00964DFC">
        <w:rPr>
          <w:rFonts w:ascii="Arial" w:hAnsi="Arial" w:cs="Arial"/>
        </w:rPr>
        <w:t>” term also corresponds to the U.S. dollar holding period return for the currency-hedged Mexican one-year bond. The right side of the equation is the holding period return, in dollar terms, for a currency-hedged peso-denominated bond.</w:t>
      </w:r>
    </w:p>
    <w:p w14:paraId="076D2CD3" w14:textId="77777777" w:rsidR="001B6FE8" w:rsidRPr="00964DFC" w:rsidRDefault="001B6FE8" w:rsidP="001B6FE8">
      <w:pPr>
        <w:autoSpaceDE w:val="0"/>
        <w:autoSpaceDN w:val="0"/>
        <w:adjustRightInd w:val="0"/>
        <w:spacing w:line="360" w:lineRule="auto"/>
        <w:rPr>
          <w:rFonts w:ascii="Arial" w:hAnsi="Arial" w:cs="Arial"/>
        </w:rPr>
      </w:pPr>
    </w:p>
    <w:p w14:paraId="025D57B9" w14:textId="77777777" w:rsidR="001B6FE8" w:rsidRPr="00964DFC" w:rsidRDefault="001B6FE8" w:rsidP="001B6FE8">
      <w:pPr>
        <w:autoSpaceDE w:val="0"/>
        <w:autoSpaceDN w:val="0"/>
        <w:adjustRightInd w:val="0"/>
        <w:spacing w:line="360" w:lineRule="auto"/>
        <w:ind w:firstLine="375"/>
        <w:rPr>
          <w:rFonts w:ascii="Arial" w:hAnsi="Arial" w:cs="Arial"/>
        </w:rPr>
      </w:pPr>
      <w:r w:rsidRPr="00964DFC">
        <w:rPr>
          <w:rFonts w:ascii="Arial" w:hAnsi="Arial" w:cs="Arial"/>
        </w:rPr>
        <w:t>Solving for Y</w:t>
      </w:r>
      <w:r w:rsidRPr="00964DFC">
        <w:rPr>
          <w:rFonts w:ascii="Arial" w:hAnsi="Arial" w:cs="Arial"/>
          <w:vertAlign w:val="subscript"/>
        </w:rPr>
        <w:t>US</w:t>
      </w:r>
      <w:r w:rsidRPr="00964DFC">
        <w:rPr>
          <w:rFonts w:ascii="Arial" w:hAnsi="Arial" w:cs="Arial"/>
        </w:rPr>
        <w:t>:</w:t>
      </w:r>
    </w:p>
    <w:p w14:paraId="51FB091B" w14:textId="77777777" w:rsidR="001B6FE8" w:rsidRPr="00964DFC" w:rsidRDefault="001B6FE8" w:rsidP="001B6FE8">
      <w:pPr>
        <w:autoSpaceDE w:val="0"/>
        <w:autoSpaceDN w:val="0"/>
        <w:adjustRightInd w:val="0"/>
        <w:spacing w:line="360" w:lineRule="auto"/>
        <w:ind w:firstLine="375"/>
        <w:rPr>
          <w:rFonts w:ascii="Arial" w:hAnsi="Arial" w:cs="Arial"/>
        </w:rPr>
      </w:pPr>
      <w:r w:rsidRPr="00964DFC">
        <w:rPr>
          <w:rFonts w:ascii="Arial" w:hAnsi="Arial" w:cs="Arial"/>
        </w:rPr>
        <w:t>(1 + Y</w:t>
      </w:r>
      <w:r w:rsidRPr="00964DFC">
        <w:rPr>
          <w:rFonts w:ascii="Arial" w:hAnsi="Arial" w:cs="Arial"/>
          <w:vertAlign w:val="subscript"/>
        </w:rPr>
        <w:t>US</w:t>
      </w:r>
      <w:r w:rsidRPr="00964DFC">
        <w:rPr>
          <w:rFonts w:ascii="Arial" w:hAnsi="Arial" w:cs="Arial"/>
        </w:rPr>
        <w:t>) = 9.5000 × (1 + 0.065) × (1 / 9.8707)</w:t>
      </w:r>
    </w:p>
    <w:p w14:paraId="269933CB" w14:textId="77777777" w:rsidR="001B6FE8" w:rsidRPr="00964DFC" w:rsidRDefault="001B6FE8" w:rsidP="001B6FE8">
      <w:pPr>
        <w:autoSpaceDE w:val="0"/>
        <w:autoSpaceDN w:val="0"/>
        <w:adjustRightInd w:val="0"/>
        <w:spacing w:line="360" w:lineRule="auto"/>
        <w:ind w:firstLine="375"/>
        <w:rPr>
          <w:rFonts w:ascii="Arial" w:hAnsi="Arial" w:cs="Arial"/>
        </w:rPr>
      </w:pPr>
      <w:r w:rsidRPr="00964DFC">
        <w:rPr>
          <w:rFonts w:ascii="Arial" w:hAnsi="Arial" w:cs="Arial"/>
        </w:rPr>
        <w:t>(1 + Y</w:t>
      </w:r>
      <w:r w:rsidRPr="00964DFC">
        <w:rPr>
          <w:rFonts w:ascii="Arial" w:hAnsi="Arial" w:cs="Arial"/>
          <w:vertAlign w:val="subscript"/>
        </w:rPr>
        <w:t>US</w:t>
      </w:r>
      <w:r w:rsidRPr="00964DFC">
        <w:rPr>
          <w:rFonts w:ascii="Arial" w:hAnsi="Arial" w:cs="Arial"/>
        </w:rPr>
        <w:t>) = 9.5000 × 1.065 × 0.1013</w:t>
      </w:r>
    </w:p>
    <w:p w14:paraId="5E64BB33" w14:textId="77777777" w:rsidR="001B6FE8" w:rsidRPr="00964DFC" w:rsidRDefault="001B6FE8" w:rsidP="001B6FE8">
      <w:pPr>
        <w:autoSpaceDE w:val="0"/>
        <w:autoSpaceDN w:val="0"/>
        <w:adjustRightInd w:val="0"/>
        <w:spacing w:line="360" w:lineRule="auto"/>
        <w:ind w:firstLine="375"/>
        <w:rPr>
          <w:rFonts w:ascii="Arial" w:hAnsi="Arial" w:cs="Arial"/>
        </w:rPr>
      </w:pPr>
      <w:r w:rsidRPr="00964DFC">
        <w:rPr>
          <w:rFonts w:ascii="Arial" w:hAnsi="Arial" w:cs="Arial"/>
        </w:rPr>
        <w:t>(1 + Y</w:t>
      </w:r>
      <w:r w:rsidRPr="00964DFC">
        <w:rPr>
          <w:rFonts w:ascii="Arial" w:hAnsi="Arial" w:cs="Arial"/>
          <w:vertAlign w:val="subscript"/>
        </w:rPr>
        <w:t>US</w:t>
      </w:r>
      <w:r w:rsidRPr="00964DFC">
        <w:rPr>
          <w:rFonts w:ascii="Arial" w:hAnsi="Arial" w:cs="Arial"/>
        </w:rPr>
        <w:t>) = 1.0249</w:t>
      </w:r>
    </w:p>
    <w:p w14:paraId="596E862B" w14:textId="77777777" w:rsidR="001B6FE8" w:rsidRPr="00964DFC" w:rsidRDefault="001B6FE8" w:rsidP="001B6FE8">
      <w:pPr>
        <w:autoSpaceDE w:val="0"/>
        <w:autoSpaceDN w:val="0"/>
        <w:adjustRightInd w:val="0"/>
        <w:spacing w:line="360" w:lineRule="auto"/>
        <w:ind w:firstLine="375"/>
        <w:rPr>
          <w:rFonts w:ascii="Arial" w:hAnsi="Arial" w:cs="Arial"/>
        </w:rPr>
      </w:pPr>
      <w:r w:rsidRPr="00964DFC">
        <w:rPr>
          <w:rFonts w:ascii="Arial" w:hAnsi="Arial" w:cs="Arial"/>
        </w:rPr>
        <w:t>Y</w:t>
      </w:r>
      <w:r w:rsidRPr="00964DFC">
        <w:rPr>
          <w:rFonts w:ascii="Arial" w:hAnsi="Arial" w:cs="Arial"/>
          <w:vertAlign w:val="subscript"/>
        </w:rPr>
        <w:t>US</w:t>
      </w:r>
      <w:r w:rsidRPr="00964DFC">
        <w:rPr>
          <w:rFonts w:ascii="Arial" w:hAnsi="Arial" w:cs="Arial"/>
        </w:rPr>
        <w:t xml:space="preserve"> = 1.0249 – 1.0000 = 0.0249 = 2.5%</w:t>
      </w:r>
    </w:p>
    <w:p w14:paraId="001DF605" w14:textId="77777777" w:rsidR="001B6FE8" w:rsidRPr="00964DFC" w:rsidRDefault="001B6FE8" w:rsidP="001B6FE8">
      <w:pPr>
        <w:autoSpaceDE w:val="0"/>
        <w:autoSpaceDN w:val="0"/>
        <w:adjustRightInd w:val="0"/>
        <w:spacing w:line="360" w:lineRule="auto"/>
        <w:rPr>
          <w:rFonts w:ascii="Arial" w:hAnsi="Arial" w:cs="Arial"/>
        </w:rPr>
      </w:pPr>
    </w:p>
    <w:p w14:paraId="1873BB7E" w14:textId="77777777" w:rsidR="001B6FE8" w:rsidRPr="00964DFC" w:rsidRDefault="001B6FE8" w:rsidP="001B6FE8">
      <w:pPr>
        <w:autoSpaceDE w:val="0"/>
        <w:autoSpaceDN w:val="0"/>
        <w:adjustRightInd w:val="0"/>
        <w:spacing w:line="360" w:lineRule="auto"/>
        <w:ind w:left="375"/>
        <w:rPr>
          <w:rFonts w:ascii="Arial" w:hAnsi="Arial" w:cs="Arial"/>
        </w:rPr>
      </w:pPr>
      <w:r w:rsidRPr="00964DFC">
        <w:rPr>
          <w:rFonts w:ascii="Arial" w:hAnsi="Arial" w:cs="Arial"/>
        </w:rPr>
        <w:t>Thus Y</w:t>
      </w:r>
      <w:r w:rsidRPr="00964DFC">
        <w:rPr>
          <w:rFonts w:ascii="Arial" w:hAnsi="Arial" w:cs="Arial"/>
          <w:vertAlign w:val="subscript"/>
        </w:rPr>
        <w:t>US</w:t>
      </w:r>
      <w:r w:rsidRPr="00964DFC">
        <w:rPr>
          <w:rFonts w:ascii="Arial" w:hAnsi="Arial" w:cs="Arial"/>
        </w:rPr>
        <w:t xml:space="preserve"> = 2.5%, which is the same yield as on the one-year U.S. bond. </w:t>
      </w:r>
      <w:proofErr w:type="spellStart"/>
      <w:r w:rsidRPr="00964DFC">
        <w:rPr>
          <w:rFonts w:ascii="Arial" w:hAnsi="Arial" w:cs="Arial"/>
        </w:rPr>
        <w:t>Hamson’s</w:t>
      </w:r>
      <w:proofErr w:type="spellEnd"/>
      <w:r w:rsidRPr="00964DFC">
        <w:rPr>
          <w:rFonts w:ascii="Arial" w:hAnsi="Arial" w:cs="Arial"/>
        </w:rPr>
        <w:t xml:space="preserve"> conclusion about the U.S. dollar holding period return is correct.</w:t>
      </w:r>
    </w:p>
    <w:p w14:paraId="2AEC818E" w14:textId="77777777" w:rsidR="001B6FE8" w:rsidRPr="00964DFC" w:rsidRDefault="001B6FE8" w:rsidP="001B6FE8">
      <w:pPr>
        <w:numPr>
          <w:ilvl w:val="0"/>
          <w:numId w:val="16"/>
        </w:numPr>
        <w:spacing w:line="360" w:lineRule="auto"/>
        <w:jc w:val="both"/>
        <w:rPr>
          <w:rFonts w:ascii="Arial" w:hAnsi="Arial" w:cs="Arial"/>
        </w:rPr>
      </w:pPr>
      <w:r w:rsidRPr="00964DFC">
        <w:rPr>
          <w:rFonts w:ascii="Arial" w:hAnsi="Arial" w:cs="Arial"/>
        </w:rPr>
        <w:t>The expected exchange rate one year from now is 9.5931. The rate can be calculated by using the formula:</w:t>
      </w:r>
    </w:p>
    <w:p w14:paraId="4E32EFF2" w14:textId="77777777" w:rsidR="001B6FE8" w:rsidRPr="00964DFC" w:rsidRDefault="001B6FE8" w:rsidP="001B6FE8">
      <w:pPr>
        <w:autoSpaceDE w:val="0"/>
        <w:autoSpaceDN w:val="0"/>
        <w:adjustRightInd w:val="0"/>
        <w:spacing w:line="360" w:lineRule="auto"/>
        <w:ind w:firstLine="360"/>
        <w:rPr>
          <w:rFonts w:ascii="Arial" w:hAnsi="Arial" w:cs="Arial"/>
        </w:rPr>
      </w:pPr>
      <w:r w:rsidRPr="00964DFC">
        <w:rPr>
          <w:rFonts w:ascii="Arial" w:hAnsi="Arial" w:cs="Arial"/>
        </w:rPr>
        <w:t>(1 + %Δ R</w:t>
      </w:r>
      <w:r w:rsidRPr="00964DFC">
        <w:rPr>
          <w:rFonts w:ascii="Arial" w:hAnsi="Arial" w:cs="Arial"/>
          <w:vertAlign w:val="subscript"/>
        </w:rPr>
        <w:t>US</w:t>
      </w:r>
      <w:r w:rsidRPr="00964DFC">
        <w:rPr>
          <w:rFonts w:ascii="Arial" w:hAnsi="Arial" w:cs="Arial"/>
        </w:rPr>
        <w:t>) = (1 + %Δ S</w:t>
      </w:r>
      <w:r w:rsidRPr="00964DFC">
        <w:rPr>
          <w:rFonts w:ascii="Arial" w:hAnsi="Arial" w:cs="Arial"/>
          <w:vertAlign w:val="subscript"/>
        </w:rPr>
        <w:t>US</w:t>
      </w:r>
      <w:r w:rsidRPr="00964DFC">
        <w:rPr>
          <w:rFonts w:ascii="Arial" w:hAnsi="Arial" w:cs="Arial"/>
        </w:rPr>
        <w:t>) × [(1 + %Δ P</w:t>
      </w:r>
      <w:r w:rsidRPr="00964DFC">
        <w:rPr>
          <w:rFonts w:ascii="Arial" w:hAnsi="Arial" w:cs="Arial"/>
          <w:vertAlign w:val="subscript"/>
        </w:rPr>
        <w:t>US</w:t>
      </w:r>
      <w:r w:rsidRPr="00964DFC">
        <w:rPr>
          <w:rFonts w:ascii="Arial" w:hAnsi="Arial" w:cs="Arial"/>
        </w:rPr>
        <w:t>) / (1 + %Δ P</w:t>
      </w:r>
      <w:r w:rsidRPr="00964DFC">
        <w:rPr>
          <w:rFonts w:ascii="Arial" w:hAnsi="Arial" w:cs="Arial"/>
          <w:vertAlign w:val="subscript"/>
        </w:rPr>
        <w:t>MEX</w:t>
      </w:r>
      <w:r w:rsidRPr="00964DFC">
        <w:rPr>
          <w:rFonts w:ascii="Arial" w:hAnsi="Arial" w:cs="Arial"/>
        </w:rPr>
        <w:t>)]</w:t>
      </w:r>
    </w:p>
    <w:p w14:paraId="132BEE49" w14:textId="77777777" w:rsidR="001B6FE8" w:rsidRPr="00964DFC" w:rsidRDefault="001B6FE8" w:rsidP="001B6FE8">
      <w:pPr>
        <w:autoSpaceDE w:val="0"/>
        <w:autoSpaceDN w:val="0"/>
        <w:adjustRightInd w:val="0"/>
        <w:spacing w:line="360" w:lineRule="auto"/>
        <w:ind w:left="1440"/>
        <w:rPr>
          <w:rFonts w:ascii="Arial" w:hAnsi="Arial" w:cs="Arial"/>
        </w:rPr>
      </w:pPr>
      <w:r w:rsidRPr="00964DFC">
        <w:rPr>
          <w:rFonts w:ascii="Arial" w:hAnsi="Arial" w:cs="Arial"/>
        </w:rPr>
        <w:t xml:space="preserve">     = (S</w:t>
      </w:r>
      <w:r w:rsidRPr="00964DFC">
        <w:rPr>
          <w:rFonts w:ascii="Arial" w:hAnsi="Arial" w:cs="Arial"/>
          <w:vertAlign w:val="subscript"/>
        </w:rPr>
        <w:t>1</w:t>
      </w:r>
      <w:r w:rsidRPr="00964DFC">
        <w:rPr>
          <w:rFonts w:ascii="Arial" w:hAnsi="Arial" w:cs="Arial"/>
        </w:rPr>
        <w:t xml:space="preserve"> / S</w:t>
      </w:r>
      <w:r w:rsidRPr="00964DFC">
        <w:rPr>
          <w:rFonts w:ascii="Arial" w:hAnsi="Arial" w:cs="Arial"/>
          <w:vertAlign w:val="subscript"/>
        </w:rPr>
        <w:t>0</w:t>
      </w:r>
      <w:r w:rsidRPr="00964DFC">
        <w:rPr>
          <w:rFonts w:ascii="Arial" w:hAnsi="Arial" w:cs="Arial"/>
        </w:rPr>
        <w:t>) × [(1 + %Δ P</w:t>
      </w:r>
      <w:r w:rsidRPr="00964DFC">
        <w:rPr>
          <w:rFonts w:ascii="Arial" w:hAnsi="Arial" w:cs="Arial"/>
          <w:vertAlign w:val="subscript"/>
        </w:rPr>
        <w:t>US</w:t>
      </w:r>
      <w:r w:rsidRPr="00964DFC">
        <w:rPr>
          <w:rFonts w:ascii="Arial" w:hAnsi="Arial" w:cs="Arial"/>
        </w:rPr>
        <w:t>) / (1 + %Δ P</w:t>
      </w:r>
      <w:r w:rsidRPr="00964DFC">
        <w:rPr>
          <w:rFonts w:ascii="Arial" w:hAnsi="Arial" w:cs="Arial"/>
          <w:vertAlign w:val="subscript"/>
        </w:rPr>
        <w:t>MEX</w:t>
      </w:r>
      <w:r w:rsidRPr="00964DFC">
        <w:rPr>
          <w:rFonts w:ascii="Arial" w:hAnsi="Arial" w:cs="Arial"/>
        </w:rPr>
        <w:t>)]</w:t>
      </w:r>
    </w:p>
    <w:p w14:paraId="1761120E" w14:textId="77777777" w:rsidR="001B6FE8" w:rsidRPr="00964DFC" w:rsidRDefault="001B6FE8" w:rsidP="001B6FE8">
      <w:pPr>
        <w:autoSpaceDE w:val="0"/>
        <w:autoSpaceDN w:val="0"/>
        <w:adjustRightInd w:val="0"/>
        <w:spacing w:line="360" w:lineRule="auto"/>
        <w:ind w:left="375"/>
        <w:rPr>
          <w:rFonts w:ascii="Arial" w:hAnsi="Arial" w:cs="Arial"/>
        </w:rPr>
      </w:pPr>
      <w:proofErr w:type="gramStart"/>
      <w:r w:rsidRPr="00964DFC">
        <w:rPr>
          <w:rFonts w:ascii="Arial" w:hAnsi="Arial" w:cs="Arial"/>
        </w:rPr>
        <w:t>where</w:t>
      </w:r>
      <w:proofErr w:type="gramEnd"/>
      <w:r w:rsidRPr="00964DFC">
        <w:rPr>
          <w:rFonts w:ascii="Arial" w:hAnsi="Arial" w:cs="Arial"/>
        </w:rPr>
        <w:t xml:space="preserve"> R</w:t>
      </w:r>
      <w:r w:rsidRPr="00964DFC">
        <w:rPr>
          <w:rFonts w:ascii="Arial" w:hAnsi="Arial" w:cs="Arial"/>
          <w:vertAlign w:val="subscript"/>
        </w:rPr>
        <w:t>US</w:t>
      </w:r>
      <w:r w:rsidRPr="00964DFC">
        <w:rPr>
          <w:rFonts w:ascii="Arial" w:hAnsi="Arial" w:cs="Arial"/>
        </w:rPr>
        <w:t xml:space="preserve"> is the real U.S. dollar exchange rate, S</w:t>
      </w:r>
      <w:r w:rsidRPr="00964DFC">
        <w:rPr>
          <w:rFonts w:ascii="Arial" w:hAnsi="Arial" w:cs="Arial"/>
          <w:vertAlign w:val="subscript"/>
        </w:rPr>
        <w:t>i</w:t>
      </w:r>
      <w:r w:rsidRPr="00964DFC">
        <w:rPr>
          <w:rFonts w:ascii="Arial" w:hAnsi="Arial" w:cs="Arial"/>
        </w:rPr>
        <w:t xml:space="preserve"> is the nominal spot exchange rate in period </w:t>
      </w:r>
      <w:proofErr w:type="spellStart"/>
      <w:r w:rsidRPr="00964DFC">
        <w:rPr>
          <w:rFonts w:ascii="Arial" w:hAnsi="Arial" w:cs="Arial"/>
        </w:rPr>
        <w:t>i</w:t>
      </w:r>
      <w:proofErr w:type="spellEnd"/>
      <w:r w:rsidRPr="00964DFC">
        <w:rPr>
          <w:rFonts w:ascii="Arial" w:hAnsi="Arial" w:cs="Arial"/>
        </w:rPr>
        <w:t>, and %Δ P is the inflation rate. Note that the currency quotes are in indirect form. Solving for S</w:t>
      </w:r>
      <w:r w:rsidRPr="00964DFC">
        <w:rPr>
          <w:rFonts w:ascii="Arial" w:hAnsi="Arial" w:cs="Arial"/>
          <w:vertAlign w:val="subscript"/>
        </w:rPr>
        <w:t>1</w:t>
      </w:r>
      <w:r w:rsidRPr="00964DFC">
        <w:rPr>
          <w:rFonts w:ascii="Arial" w:hAnsi="Arial" w:cs="Arial"/>
        </w:rPr>
        <w:t xml:space="preserve"> (the expected exchange rate one year from now):</w:t>
      </w:r>
    </w:p>
    <w:p w14:paraId="01FE6B05" w14:textId="77777777" w:rsidR="001B6FE8" w:rsidRPr="00964DFC" w:rsidRDefault="001B6FE8" w:rsidP="001B6FE8">
      <w:pPr>
        <w:autoSpaceDE w:val="0"/>
        <w:autoSpaceDN w:val="0"/>
        <w:adjustRightInd w:val="0"/>
        <w:spacing w:line="360" w:lineRule="auto"/>
        <w:ind w:left="375"/>
        <w:rPr>
          <w:rFonts w:ascii="Arial" w:hAnsi="Arial" w:cs="Arial"/>
        </w:rPr>
      </w:pPr>
    </w:p>
    <w:p w14:paraId="185C60AE" w14:textId="77777777" w:rsidR="001B6FE8" w:rsidRPr="00964DFC" w:rsidRDefault="001B6FE8" w:rsidP="001B6FE8">
      <w:pPr>
        <w:autoSpaceDE w:val="0"/>
        <w:autoSpaceDN w:val="0"/>
        <w:adjustRightInd w:val="0"/>
        <w:spacing w:line="360" w:lineRule="auto"/>
        <w:ind w:left="375"/>
        <w:rPr>
          <w:rFonts w:ascii="Arial" w:hAnsi="Arial" w:cs="Arial"/>
        </w:rPr>
      </w:pPr>
      <w:r w:rsidRPr="00964DFC">
        <w:rPr>
          <w:rFonts w:ascii="Arial" w:hAnsi="Arial" w:cs="Arial"/>
        </w:rPr>
        <w:t>(1 + 0.0000) = (S</w:t>
      </w:r>
      <w:r w:rsidRPr="00964DFC">
        <w:rPr>
          <w:rFonts w:ascii="Arial" w:hAnsi="Arial" w:cs="Arial"/>
          <w:vertAlign w:val="subscript"/>
        </w:rPr>
        <w:t>1</w:t>
      </w:r>
      <w:r w:rsidRPr="00964DFC">
        <w:rPr>
          <w:rFonts w:ascii="Arial" w:hAnsi="Arial" w:cs="Arial"/>
        </w:rPr>
        <w:t xml:space="preserve"> / 9.5000) × [(1 + 0.02) / (1 + 0.03)]</w:t>
      </w:r>
    </w:p>
    <w:p w14:paraId="2AF5C017" w14:textId="77777777" w:rsidR="001B6FE8" w:rsidRPr="00964DFC" w:rsidRDefault="001B6FE8" w:rsidP="001B6FE8">
      <w:pPr>
        <w:autoSpaceDE w:val="0"/>
        <w:autoSpaceDN w:val="0"/>
        <w:adjustRightInd w:val="0"/>
        <w:spacing w:line="360" w:lineRule="auto"/>
        <w:ind w:left="375"/>
        <w:rPr>
          <w:rFonts w:ascii="Arial" w:hAnsi="Arial" w:cs="Arial"/>
        </w:rPr>
      </w:pPr>
      <w:r w:rsidRPr="00964DFC">
        <w:rPr>
          <w:rFonts w:ascii="Arial" w:hAnsi="Arial" w:cs="Arial"/>
        </w:rPr>
        <w:t>1.0000 = (S</w:t>
      </w:r>
      <w:r w:rsidRPr="00964DFC">
        <w:rPr>
          <w:rFonts w:ascii="Arial" w:hAnsi="Arial" w:cs="Arial"/>
          <w:vertAlign w:val="subscript"/>
        </w:rPr>
        <w:t>1</w:t>
      </w:r>
      <w:r w:rsidRPr="00964DFC">
        <w:rPr>
          <w:rFonts w:ascii="Arial" w:hAnsi="Arial" w:cs="Arial"/>
        </w:rPr>
        <w:t xml:space="preserve"> / 9.5000) × 0.9903</w:t>
      </w:r>
    </w:p>
    <w:p w14:paraId="30D70AC6" w14:textId="77777777" w:rsidR="001B6FE8" w:rsidRPr="00964DFC" w:rsidRDefault="001B6FE8" w:rsidP="001B6FE8">
      <w:pPr>
        <w:autoSpaceDE w:val="0"/>
        <w:autoSpaceDN w:val="0"/>
        <w:adjustRightInd w:val="0"/>
        <w:spacing w:line="360" w:lineRule="auto"/>
        <w:ind w:left="375"/>
        <w:rPr>
          <w:rFonts w:ascii="Arial" w:hAnsi="Arial" w:cs="Arial"/>
        </w:rPr>
      </w:pPr>
      <w:r w:rsidRPr="00964DFC">
        <w:rPr>
          <w:rFonts w:ascii="Arial" w:hAnsi="Arial" w:cs="Arial"/>
        </w:rPr>
        <w:t>1.0098 = S</w:t>
      </w:r>
      <w:r w:rsidRPr="00964DFC">
        <w:rPr>
          <w:rFonts w:ascii="Arial" w:hAnsi="Arial" w:cs="Arial"/>
          <w:vertAlign w:val="subscript"/>
        </w:rPr>
        <w:t>1</w:t>
      </w:r>
      <w:r w:rsidRPr="00964DFC">
        <w:rPr>
          <w:rFonts w:ascii="Arial" w:hAnsi="Arial" w:cs="Arial"/>
        </w:rPr>
        <w:t xml:space="preserve"> / 9.5000</w:t>
      </w:r>
    </w:p>
    <w:p w14:paraId="44C50E4B" w14:textId="77777777" w:rsidR="001B6FE8" w:rsidRPr="00964DFC" w:rsidRDefault="001B6FE8" w:rsidP="001B6FE8">
      <w:pPr>
        <w:autoSpaceDE w:val="0"/>
        <w:autoSpaceDN w:val="0"/>
        <w:adjustRightInd w:val="0"/>
        <w:spacing w:line="360" w:lineRule="auto"/>
        <w:ind w:left="375"/>
        <w:rPr>
          <w:rFonts w:ascii="Arial" w:hAnsi="Arial" w:cs="Arial"/>
        </w:rPr>
      </w:pPr>
      <w:r w:rsidRPr="00964DFC">
        <w:rPr>
          <w:rFonts w:ascii="Arial" w:hAnsi="Arial" w:cs="Arial"/>
        </w:rPr>
        <w:t>S</w:t>
      </w:r>
      <w:r w:rsidRPr="00964DFC">
        <w:rPr>
          <w:rFonts w:ascii="Arial" w:hAnsi="Arial" w:cs="Arial"/>
          <w:vertAlign w:val="subscript"/>
        </w:rPr>
        <w:t>1</w:t>
      </w:r>
      <w:r w:rsidRPr="00964DFC">
        <w:rPr>
          <w:rFonts w:ascii="Arial" w:hAnsi="Arial" w:cs="Arial"/>
        </w:rPr>
        <w:t xml:space="preserve"> = 9.5931</w:t>
      </w:r>
    </w:p>
    <w:p w14:paraId="56C22E35" w14:textId="77777777" w:rsidR="001B6FE8" w:rsidRPr="00964DFC" w:rsidRDefault="001B6FE8" w:rsidP="001B6FE8">
      <w:pPr>
        <w:numPr>
          <w:ilvl w:val="0"/>
          <w:numId w:val="16"/>
        </w:numPr>
        <w:spacing w:line="360" w:lineRule="auto"/>
        <w:jc w:val="both"/>
        <w:rPr>
          <w:rFonts w:ascii="Arial" w:hAnsi="Arial" w:cs="Arial"/>
        </w:rPr>
      </w:pPr>
      <w:r w:rsidRPr="00964DFC">
        <w:rPr>
          <w:rFonts w:ascii="Arial" w:hAnsi="Arial" w:cs="Arial"/>
        </w:rPr>
        <w:t xml:space="preserve">The expected U.S. dollar holding period return on the Mexican one-year bond is 5.47%. The return can be calculated as shown </w:t>
      </w:r>
      <w:proofErr w:type="gramStart"/>
      <w:r w:rsidRPr="00964DFC">
        <w:rPr>
          <w:rFonts w:ascii="Arial" w:hAnsi="Arial" w:cs="Arial"/>
        </w:rPr>
        <w:t>below,</w:t>
      </w:r>
      <w:proofErr w:type="gramEnd"/>
      <w:r w:rsidRPr="00964DFC">
        <w:rPr>
          <w:rFonts w:ascii="Arial" w:hAnsi="Arial" w:cs="Arial"/>
        </w:rPr>
        <w:t xml:space="preserve"> using the formula in Part A and the current spot exchange rate and expected one-year spot exchange rate calculated in Part B.</w:t>
      </w:r>
    </w:p>
    <w:p w14:paraId="727394B9" w14:textId="77777777" w:rsidR="001B6FE8" w:rsidRPr="00964DFC" w:rsidRDefault="001B6FE8" w:rsidP="001B6FE8">
      <w:pPr>
        <w:spacing w:line="360" w:lineRule="auto"/>
        <w:jc w:val="both"/>
        <w:rPr>
          <w:rFonts w:ascii="Arial" w:hAnsi="Arial" w:cs="Arial"/>
        </w:rPr>
      </w:pPr>
    </w:p>
    <w:p w14:paraId="571D6582" w14:textId="77777777" w:rsidR="001B6FE8" w:rsidRPr="00964DFC" w:rsidRDefault="001B6FE8" w:rsidP="001B6FE8">
      <w:pPr>
        <w:spacing w:line="360" w:lineRule="auto"/>
        <w:ind w:firstLine="360"/>
        <w:jc w:val="both"/>
        <w:rPr>
          <w:rFonts w:ascii="Arial" w:hAnsi="Arial" w:cs="Arial"/>
        </w:rPr>
      </w:pPr>
      <w:r w:rsidRPr="00964DFC">
        <w:rPr>
          <w:rFonts w:ascii="Arial" w:hAnsi="Arial" w:cs="Arial"/>
        </w:rPr>
        <w:t>Holding period return = [(1 + Y</w:t>
      </w:r>
      <w:r w:rsidRPr="00964DFC">
        <w:rPr>
          <w:rFonts w:ascii="Arial" w:hAnsi="Arial" w:cs="Arial"/>
          <w:vertAlign w:val="subscript"/>
        </w:rPr>
        <w:t>MEX</w:t>
      </w:r>
      <w:r w:rsidRPr="00964DFC">
        <w:rPr>
          <w:rFonts w:ascii="Arial" w:hAnsi="Arial" w:cs="Arial"/>
        </w:rPr>
        <w:t>) × (1 + %Δ peso’s value)] – 1</w:t>
      </w:r>
    </w:p>
    <w:p w14:paraId="1DCC0013" w14:textId="77777777" w:rsidR="001B6FE8" w:rsidRPr="00964DFC" w:rsidRDefault="001B6FE8" w:rsidP="001B6FE8">
      <w:pPr>
        <w:tabs>
          <w:tab w:val="left" w:pos="2325"/>
        </w:tabs>
        <w:spacing w:line="360" w:lineRule="auto"/>
        <w:ind w:left="2160"/>
        <w:jc w:val="both"/>
        <w:rPr>
          <w:rFonts w:ascii="Arial" w:hAnsi="Arial" w:cs="Arial"/>
        </w:rPr>
      </w:pPr>
      <w:r w:rsidRPr="00964DFC">
        <w:rPr>
          <w:rFonts w:ascii="Arial" w:hAnsi="Arial" w:cs="Arial"/>
        </w:rPr>
        <w:tab/>
        <w:t>= [(1 + YMEX) × (S0 / S1)] – 1</w:t>
      </w:r>
    </w:p>
    <w:p w14:paraId="362B9632" w14:textId="77777777" w:rsidR="001B6FE8" w:rsidRPr="00964DFC" w:rsidRDefault="001B6FE8" w:rsidP="001B6FE8">
      <w:pPr>
        <w:tabs>
          <w:tab w:val="left" w:pos="2325"/>
        </w:tabs>
        <w:spacing w:line="360" w:lineRule="auto"/>
        <w:ind w:left="2160"/>
        <w:jc w:val="both"/>
        <w:rPr>
          <w:rFonts w:ascii="Arial" w:hAnsi="Arial" w:cs="Arial"/>
        </w:rPr>
      </w:pPr>
      <w:r w:rsidRPr="00964DFC">
        <w:rPr>
          <w:rFonts w:ascii="Arial" w:hAnsi="Arial" w:cs="Arial"/>
        </w:rPr>
        <w:tab/>
        <w:t>= [(1 + 0.065) × (9.5000 / 9.5931)] – 1</w:t>
      </w:r>
    </w:p>
    <w:p w14:paraId="412DC5F8" w14:textId="77777777" w:rsidR="001B6FE8" w:rsidRPr="00964DFC" w:rsidRDefault="001B6FE8" w:rsidP="001B6FE8">
      <w:pPr>
        <w:tabs>
          <w:tab w:val="left" w:pos="2325"/>
        </w:tabs>
        <w:spacing w:line="360" w:lineRule="auto"/>
        <w:ind w:left="2160"/>
        <w:jc w:val="both"/>
        <w:rPr>
          <w:rFonts w:ascii="Arial" w:hAnsi="Arial" w:cs="Arial"/>
        </w:rPr>
      </w:pPr>
      <w:r w:rsidRPr="00964DFC">
        <w:rPr>
          <w:rFonts w:ascii="Arial" w:hAnsi="Arial" w:cs="Arial"/>
        </w:rPr>
        <w:tab/>
        <w:t>= (1.065 × 0.9903) – 1</w:t>
      </w:r>
    </w:p>
    <w:p w14:paraId="141091B7" w14:textId="77777777" w:rsidR="001B6FE8" w:rsidRPr="00964DFC" w:rsidRDefault="001B6FE8" w:rsidP="001B6FE8">
      <w:pPr>
        <w:tabs>
          <w:tab w:val="left" w:pos="2325"/>
        </w:tabs>
        <w:spacing w:line="360" w:lineRule="auto"/>
        <w:ind w:left="2160"/>
        <w:jc w:val="both"/>
        <w:rPr>
          <w:rFonts w:ascii="Arial" w:hAnsi="Arial" w:cs="Arial"/>
        </w:rPr>
      </w:pPr>
      <w:r w:rsidRPr="00964DFC">
        <w:rPr>
          <w:rFonts w:ascii="Arial" w:hAnsi="Arial" w:cs="Arial"/>
        </w:rPr>
        <w:tab/>
        <w:t>= 5.47%</w:t>
      </w:r>
    </w:p>
    <w:p w14:paraId="5AB2CC0E" w14:textId="77777777" w:rsidR="001B6FE8" w:rsidRPr="00964DFC" w:rsidRDefault="001B6FE8" w:rsidP="001B6FE8">
      <w:pPr>
        <w:pStyle w:val="Header"/>
        <w:tabs>
          <w:tab w:val="clear" w:pos="4320"/>
          <w:tab w:val="clear" w:pos="8640"/>
        </w:tabs>
        <w:spacing w:line="360" w:lineRule="auto"/>
        <w:jc w:val="both"/>
        <w:rPr>
          <w:rFonts w:ascii="Arial" w:hAnsi="Arial" w:cs="Arial"/>
          <w:sz w:val="22"/>
          <w:szCs w:val="22"/>
        </w:rPr>
      </w:pPr>
    </w:p>
    <w:p w14:paraId="184B263B" w14:textId="77777777" w:rsidR="001B6FE8" w:rsidRPr="00964DFC" w:rsidRDefault="001B6FE8" w:rsidP="001B6FE8">
      <w:pPr>
        <w:spacing w:line="360" w:lineRule="auto"/>
        <w:jc w:val="both"/>
        <w:rPr>
          <w:rFonts w:ascii="Arial" w:hAnsi="Arial" w:cs="Arial"/>
        </w:rPr>
      </w:pPr>
      <w:r w:rsidRPr="00964DFC">
        <w:rPr>
          <w:rFonts w:ascii="Arial" w:hAnsi="Arial" w:cs="Arial"/>
        </w:rPr>
        <w:t>11. James Clark is a foreign exchange trader with Citibank. He notices the following quotes.</w:t>
      </w:r>
    </w:p>
    <w:p w14:paraId="1606638D" w14:textId="77777777" w:rsidR="001B6FE8" w:rsidRPr="00964DFC" w:rsidRDefault="001B6FE8" w:rsidP="001B6FE8">
      <w:pPr>
        <w:spacing w:line="360" w:lineRule="auto"/>
        <w:jc w:val="both"/>
        <w:rPr>
          <w:rFonts w:ascii="Arial" w:hAnsi="Arial" w:cs="Arial"/>
        </w:rPr>
      </w:pPr>
    </w:p>
    <w:p w14:paraId="0E25E1F5" w14:textId="77777777" w:rsidR="001B6FE8" w:rsidRPr="00964DFC" w:rsidRDefault="001B6FE8" w:rsidP="001B6FE8">
      <w:pPr>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7260"/>
        </w:tabs>
        <w:spacing w:line="360" w:lineRule="auto"/>
        <w:jc w:val="both"/>
        <w:rPr>
          <w:rFonts w:ascii="Arial" w:hAnsi="Arial" w:cs="Arial"/>
        </w:rPr>
      </w:pPr>
      <w:r w:rsidRPr="00964DFC">
        <w:rPr>
          <w:rFonts w:ascii="Arial" w:hAnsi="Arial" w:cs="Arial"/>
        </w:rPr>
        <w:tab/>
        <w:t xml:space="preserve">Spot exchange rate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SFr1.2051/$</w:t>
      </w:r>
      <w:r w:rsidRPr="00964DFC">
        <w:rPr>
          <w:rFonts w:ascii="Arial" w:hAnsi="Arial" w:cs="Arial"/>
        </w:rPr>
        <w:tab/>
      </w:r>
    </w:p>
    <w:p w14:paraId="5E5A1D4A" w14:textId="77777777" w:rsidR="001B6FE8" w:rsidRPr="00964DFC" w:rsidRDefault="001B6FE8" w:rsidP="001B6FE8">
      <w:pPr>
        <w:pBdr>
          <w:top w:val="single" w:sz="4" w:space="1" w:color="auto"/>
          <w:bottom w:val="single" w:sz="4" w:space="1" w:color="auto"/>
        </w:pBdr>
        <w:spacing w:line="360" w:lineRule="auto"/>
        <w:ind w:firstLine="720"/>
        <w:jc w:val="both"/>
        <w:rPr>
          <w:rFonts w:ascii="Arial" w:hAnsi="Arial" w:cs="Arial"/>
        </w:rPr>
      </w:pPr>
      <w:r w:rsidRPr="00964DFC">
        <w:rPr>
          <w:rFonts w:ascii="Arial" w:hAnsi="Arial" w:cs="Arial"/>
        </w:rPr>
        <w:t xml:space="preserve">Six-month forward exchange rate </w:t>
      </w:r>
      <w:r w:rsidRPr="00964DFC">
        <w:rPr>
          <w:rFonts w:ascii="Arial" w:hAnsi="Arial" w:cs="Arial"/>
        </w:rPr>
        <w:tab/>
      </w:r>
      <w:r w:rsidRPr="00964DFC">
        <w:rPr>
          <w:rFonts w:ascii="Arial" w:hAnsi="Arial" w:cs="Arial"/>
        </w:rPr>
        <w:tab/>
      </w:r>
      <w:r w:rsidRPr="00964DFC">
        <w:rPr>
          <w:rFonts w:ascii="Arial" w:hAnsi="Arial" w:cs="Arial"/>
        </w:rPr>
        <w:tab/>
        <w:t>SFr1.1922/$</w:t>
      </w:r>
    </w:p>
    <w:p w14:paraId="42227CF2" w14:textId="77777777" w:rsidR="001B6FE8" w:rsidRPr="00964DFC" w:rsidRDefault="001B6FE8" w:rsidP="001B6FE8">
      <w:pPr>
        <w:pBdr>
          <w:top w:val="single" w:sz="4" w:space="1" w:color="auto"/>
          <w:bottom w:val="single" w:sz="4" w:space="1" w:color="auto"/>
        </w:pBdr>
        <w:spacing w:line="360" w:lineRule="auto"/>
        <w:ind w:firstLine="720"/>
        <w:jc w:val="both"/>
        <w:rPr>
          <w:rFonts w:ascii="Arial" w:hAnsi="Arial" w:cs="Arial"/>
        </w:rPr>
      </w:pPr>
      <w:r w:rsidRPr="00964DFC">
        <w:rPr>
          <w:rFonts w:ascii="Arial" w:hAnsi="Arial" w:cs="Arial"/>
        </w:rPr>
        <w:t xml:space="preserve">Six-month $ interest rate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2.5% per year</w:t>
      </w:r>
    </w:p>
    <w:p w14:paraId="40201A51" w14:textId="77777777" w:rsidR="001B6FE8" w:rsidRPr="00964DFC" w:rsidRDefault="001B6FE8" w:rsidP="001B6FE8">
      <w:pPr>
        <w:pBdr>
          <w:top w:val="single" w:sz="4" w:space="1" w:color="auto"/>
          <w:bottom w:val="single" w:sz="4" w:space="1" w:color="auto"/>
        </w:pBdr>
        <w:spacing w:line="360" w:lineRule="auto"/>
        <w:ind w:firstLine="720"/>
        <w:jc w:val="both"/>
        <w:rPr>
          <w:rFonts w:ascii="Arial" w:hAnsi="Arial" w:cs="Arial"/>
        </w:rPr>
      </w:pPr>
      <w:r w:rsidRPr="00964DFC">
        <w:rPr>
          <w:rFonts w:ascii="Arial" w:hAnsi="Arial" w:cs="Arial"/>
        </w:rPr>
        <w:t xml:space="preserve">Six-month SFr interest rate </w:t>
      </w:r>
      <w:r w:rsidRPr="00964DFC">
        <w:rPr>
          <w:rFonts w:ascii="Arial" w:hAnsi="Arial" w:cs="Arial"/>
        </w:rPr>
        <w:tab/>
      </w:r>
      <w:r w:rsidRPr="00964DFC">
        <w:rPr>
          <w:rFonts w:ascii="Arial" w:hAnsi="Arial" w:cs="Arial"/>
        </w:rPr>
        <w:tab/>
      </w:r>
      <w:r w:rsidRPr="00964DFC">
        <w:rPr>
          <w:rFonts w:ascii="Arial" w:hAnsi="Arial" w:cs="Arial"/>
        </w:rPr>
        <w:tab/>
      </w:r>
      <w:r w:rsidRPr="00964DFC">
        <w:rPr>
          <w:rFonts w:ascii="Arial" w:hAnsi="Arial" w:cs="Arial"/>
        </w:rPr>
        <w:tab/>
        <w:t>2.0% per year</w:t>
      </w:r>
    </w:p>
    <w:p w14:paraId="2A9E7D6E" w14:textId="77777777" w:rsidR="001B6FE8" w:rsidRPr="00964DFC" w:rsidRDefault="001B6FE8" w:rsidP="001B6FE8">
      <w:pPr>
        <w:spacing w:line="360" w:lineRule="auto"/>
        <w:jc w:val="both"/>
        <w:rPr>
          <w:rFonts w:ascii="Arial" w:hAnsi="Arial" w:cs="Arial"/>
        </w:rPr>
      </w:pPr>
    </w:p>
    <w:p w14:paraId="1D3E9CEF" w14:textId="77777777" w:rsidR="001B6FE8" w:rsidRPr="00964DFC" w:rsidRDefault="001B6FE8" w:rsidP="001B6FE8">
      <w:pPr>
        <w:numPr>
          <w:ilvl w:val="0"/>
          <w:numId w:val="13"/>
        </w:numPr>
        <w:spacing w:line="360" w:lineRule="auto"/>
        <w:jc w:val="both"/>
        <w:rPr>
          <w:rFonts w:ascii="Arial" w:hAnsi="Arial" w:cs="Arial"/>
        </w:rPr>
      </w:pPr>
      <w:r w:rsidRPr="00964DFC">
        <w:rPr>
          <w:rFonts w:ascii="Arial" w:hAnsi="Arial" w:cs="Arial"/>
        </w:rPr>
        <w:t>Is the interest rate parity holding?  You may ignore transaction costs.</w:t>
      </w:r>
    </w:p>
    <w:p w14:paraId="06174A9B" w14:textId="77777777" w:rsidR="001B6FE8" w:rsidRPr="00964DFC" w:rsidRDefault="001B6FE8" w:rsidP="001B6FE8">
      <w:pPr>
        <w:numPr>
          <w:ilvl w:val="0"/>
          <w:numId w:val="13"/>
        </w:numPr>
        <w:spacing w:line="360" w:lineRule="auto"/>
        <w:jc w:val="both"/>
        <w:rPr>
          <w:rFonts w:ascii="Arial" w:hAnsi="Arial" w:cs="Arial"/>
        </w:rPr>
      </w:pPr>
      <w:r w:rsidRPr="00964DFC">
        <w:rPr>
          <w:rFonts w:ascii="Arial" w:hAnsi="Arial" w:cs="Arial"/>
        </w:rPr>
        <w:t>Is there an arbitrage opportunity? If yes, show what steps need to be taken to make arbitrage profit. Assuming that James Clark is authorized to work with $1,000,000, compute the arbitrage profit in dollars.</w:t>
      </w:r>
    </w:p>
    <w:p w14:paraId="4695BE40" w14:textId="77777777" w:rsidR="001B6FE8" w:rsidRPr="00964DFC" w:rsidRDefault="001B6FE8" w:rsidP="001B6FE8">
      <w:pPr>
        <w:spacing w:line="360" w:lineRule="auto"/>
        <w:jc w:val="both"/>
        <w:rPr>
          <w:rFonts w:ascii="Arial" w:hAnsi="Arial" w:cs="Arial"/>
        </w:rPr>
      </w:pPr>
    </w:p>
    <w:p w14:paraId="79B081F3" w14:textId="77777777" w:rsidR="001B6FE8" w:rsidRPr="00964DFC" w:rsidRDefault="001B6FE8" w:rsidP="001B6FE8">
      <w:pPr>
        <w:spacing w:line="360" w:lineRule="auto"/>
        <w:jc w:val="both"/>
        <w:rPr>
          <w:rFonts w:ascii="Arial" w:hAnsi="Arial" w:cs="Arial"/>
        </w:rPr>
      </w:pPr>
      <w:r w:rsidRPr="00964DFC">
        <w:rPr>
          <w:rFonts w:ascii="Arial" w:hAnsi="Arial" w:cs="Arial"/>
        </w:rPr>
        <w:t>Solution:</w:t>
      </w:r>
    </w:p>
    <w:p w14:paraId="03764C47" w14:textId="77777777" w:rsidR="001B6FE8" w:rsidRPr="00964DFC" w:rsidRDefault="001B6FE8" w:rsidP="001B6FE8">
      <w:pPr>
        <w:numPr>
          <w:ilvl w:val="0"/>
          <w:numId w:val="17"/>
        </w:numPr>
        <w:tabs>
          <w:tab w:val="clear" w:pos="720"/>
          <w:tab w:val="num" w:pos="440"/>
        </w:tabs>
        <w:spacing w:line="360" w:lineRule="auto"/>
        <w:ind w:left="330" w:hanging="330"/>
        <w:jc w:val="both"/>
        <w:rPr>
          <w:rFonts w:ascii="Arial" w:hAnsi="Arial" w:cs="Arial"/>
        </w:rPr>
      </w:pPr>
      <w:r w:rsidRPr="00964DFC">
        <w:rPr>
          <w:rFonts w:ascii="Arial" w:hAnsi="Arial" w:cs="Arial"/>
        </w:rPr>
        <w:t xml:space="preserve">For six months, </w:t>
      </w:r>
      <w:proofErr w:type="spellStart"/>
      <w:r w:rsidRPr="00964DFC">
        <w:rPr>
          <w:rFonts w:ascii="Arial" w:hAnsi="Arial" w:cs="Arial"/>
        </w:rPr>
        <w:t>i</w:t>
      </w:r>
      <w:r w:rsidRPr="00964DFC">
        <w:rPr>
          <w:rFonts w:ascii="Arial" w:hAnsi="Arial" w:cs="Arial"/>
          <w:vertAlign w:val="subscript"/>
        </w:rPr>
        <w:t>SFr</w:t>
      </w:r>
      <w:proofErr w:type="spellEnd"/>
      <w:r w:rsidRPr="00964DFC">
        <w:rPr>
          <w:rFonts w:ascii="Arial" w:hAnsi="Arial" w:cs="Arial"/>
        </w:rPr>
        <w:t xml:space="preserve"> = 1.0% and </w:t>
      </w:r>
      <w:proofErr w:type="spellStart"/>
      <w:r w:rsidRPr="00964DFC">
        <w:rPr>
          <w:rFonts w:ascii="Arial" w:hAnsi="Arial" w:cs="Arial"/>
        </w:rPr>
        <w:t>i</w:t>
      </w:r>
      <w:proofErr w:type="spellEnd"/>
      <w:r w:rsidRPr="00964DFC">
        <w:rPr>
          <w:rFonts w:ascii="Arial" w:hAnsi="Arial" w:cs="Arial"/>
          <w:vertAlign w:val="subscript"/>
        </w:rPr>
        <w:t>$</w:t>
      </w:r>
      <w:r w:rsidRPr="00964DFC">
        <w:rPr>
          <w:rFonts w:ascii="Arial" w:hAnsi="Arial" w:cs="Arial"/>
        </w:rPr>
        <w:t xml:space="preserve"> = 1.25%. </w:t>
      </w:r>
      <w:proofErr w:type="gramStart"/>
      <w:r w:rsidRPr="00964DFC">
        <w:rPr>
          <w:rFonts w:ascii="Arial" w:hAnsi="Arial" w:cs="Arial"/>
        </w:rPr>
        <w:t>the</w:t>
      </w:r>
      <w:proofErr w:type="gramEnd"/>
      <w:r w:rsidRPr="00964DFC">
        <w:rPr>
          <w:rFonts w:ascii="Arial" w:hAnsi="Arial" w:cs="Arial"/>
        </w:rPr>
        <w:t xml:space="preserve"> spot exchange rate is $0.8298/SFr and the   </w:t>
      </w:r>
    </w:p>
    <w:p w14:paraId="6C590327"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w:t>
      </w:r>
      <w:proofErr w:type="gramStart"/>
      <w:r w:rsidRPr="00964DFC">
        <w:rPr>
          <w:rFonts w:ascii="Arial" w:hAnsi="Arial" w:cs="Arial"/>
        </w:rPr>
        <w:t>forward</w:t>
      </w:r>
      <w:proofErr w:type="gramEnd"/>
      <w:r w:rsidRPr="00964DFC">
        <w:rPr>
          <w:rFonts w:ascii="Arial" w:hAnsi="Arial" w:cs="Arial"/>
        </w:rPr>
        <w:t xml:space="preserve"> rate is $0.8388/SFr. Thus,  </w:t>
      </w:r>
    </w:p>
    <w:p w14:paraId="2DDAD453" w14:textId="77777777" w:rsidR="001B6FE8" w:rsidRPr="00964DFC" w:rsidRDefault="001B6FE8" w:rsidP="001B6FE8">
      <w:pPr>
        <w:spacing w:line="360" w:lineRule="auto"/>
        <w:ind w:left="720"/>
        <w:jc w:val="both"/>
        <w:rPr>
          <w:rFonts w:ascii="Arial" w:hAnsi="Arial" w:cs="Arial"/>
        </w:rPr>
      </w:pPr>
      <w:r w:rsidRPr="00964DFC">
        <w:rPr>
          <w:rFonts w:ascii="Arial" w:hAnsi="Arial" w:cs="Arial"/>
        </w:rPr>
        <w:t>(1</w:t>
      </w:r>
      <w:proofErr w:type="gramStart"/>
      <w:r w:rsidRPr="00964DFC">
        <w:rPr>
          <w:rFonts w:ascii="Arial" w:hAnsi="Arial" w:cs="Arial"/>
        </w:rPr>
        <w:t xml:space="preserve">+  </w:t>
      </w:r>
      <w:proofErr w:type="spellStart"/>
      <w:r w:rsidRPr="00964DFC">
        <w:rPr>
          <w:rFonts w:ascii="Arial" w:hAnsi="Arial" w:cs="Arial"/>
        </w:rPr>
        <w:t>i</w:t>
      </w:r>
      <w:proofErr w:type="spellEnd"/>
      <w:proofErr w:type="gramEnd"/>
      <w:r w:rsidRPr="00964DFC">
        <w:rPr>
          <w:rFonts w:ascii="Arial" w:hAnsi="Arial" w:cs="Arial"/>
          <w:vertAlign w:val="subscript"/>
        </w:rPr>
        <w:t>$</w:t>
      </w:r>
      <w:r w:rsidRPr="00964DFC">
        <w:rPr>
          <w:rFonts w:ascii="Arial" w:hAnsi="Arial" w:cs="Arial"/>
        </w:rPr>
        <w:t xml:space="preserve"> ) = 1.0125  and (F/s) (1 +  </w:t>
      </w:r>
      <w:proofErr w:type="spellStart"/>
      <w:r w:rsidRPr="00964DFC">
        <w:rPr>
          <w:rFonts w:ascii="Arial" w:hAnsi="Arial" w:cs="Arial"/>
        </w:rPr>
        <w:t>i</w:t>
      </w:r>
      <w:r w:rsidRPr="00964DFC">
        <w:rPr>
          <w:rFonts w:ascii="Arial" w:hAnsi="Arial" w:cs="Arial"/>
          <w:vertAlign w:val="subscript"/>
        </w:rPr>
        <w:t>SFr</w:t>
      </w:r>
      <w:proofErr w:type="spellEnd"/>
      <w:r w:rsidRPr="00964DFC">
        <w:rPr>
          <w:rFonts w:ascii="Arial" w:hAnsi="Arial" w:cs="Arial"/>
        </w:rPr>
        <w:t>) = (0.8388/0.8298) (1.01) = 1.02095</w:t>
      </w:r>
    </w:p>
    <w:p w14:paraId="3F103005" w14:textId="77777777" w:rsidR="001B6FE8" w:rsidRPr="00964DFC" w:rsidRDefault="001B6FE8" w:rsidP="001B6FE8">
      <w:pPr>
        <w:tabs>
          <w:tab w:val="left" w:pos="375"/>
        </w:tabs>
        <w:spacing w:line="360" w:lineRule="auto"/>
        <w:ind w:left="375" w:hanging="375"/>
        <w:jc w:val="both"/>
        <w:rPr>
          <w:rFonts w:ascii="Arial" w:hAnsi="Arial" w:cs="Arial"/>
        </w:rPr>
      </w:pPr>
      <w:r w:rsidRPr="00964DFC">
        <w:rPr>
          <w:rFonts w:ascii="Arial" w:hAnsi="Arial" w:cs="Arial"/>
        </w:rPr>
        <w:t xml:space="preserve">             Because the left and right sides of IRP are not equal, IRP is not holding.</w:t>
      </w:r>
    </w:p>
    <w:p w14:paraId="6B0F0EAC" w14:textId="77777777" w:rsidR="001B6FE8" w:rsidRPr="00964DFC" w:rsidRDefault="001B6FE8" w:rsidP="001B6FE8">
      <w:pPr>
        <w:tabs>
          <w:tab w:val="left" w:pos="375"/>
        </w:tabs>
        <w:spacing w:line="360" w:lineRule="auto"/>
        <w:ind w:left="375" w:hanging="375"/>
        <w:jc w:val="both"/>
        <w:rPr>
          <w:rFonts w:ascii="Arial" w:hAnsi="Arial" w:cs="Arial"/>
        </w:rPr>
      </w:pPr>
      <w:r w:rsidRPr="00964DFC">
        <w:rPr>
          <w:rFonts w:ascii="Arial" w:hAnsi="Arial" w:cs="Arial"/>
        </w:rPr>
        <w:t xml:space="preserve">b. </w:t>
      </w:r>
      <w:r w:rsidRPr="00964DFC">
        <w:rPr>
          <w:rFonts w:ascii="Arial" w:hAnsi="Arial" w:cs="Arial"/>
        </w:rPr>
        <w:tab/>
        <w:t>Because IRP is not holding, there is an arbitrage possibility: Because 1.0125 &lt; 1.02095, we can say that the SFr interest rate quote is more than what it should be as per the quotes for the other three variables. Equivalently, we can also say that the $ interest rate quote is less than what it should be as per the quotes for the other three variables. Therefore, the arbitrage strategy should be based on borrowing in the $ market and lending in the SFr market. The steps would be as follows:</w:t>
      </w:r>
    </w:p>
    <w:p w14:paraId="3BB2DB0A" w14:textId="77777777" w:rsidR="001B6FE8" w:rsidRPr="00964DFC" w:rsidRDefault="001B6FE8" w:rsidP="001B6FE8">
      <w:pPr>
        <w:numPr>
          <w:ilvl w:val="0"/>
          <w:numId w:val="14"/>
        </w:numPr>
        <w:tabs>
          <w:tab w:val="clear" w:pos="1470"/>
          <w:tab w:val="num" w:pos="1050"/>
        </w:tabs>
        <w:spacing w:line="360" w:lineRule="auto"/>
        <w:ind w:left="1050" w:hanging="300"/>
        <w:jc w:val="both"/>
        <w:rPr>
          <w:rFonts w:ascii="Arial" w:hAnsi="Arial" w:cs="Arial"/>
        </w:rPr>
      </w:pPr>
      <w:r w:rsidRPr="00964DFC">
        <w:rPr>
          <w:rFonts w:ascii="Arial" w:hAnsi="Arial" w:cs="Arial"/>
        </w:rPr>
        <w:t>Borrow $1,000,000 for six months at 1.25%. Need to pay back $1,000,000 × (1 + 0.0125) = $1,012,500 six months later.</w:t>
      </w:r>
    </w:p>
    <w:p w14:paraId="5789E087" w14:textId="77777777" w:rsidR="001B6FE8" w:rsidRPr="00964DFC" w:rsidRDefault="001B6FE8" w:rsidP="001B6FE8">
      <w:pPr>
        <w:numPr>
          <w:ilvl w:val="0"/>
          <w:numId w:val="14"/>
        </w:numPr>
        <w:tabs>
          <w:tab w:val="clear" w:pos="1470"/>
          <w:tab w:val="num" w:pos="1050"/>
        </w:tabs>
        <w:spacing w:line="360" w:lineRule="auto"/>
        <w:ind w:left="1050" w:hanging="300"/>
        <w:jc w:val="both"/>
        <w:rPr>
          <w:rFonts w:ascii="Arial" w:hAnsi="Arial" w:cs="Arial"/>
        </w:rPr>
      </w:pPr>
      <w:r w:rsidRPr="00964DFC">
        <w:rPr>
          <w:rFonts w:ascii="Arial" w:hAnsi="Arial" w:cs="Arial"/>
        </w:rPr>
        <w:t>Convert $1,000,000 to SFr at the spot rate to get SFr 1,205,100.</w:t>
      </w:r>
    </w:p>
    <w:p w14:paraId="5F778956" w14:textId="77777777" w:rsidR="001B6FE8" w:rsidRPr="00964DFC" w:rsidRDefault="001B6FE8" w:rsidP="001B6FE8">
      <w:pPr>
        <w:numPr>
          <w:ilvl w:val="0"/>
          <w:numId w:val="14"/>
        </w:numPr>
        <w:tabs>
          <w:tab w:val="clear" w:pos="1470"/>
          <w:tab w:val="num" w:pos="1050"/>
        </w:tabs>
        <w:spacing w:line="360" w:lineRule="auto"/>
        <w:ind w:left="1050" w:hanging="300"/>
        <w:jc w:val="both"/>
        <w:rPr>
          <w:rFonts w:ascii="Arial" w:hAnsi="Arial" w:cs="Arial"/>
        </w:rPr>
      </w:pPr>
      <w:r w:rsidRPr="00964DFC">
        <w:rPr>
          <w:rFonts w:ascii="Arial" w:hAnsi="Arial" w:cs="Arial"/>
        </w:rPr>
        <w:t>Lend SFr 1,205,100 for six months at 1.0%. Will get back SFr 1,205,100 × (1 + 0.01) = SFr 1,217,151 six months later.</w:t>
      </w:r>
    </w:p>
    <w:p w14:paraId="07DC9079" w14:textId="77777777" w:rsidR="001B6FE8" w:rsidRPr="00964DFC" w:rsidRDefault="001B6FE8" w:rsidP="001B6FE8">
      <w:pPr>
        <w:numPr>
          <w:ilvl w:val="0"/>
          <w:numId w:val="14"/>
        </w:numPr>
        <w:tabs>
          <w:tab w:val="clear" w:pos="1470"/>
          <w:tab w:val="num" w:pos="1050"/>
        </w:tabs>
        <w:spacing w:line="360" w:lineRule="auto"/>
        <w:ind w:left="1050" w:hanging="300"/>
        <w:jc w:val="both"/>
        <w:rPr>
          <w:rFonts w:ascii="Arial" w:hAnsi="Arial" w:cs="Arial"/>
        </w:rPr>
      </w:pPr>
      <w:r w:rsidRPr="00964DFC">
        <w:rPr>
          <w:rFonts w:ascii="Arial" w:hAnsi="Arial" w:cs="Arial"/>
        </w:rPr>
        <w:t>Sell SFr 1,217,151 six months forward. The transaction will be contracted as of the current date but delivery and settlement will only take place six months later. So, six months later, exchange SFr 1,217,151 for SFr 1,217,151/SFr 1.1922/$ = $1,020,929.</w:t>
      </w:r>
    </w:p>
    <w:p w14:paraId="339F1879"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The arbitrage profit six months later is $1,020,929 – $1,012,500 = $8,429.</w:t>
      </w:r>
    </w:p>
    <w:p w14:paraId="797A9B5E" w14:textId="77777777" w:rsidR="001B6FE8" w:rsidRPr="00964DFC" w:rsidRDefault="001B6FE8" w:rsidP="001B6FE8">
      <w:pPr>
        <w:spacing w:line="360" w:lineRule="auto"/>
        <w:jc w:val="both"/>
        <w:rPr>
          <w:rFonts w:ascii="Arial" w:hAnsi="Arial" w:cs="Arial"/>
        </w:rPr>
      </w:pPr>
    </w:p>
    <w:p w14:paraId="6FA754F0" w14:textId="77777777" w:rsidR="001B6FE8" w:rsidRPr="00964DFC" w:rsidRDefault="001B6FE8" w:rsidP="001B6FE8">
      <w:pPr>
        <w:spacing w:line="360" w:lineRule="auto"/>
        <w:rPr>
          <w:rFonts w:ascii="Arial" w:hAnsi="Arial" w:cs="Arial"/>
        </w:rPr>
      </w:pPr>
      <w:r w:rsidRPr="00964DFC">
        <w:rPr>
          <w:rFonts w:ascii="Arial" w:hAnsi="Arial" w:cs="Arial"/>
        </w:rPr>
        <w:t>12.  Suppose you conduct currency carry trade by borrowing $1 million at the start of each year and investing in New Zealand dollar for one year. One-year interest rates and the exchange rate between the U.S. dollar ($) and New Zealand dollar (NZ$) are provided below for the period 2000 – 2009. Note that interest rates are one-year interbank rates on January 1</w:t>
      </w:r>
      <w:r w:rsidRPr="00964DFC">
        <w:rPr>
          <w:rFonts w:ascii="Arial" w:hAnsi="Arial" w:cs="Arial"/>
          <w:vertAlign w:val="superscript"/>
        </w:rPr>
        <w:t>st</w:t>
      </w:r>
      <w:r w:rsidRPr="00964DFC">
        <w:rPr>
          <w:rFonts w:ascii="Arial" w:hAnsi="Arial" w:cs="Arial"/>
        </w:rPr>
        <w:t xml:space="preserve"> each year, and that the exchange rate is the amount of New Zealand dollar per U.S. dollar on December 31 each year. The exchange rate was NZ$1.9088/$ on January 1, 2000. Fill out the columns (4) – (7) and compute the total dollar profits from this carry trade over the ten-year period. Also, assess the validity of uncovered interest rate parity based on your solution of this problem. You are encouraged to use Excel program to tackle this problem.</w:t>
      </w:r>
    </w:p>
    <w:p w14:paraId="01727BB2" w14:textId="77777777" w:rsidR="001B6FE8" w:rsidRPr="00964DFC" w:rsidRDefault="001B6FE8" w:rsidP="001B6FE8">
      <w:pPr>
        <w:rPr>
          <w:rFonts w:ascii="Arial" w:hAnsi="Arial" w:cs="Arial"/>
        </w:rPr>
      </w:pPr>
    </w:p>
    <w:tbl>
      <w:tblPr>
        <w:tblW w:w="5000" w:type="pct"/>
        <w:tblLook w:val="04A0" w:firstRow="1" w:lastRow="0" w:firstColumn="1" w:lastColumn="0" w:noHBand="0" w:noVBand="1"/>
      </w:tblPr>
      <w:tblGrid>
        <w:gridCol w:w="1173"/>
        <w:gridCol w:w="1173"/>
        <w:gridCol w:w="1368"/>
        <w:gridCol w:w="1173"/>
        <w:gridCol w:w="1173"/>
        <w:gridCol w:w="1172"/>
        <w:gridCol w:w="1172"/>
        <w:gridCol w:w="1172"/>
      </w:tblGrid>
      <w:tr w:rsidR="001B6FE8" w:rsidRPr="00964DFC" w14:paraId="14D0B592" w14:textId="77777777" w:rsidTr="00C32A3C">
        <w:trPr>
          <w:trHeight w:val="300"/>
        </w:trPr>
        <w:tc>
          <w:tcPr>
            <w:tcW w:w="612" w:type="pct"/>
            <w:tcBorders>
              <w:top w:val="single" w:sz="4" w:space="0" w:color="000000"/>
            </w:tcBorders>
            <w:noWrap/>
          </w:tcPr>
          <w:p w14:paraId="1FFFFC8F" w14:textId="77777777" w:rsidR="001B6FE8" w:rsidRPr="00964DFC" w:rsidRDefault="001B6FE8" w:rsidP="00C32A3C">
            <w:pPr>
              <w:rPr>
                <w:rFonts w:ascii="Arial" w:hAnsi="Arial" w:cs="Arial"/>
              </w:rPr>
            </w:pPr>
          </w:p>
        </w:tc>
        <w:tc>
          <w:tcPr>
            <w:tcW w:w="612" w:type="pct"/>
            <w:tcBorders>
              <w:top w:val="single" w:sz="4" w:space="0" w:color="000000"/>
            </w:tcBorders>
            <w:noWrap/>
          </w:tcPr>
          <w:p w14:paraId="3A88C9D3" w14:textId="77777777" w:rsidR="001B6FE8" w:rsidRPr="00964DFC" w:rsidRDefault="001B6FE8" w:rsidP="00C32A3C">
            <w:pPr>
              <w:jc w:val="center"/>
              <w:rPr>
                <w:rFonts w:ascii="Arial" w:hAnsi="Arial" w:cs="Arial"/>
              </w:rPr>
            </w:pPr>
            <w:r w:rsidRPr="00964DFC">
              <w:rPr>
                <w:rFonts w:ascii="Arial" w:hAnsi="Arial" w:cs="Arial"/>
              </w:rPr>
              <w:t>(1)</w:t>
            </w:r>
          </w:p>
        </w:tc>
        <w:tc>
          <w:tcPr>
            <w:tcW w:w="714" w:type="pct"/>
            <w:tcBorders>
              <w:top w:val="single" w:sz="4" w:space="0" w:color="000000"/>
            </w:tcBorders>
            <w:noWrap/>
          </w:tcPr>
          <w:p w14:paraId="2CB37AC2" w14:textId="77777777" w:rsidR="001B6FE8" w:rsidRPr="00964DFC" w:rsidRDefault="001B6FE8" w:rsidP="00C32A3C">
            <w:pPr>
              <w:jc w:val="center"/>
              <w:rPr>
                <w:rFonts w:ascii="Arial" w:hAnsi="Arial" w:cs="Arial"/>
              </w:rPr>
            </w:pPr>
            <w:r w:rsidRPr="00964DFC">
              <w:rPr>
                <w:rFonts w:ascii="Arial" w:hAnsi="Arial" w:cs="Arial"/>
              </w:rPr>
              <w:t>(2)</w:t>
            </w:r>
          </w:p>
        </w:tc>
        <w:tc>
          <w:tcPr>
            <w:tcW w:w="612" w:type="pct"/>
            <w:tcBorders>
              <w:top w:val="single" w:sz="4" w:space="0" w:color="000000"/>
            </w:tcBorders>
            <w:noWrap/>
          </w:tcPr>
          <w:p w14:paraId="7C793133" w14:textId="77777777" w:rsidR="001B6FE8" w:rsidRPr="00964DFC" w:rsidRDefault="001B6FE8" w:rsidP="00C32A3C">
            <w:pPr>
              <w:jc w:val="center"/>
              <w:rPr>
                <w:rFonts w:ascii="Arial" w:hAnsi="Arial" w:cs="Arial"/>
              </w:rPr>
            </w:pPr>
            <w:r w:rsidRPr="00964DFC">
              <w:rPr>
                <w:rFonts w:ascii="Arial" w:hAnsi="Arial" w:cs="Arial"/>
              </w:rPr>
              <w:t>(3)</w:t>
            </w:r>
          </w:p>
        </w:tc>
        <w:tc>
          <w:tcPr>
            <w:tcW w:w="612" w:type="pct"/>
            <w:tcBorders>
              <w:top w:val="single" w:sz="4" w:space="0" w:color="000000"/>
            </w:tcBorders>
            <w:noWrap/>
          </w:tcPr>
          <w:p w14:paraId="506171BB" w14:textId="77777777" w:rsidR="001B6FE8" w:rsidRPr="00964DFC" w:rsidRDefault="001B6FE8" w:rsidP="00C32A3C">
            <w:pPr>
              <w:jc w:val="center"/>
              <w:rPr>
                <w:rFonts w:ascii="Arial" w:hAnsi="Arial" w:cs="Arial"/>
              </w:rPr>
            </w:pPr>
            <w:r w:rsidRPr="00964DFC">
              <w:rPr>
                <w:rFonts w:ascii="Arial" w:hAnsi="Arial" w:cs="Arial"/>
              </w:rPr>
              <w:t>(4)</w:t>
            </w:r>
          </w:p>
        </w:tc>
        <w:tc>
          <w:tcPr>
            <w:tcW w:w="612" w:type="pct"/>
            <w:tcBorders>
              <w:top w:val="single" w:sz="4" w:space="0" w:color="000000"/>
            </w:tcBorders>
            <w:noWrap/>
          </w:tcPr>
          <w:p w14:paraId="4554E4AE" w14:textId="77777777" w:rsidR="001B6FE8" w:rsidRPr="00964DFC" w:rsidRDefault="001B6FE8" w:rsidP="00C32A3C">
            <w:pPr>
              <w:jc w:val="center"/>
              <w:rPr>
                <w:rFonts w:ascii="Arial" w:hAnsi="Arial" w:cs="Arial"/>
              </w:rPr>
            </w:pPr>
            <w:r w:rsidRPr="00964DFC">
              <w:rPr>
                <w:rFonts w:ascii="Arial" w:hAnsi="Arial" w:cs="Arial"/>
              </w:rPr>
              <w:t>(5)</w:t>
            </w:r>
          </w:p>
        </w:tc>
        <w:tc>
          <w:tcPr>
            <w:tcW w:w="612" w:type="pct"/>
            <w:tcBorders>
              <w:top w:val="single" w:sz="4" w:space="0" w:color="000000"/>
            </w:tcBorders>
            <w:noWrap/>
          </w:tcPr>
          <w:p w14:paraId="64D5C791" w14:textId="77777777" w:rsidR="001B6FE8" w:rsidRPr="00964DFC" w:rsidRDefault="001B6FE8" w:rsidP="00C32A3C">
            <w:pPr>
              <w:jc w:val="center"/>
              <w:rPr>
                <w:rFonts w:ascii="Arial" w:hAnsi="Arial" w:cs="Arial"/>
              </w:rPr>
            </w:pPr>
            <w:r w:rsidRPr="00964DFC">
              <w:rPr>
                <w:rFonts w:ascii="Arial" w:hAnsi="Arial" w:cs="Arial"/>
              </w:rPr>
              <w:t>(6)</w:t>
            </w:r>
          </w:p>
        </w:tc>
        <w:tc>
          <w:tcPr>
            <w:tcW w:w="612" w:type="pct"/>
            <w:tcBorders>
              <w:top w:val="single" w:sz="4" w:space="0" w:color="000000"/>
            </w:tcBorders>
            <w:noWrap/>
          </w:tcPr>
          <w:p w14:paraId="7855F624" w14:textId="77777777" w:rsidR="001B6FE8" w:rsidRPr="00964DFC" w:rsidRDefault="001B6FE8" w:rsidP="00C32A3C">
            <w:pPr>
              <w:jc w:val="center"/>
              <w:rPr>
                <w:rFonts w:ascii="Arial" w:hAnsi="Arial" w:cs="Arial"/>
              </w:rPr>
            </w:pPr>
            <w:r w:rsidRPr="00964DFC">
              <w:rPr>
                <w:rFonts w:ascii="Arial" w:hAnsi="Arial" w:cs="Arial"/>
              </w:rPr>
              <w:t>(7)</w:t>
            </w:r>
          </w:p>
        </w:tc>
      </w:tr>
      <w:tr w:rsidR="001B6FE8" w:rsidRPr="00964DFC" w14:paraId="0BF943D6" w14:textId="77777777" w:rsidTr="00C32A3C">
        <w:trPr>
          <w:trHeight w:val="300"/>
        </w:trPr>
        <w:tc>
          <w:tcPr>
            <w:tcW w:w="612" w:type="pct"/>
            <w:tcBorders>
              <w:bottom w:val="single" w:sz="4" w:space="0" w:color="000000"/>
            </w:tcBorders>
            <w:noWrap/>
          </w:tcPr>
          <w:p w14:paraId="25D26A7F" w14:textId="77777777" w:rsidR="001B6FE8" w:rsidRPr="00964DFC" w:rsidRDefault="001B6FE8" w:rsidP="00C32A3C">
            <w:pPr>
              <w:jc w:val="center"/>
              <w:rPr>
                <w:rFonts w:ascii="Arial" w:hAnsi="Arial" w:cs="Arial"/>
              </w:rPr>
            </w:pPr>
            <w:r w:rsidRPr="00964DFC">
              <w:rPr>
                <w:rFonts w:ascii="Arial" w:hAnsi="Arial" w:cs="Arial"/>
              </w:rPr>
              <w:t>Year</w:t>
            </w:r>
          </w:p>
        </w:tc>
        <w:tc>
          <w:tcPr>
            <w:tcW w:w="612" w:type="pct"/>
            <w:tcBorders>
              <w:bottom w:val="single" w:sz="4" w:space="0" w:color="000000"/>
            </w:tcBorders>
            <w:noWrap/>
          </w:tcPr>
          <w:p w14:paraId="144C566B"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r w:rsidRPr="00964DFC">
              <w:rPr>
                <w:rFonts w:ascii="Arial" w:hAnsi="Arial" w:cs="Arial"/>
                <w:vertAlign w:val="subscript"/>
              </w:rPr>
              <w:t>NZ</w:t>
            </w:r>
            <w:proofErr w:type="spellEnd"/>
            <w:proofErr w:type="gramEnd"/>
            <w:r w:rsidRPr="00964DFC">
              <w:rPr>
                <w:rFonts w:ascii="Arial" w:hAnsi="Arial" w:cs="Arial"/>
                <w:vertAlign w:val="subscript"/>
              </w:rPr>
              <w:t>$</w:t>
            </w:r>
          </w:p>
        </w:tc>
        <w:tc>
          <w:tcPr>
            <w:tcW w:w="714" w:type="pct"/>
            <w:tcBorders>
              <w:bottom w:val="single" w:sz="4" w:space="0" w:color="000000"/>
            </w:tcBorders>
            <w:noWrap/>
          </w:tcPr>
          <w:p w14:paraId="4F9BF6E6"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proofErr w:type="spellEnd"/>
            <w:proofErr w:type="gramEnd"/>
            <w:r w:rsidRPr="00964DFC">
              <w:rPr>
                <w:rFonts w:ascii="Arial" w:hAnsi="Arial" w:cs="Arial"/>
                <w:vertAlign w:val="subscript"/>
              </w:rPr>
              <w:t>$</w:t>
            </w:r>
          </w:p>
        </w:tc>
        <w:tc>
          <w:tcPr>
            <w:tcW w:w="612" w:type="pct"/>
            <w:tcBorders>
              <w:bottom w:val="single" w:sz="4" w:space="0" w:color="000000"/>
            </w:tcBorders>
            <w:noWrap/>
          </w:tcPr>
          <w:p w14:paraId="2D5BBFF4" w14:textId="77777777" w:rsidR="001B6FE8" w:rsidRPr="00964DFC" w:rsidRDefault="001B6FE8" w:rsidP="00C32A3C">
            <w:pPr>
              <w:jc w:val="center"/>
              <w:rPr>
                <w:rFonts w:ascii="Arial" w:hAnsi="Arial" w:cs="Arial"/>
              </w:rPr>
            </w:pPr>
            <w:r w:rsidRPr="00964DFC">
              <w:rPr>
                <w:rFonts w:ascii="Arial" w:hAnsi="Arial" w:cs="Arial"/>
                <w:i/>
              </w:rPr>
              <w:t>S</w:t>
            </w:r>
            <w:r w:rsidRPr="00964DFC">
              <w:rPr>
                <w:rFonts w:ascii="Arial" w:hAnsi="Arial" w:cs="Arial"/>
                <w:vertAlign w:val="subscript"/>
              </w:rPr>
              <w:t>NZ$/$</w:t>
            </w:r>
          </w:p>
        </w:tc>
        <w:tc>
          <w:tcPr>
            <w:tcW w:w="612" w:type="pct"/>
            <w:tcBorders>
              <w:bottom w:val="single" w:sz="4" w:space="0" w:color="000000"/>
            </w:tcBorders>
            <w:noWrap/>
          </w:tcPr>
          <w:p w14:paraId="33DFCAC9"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r w:rsidRPr="00964DFC">
              <w:rPr>
                <w:rFonts w:ascii="Arial" w:hAnsi="Arial" w:cs="Arial"/>
                <w:vertAlign w:val="subscript"/>
              </w:rPr>
              <w:t>NZ</w:t>
            </w:r>
            <w:proofErr w:type="spellEnd"/>
            <w:proofErr w:type="gramEnd"/>
            <w:r w:rsidRPr="00964DFC">
              <w:rPr>
                <w:rFonts w:ascii="Arial" w:hAnsi="Arial" w:cs="Arial"/>
                <w:vertAlign w:val="subscript"/>
              </w:rPr>
              <w:t xml:space="preserve">$ </w:t>
            </w:r>
            <w:r w:rsidRPr="00964DFC">
              <w:rPr>
                <w:rFonts w:ascii="Arial" w:hAnsi="Arial" w:cs="Arial"/>
              </w:rPr>
              <w:t>-</w:t>
            </w:r>
            <w:r w:rsidRPr="00964DFC">
              <w:rPr>
                <w:rFonts w:ascii="Arial" w:hAnsi="Arial" w:cs="Arial"/>
                <w:i/>
              </w:rPr>
              <w:t xml:space="preserve"> </w:t>
            </w:r>
            <w:proofErr w:type="spellStart"/>
            <w:r w:rsidRPr="00964DFC">
              <w:rPr>
                <w:rFonts w:ascii="Arial" w:hAnsi="Arial" w:cs="Arial"/>
                <w:i/>
              </w:rPr>
              <w:t>i</w:t>
            </w:r>
            <w:proofErr w:type="spellEnd"/>
            <w:r w:rsidRPr="00964DFC">
              <w:rPr>
                <w:rFonts w:ascii="Arial" w:hAnsi="Arial" w:cs="Arial"/>
                <w:vertAlign w:val="subscript"/>
              </w:rPr>
              <w:t>$</w:t>
            </w:r>
          </w:p>
        </w:tc>
        <w:tc>
          <w:tcPr>
            <w:tcW w:w="612" w:type="pct"/>
            <w:tcBorders>
              <w:bottom w:val="single" w:sz="4" w:space="0" w:color="000000"/>
            </w:tcBorders>
            <w:noWrap/>
          </w:tcPr>
          <w:p w14:paraId="2B733E03"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e</w:t>
            </w:r>
            <w:r w:rsidRPr="00964DFC">
              <w:rPr>
                <w:rFonts w:ascii="Arial" w:hAnsi="Arial" w:cs="Arial"/>
                <w:vertAlign w:val="subscript"/>
              </w:rPr>
              <w:t>NZ</w:t>
            </w:r>
            <w:proofErr w:type="spellEnd"/>
            <w:proofErr w:type="gramEnd"/>
            <w:r w:rsidRPr="00964DFC">
              <w:rPr>
                <w:rFonts w:ascii="Arial" w:hAnsi="Arial" w:cs="Arial"/>
                <w:vertAlign w:val="subscript"/>
              </w:rPr>
              <w:t>$/$</w:t>
            </w:r>
          </w:p>
        </w:tc>
        <w:tc>
          <w:tcPr>
            <w:tcW w:w="612" w:type="pct"/>
            <w:tcBorders>
              <w:bottom w:val="single" w:sz="4" w:space="0" w:color="000000"/>
            </w:tcBorders>
            <w:noWrap/>
          </w:tcPr>
          <w:p w14:paraId="7F1ECD61" w14:textId="77777777" w:rsidR="001B6FE8" w:rsidRPr="00964DFC" w:rsidRDefault="001B6FE8" w:rsidP="00C32A3C">
            <w:pPr>
              <w:jc w:val="center"/>
              <w:rPr>
                <w:rFonts w:ascii="Arial" w:hAnsi="Arial" w:cs="Arial"/>
              </w:rPr>
            </w:pPr>
            <w:r w:rsidRPr="00964DFC">
              <w:rPr>
                <w:rFonts w:ascii="Arial" w:hAnsi="Arial" w:cs="Arial"/>
              </w:rPr>
              <w:t>(4)-(5)</w:t>
            </w:r>
          </w:p>
        </w:tc>
        <w:tc>
          <w:tcPr>
            <w:tcW w:w="612" w:type="pct"/>
            <w:tcBorders>
              <w:bottom w:val="single" w:sz="4" w:space="0" w:color="000000"/>
            </w:tcBorders>
            <w:noWrap/>
          </w:tcPr>
          <w:p w14:paraId="5BBA0FB4" w14:textId="77777777" w:rsidR="001B6FE8" w:rsidRPr="00964DFC" w:rsidRDefault="001B6FE8" w:rsidP="00C32A3C">
            <w:pPr>
              <w:jc w:val="center"/>
              <w:rPr>
                <w:rFonts w:ascii="Arial" w:hAnsi="Arial" w:cs="Arial"/>
              </w:rPr>
            </w:pPr>
            <w:r w:rsidRPr="00964DFC">
              <w:rPr>
                <w:rFonts w:ascii="Arial" w:hAnsi="Arial" w:cs="Arial"/>
              </w:rPr>
              <w:t>$ Profit</w:t>
            </w:r>
          </w:p>
        </w:tc>
      </w:tr>
      <w:tr w:rsidR="001B6FE8" w:rsidRPr="00964DFC" w14:paraId="5BECE3F7" w14:textId="77777777" w:rsidTr="00C32A3C">
        <w:trPr>
          <w:trHeight w:val="300"/>
        </w:trPr>
        <w:tc>
          <w:tcPr>
            <w:tcW w:w="612" w:type="pct"/>
            <w:tcBorders>
              <w:top w:val="single" w:sz="4" w:space="0" w:color="000000"/>
            </w:tcBorders>
            <w:noWrap/>
          </w:tcPr>
          <w:p w14:paraId="74AC1B3E" w14:textId="77777777" w:rsidR="001B6FE8" w:rsidRPr="00964DFC" w:rsidRDefault="001B6FE8" w:rsidP="00C32A3C">
            <w:pPr>
              <w:jc w:val="center"/>
              <w:rPr>
                <w:rFonts w:ascii="Arial" w:hAnsi="Arial" w:cs="Arial"/>
              </w:rPr>
            </w:pPr>
            <w:r w:rsidRPr="00964DFC">
              <w:rPr>
                <w:rFonts w:ascii="Arial" w:hAnsi="Arial" w:cs="Arial"/>
              </w:rPr>
              <w:t>2000</w:t>
            </w:r>
          </w:p>
        </w:tc>
        <w:tc>
          <w:tcPr>
            <w:tcW w:w="612" w:type="pct"/>
            <w:tcBorders>
              <w:top w:val="single" w:sz="4" w:space="0" w:color="000000"/>
            </w:tcBorders>
            <w:noWrap/>
          </w:tcPr>
          <w:p w14:paraId="099E03B3" w14:textId="77777777" w:rsidR="001B6FE8" w:rsidRPr="00964DFC" w:rsidRDefault="001B6FE8" w:rsidP="00C32A3C">
            <w:pPr>
              <w:jc w:val="center"/>
              <w:rPr>
                <w:rFonts w:ascii="Arial" w:hAnsi="Arial" w:cs="Arial"/>
              </w:rPr>
            </w:pPr>
            <w:r w:rsidRPr="00964DFC">
              <w:rPr>
                <w:rFonts w:ascii="Arial" w:hAnsi="Arial" w:cs="Arial"/>
              </w:rPr>
              <w:t>6.53</w:t>
            </w:r>
          </w:p>
        </w:tc>
        <w:tc>
          <w:tcPr>
            <w:tcW w:w="714" w:type="pct"/>
            <w:tcBorders>
              <w:top w:val="single" w:sz="4" w:space="0" w:color="000000"/>
            </w:tcBorders>
            <w:noWrap/>
          </w:tcPr>
          <w:p w14:paraId="0E00AC58" w14:textId="77777777" w:rsidR="001B6FE8" w:rsidRPr="00964DFC" w:rsidRDefault="001B6FE8" w:rsidP="00C32A3C">
            <w:pPr>
              <w:jc w:val="center"/>
              <w:rPr>
                <w:rFonts w:ascii="Arial" w:hAnsi="Arial" w:cs="Arial"/>
              </w:rPr>
            </w:pPr>
            <w:r w:rsidRPr="00964DFC">
              <w:rPr>
                <w:rFonts w:ascii="Arial" w:hAnsi="Arial" w:cs="Arial"/>
              </w:rPr>
              <w:t>6.50</w:t>
            </w:r>
          </w:p>
        </w:tc>
        <w:tc>
          <w:tcPr>
            <w:tcW w:w="612" w:type="pct"/>
            <w:tcBorders>
              <w:top w:val="single" w:sz="4" w:space="0" w:color="000000"/>
            </w:tcBorders>
            <w:noWrap/>
          </w:tcPr>
          <w:p w14:paraId="4AE055EE"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2.2599</w:t>
            </w:r>
          </w:p>
        </w:tc>
        <w:tc>
          <w:tcPr>
            <w:tcW w:w="612" w:type="pct"/>
            <w:tcBorders>
              <w:top w:val="single" w:sz="4" w:space="0" w:color="000000"/>
            </w:tcBorders>
            <w:noWrap/>
          </w:tcPr>
          <w:p w14:paraId="1B4D5A83" w14:textId="77777777" w:rsidR="001B6FE8" w:rsidRPr="00964DFC" w:rsidRDefault="001B6FE8" w:rsidP="00C32A3C">
            <w:pPr>
              <w:rPr>
                <w:rFonts w:ascii="Arial" w:hAnsi="Arial" w:cs="Arial"/>
              </w:rPr>
            </w:pPr>
          </w:p>
        </w:tc>
        <w:tc>
          <w:tcPr>
            <w:tcW w:w="612" w:type="pct"/>
            <w:tcBorders>
              <w:top w:val="single" w:sz="4" w:space="0" w:color="000000"/>
            </w:tcBorders>
            <w:noWrap/>
          </w:tcPr>
          <w:p w14:paraId="01961F46" w14:textId="77777777" w:rsidR="001B6FE8" w:rsidRPr="00964DFC" w:rsidRDefault="001B6FE8" w:rsidP="00C32A3C">
            <w:pPr>
              <w:rPr>
                <w:rFonts w:ascii="Arial" w:hAnsi="Arial" w:cs="Arial"/>
              </w:rPr>
            </w:pPr>
          </w:p>
        </w:tc>
        <w:tc>
          <w:tcPr>
            <w:tcW w:w="612" w:type="pct"/>
            <w:tcBorders>
              <w:top w:val="single" w:sz="4" w:space="0" w:color="000000"/>
            </w:tcBorders>
            <w:noWrap/>
          </w:tcPr>
          <w:p w14:paraId="773A5F13" w14:textId="77777777" w:rsidR="001B6FE8" w:rsidRPr="00964DFC" w:rsidRDefault="001B6FE8" w:rsidP="00C32A3C">
            <w:pPr>
              <w:rPr>
                <w:rFonts w:ascii="Arial" w:hAnsi="Arial" w:cs="Arial"/>
              </w:rPr>
            </w:pPr>
          </w:p>
        </w:tc>
        <w:tc>
          <w:tcPr>
            <w:tcW w:w="612" w:type="pct"/>
            <w:tcBorders>
              <w:top w:val="single" w:sz="4" w:space="0" w:color="000000"/>
            </w:tcBorders>
            <w:noWrap/>
          </w:tcPr>
          <w:p w14:paraId="155E40E9" w14:textId="77777777" w:rsidR="001B6FE8" w:rsidRPr="00964DFC" w:rsidRDefault="001B6FE8" w:rsidP="00C32A3C">
            <w:pPr>
              <w:rPr>
                <w:rFonts w:ascii="Arial" w:hAnsi="Arial" w:cs="Arial"/>
              </w:rPr>
            </w:pPr>
          </w:p>
        </w:tc>
      </w:tr>
      <w:tr w:rsidR="001B6FE8" w:rsidRPr="00964DFC" w14:paraId="2B367EE5" w14:textId="77777777" w:rsidTr="00C32A3C">
        <w:trPr>
          <w:trHeight w:val="300"/>
        </w:trPr>
        <w:tc>
          <w:tcPr>
            <w:tcW w:w="612" w:type="pct"/>
            <w:noWrap/>
          </w:tcPr>
          <w:p w14:paraId="29F252D9" w14:textId="77777777" w:rsidR="001B6FE8" w:rsidRPr="00964DFC" w:rsidRDefault="001B6FE8" w:rsidP="00C32A3C">
            <w:pPr>
              <w:jc w:val="center"/>
              <w:rPr>
                <w:rFonts w:ascii="Arial" w:hAnsi="Arial" w:cs="Arial"/>
              </w:rPr>
            </w:pPr>
            <w:r w:rsidRPr="00964DFC">
              <w:rPr>
                <w:rFonts w:ascii="Arial" w:hAnsi="Arial" w:cs="Arial"/>
              </w:rPr>
              <w:t>2001</w:t>
            </w:r>
          </w:p>
        </w:tc>
        <w:tc>
          <w:tcPr>
            <w:tcW w:w="612" w:type="pct"/>
            <w:noWrap/>
          </w:tcPr>
          <w:p w14:paraId="506119AF" w14:textId="77777777" w:rsidR="001B6FE8" w:rsidRPr="00964DFC" w:rsidRDefault="001B6FE8" w:rsidP="00C32A3C">
            <w:pPr>
              <w:jc w:val="center"/>
              <w:rPr>
                <w:rFonts w:ascii="Arial" w:hAnsi="Arial" w:cs="Arial"/>
              </w:rPr>
            </w:pPr>
            <w:r w:rsidRPr="00964DFC">
              <w:rPr>
                <w:rFonts w:ascii="Arial" w:hAnsi="Arial" w:cs="Arial"/>
              </w:rPr>
              <w:t>6.70</w:t>
            </w:r>
          </w:p>
        </w:tc>
        <w:tc>
          <w:tcPr>
            <w:tcW w:w="714" w:type="pct"/>
            <w:noWrap/>
          </w:tcPr>
          <w:p w14:paraId="38233A06" w14:textId="77777777" w:rsidR="001B6FE8" w:rsidRPr="00964DFC" w:rsidRDefault="001B6FE8" w:rsidP="00C32A3C">
            <w:pPr>
              <w:jc w:val="center"/>
              <w:rPr>
                <w:rFonts w:ascii="Arial" w:hAnsi="Arial" w:cs="Arial"/>
              </w:rPr>
            </w:pPr>
            <w:r w:rsidRPr="00964DFC">
              <w:rPr>
                <w:rFonts w:ascii="Arial" w:hAnsi="Arial" w:cs="Arial"/>
              </w:rPr>
              <w:t>6.00</w:t>
            </w:r>
          </w:p>
        </w:tc>
        <w:tc>
          <w:tcPr>
            <w:tcW w:w="612" w:type="pct"/>
            <w:noWrap/>
          </w:tcPr>
          <w:p w14:paraId="3A75BDCA"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2.4015</w:t>
            </w:r>
          </w:p>
        </w:tc>
        <w:tc>
          <w:tcPr>
            <w:tcW w:w="612" w:type="pct"/>
            <w:noWrap/>
          </w:tcPr>
          <w:p w14:paraId="51FEBE68" w14:textId="77777777" w:rsidR="001B6FE8" w:rsidRPr="00964DFC" w:rsidRDefault="001B6FE8" w:rsidP="00C32A3C">
            <w:pPr>
              <w:rPr>
                <w:rFonts w:ascii="Arial" w:hAnsi="Arial" w:cs="Arial"/>
              </w:rPr>
            </w:pPr>
          </w:p>
        </w:tc>
        <w:tc>
          <w:tcPr>
            <w:tcW w:w="612" w:type="pct"/>
            <w:noWrap/>
          </w:tcPr>
          <w:p w14:paraId="34DB7552" w14:textId="77777777" w:rsidR="001B6FE8" w:rsidRPr="00964DFC" w:rsidRDefault="001B6FE8" w:rsidP="00C32A3C">
            <w:pPr>
              <w:rPr>
                <w:rFonts w:ascii="Arial" w:hAnsi="Arial" w:cs="Arial"/>
              </w:rPr>
            </w:pPr>
          </w:p>
        </w:tc>
        <w:tc>
          <w:tcPr>
            <w:tcW w:w="612" w:type="pct"/>
            <w:noWrap/>
          </w:tcPr>
          <w:p w14:paraId="6230A6F3" w14:textId="77777777" w:rsidR="001B6FE8" w:rsidRPr="00964DFC" w:rsidRDefault="001B6FE8" w:rsidP="00C32A3C">
            <w:pPr>
              <w:rPr>
                <w:rFonts w:ascii="Arial" w:hAnsi="Arial" w:cs="Arial"/>
              </w:rPr>
            </w:pPr>
          </w:p>
        </w:tc>
        <w:tc>
          <w:tcPr>
            <w:tcW w:w="612" w:type="pct"/>
            <w:noWrap/>
          </w:tcPr>
          <w:p w14:paraId="7F81A226" w14:textId="77777777" w:rsidR="001B6FE8" w:rsidRPr="00964DFC" w:rsidRDefault="001B6FE8" w:rsidP="00C32A3C">
            <w:pPr>
              <w:rPr>
                <w:rFonts w:ascii="Arial" w:hAnsi="Arial" w:cs="Arial"/>
              </w:rPr>
            </w:pPr>
          </w:p>
        </w:tc>
      </w:tr>
      <w:tr w:rsidR="001B6FE8" w:rsidRPr="00964DFC" w14:paraId="1F371A75" w14:textId="77777777" w:rsidTr="00C32A3C">
        <w:trPr>
          <w:trHeight w:val="300"/>
        </w:trPr>
        <w:tc>
          <w:tcPr>
            <w:tcW w:w="612" w:type="pct"/>
            <w:noWrap/>
          </w:tcPr>
          <w:p w14:paraId="64AEF107" w14:textId="77777777" w:rsidR="001B6FE8" w:rsidRPr="00964DFC" w:rsidRDefault="001B6FE8" w:rsidP="00C32A3C">
            <w:pPr>
              <w:jc w:val="center"/>
              <w:rPr>
                <w:rFonts w:ascii="Arial" w:hAnsi="Arial" w:cs="Arial"/>
              </w:rPr>
            </w:pPr>
            <w:r w:rsidRPr="00964DFC">
              <w:rPr>
                <w:rFonts w:ascii="Arial" w:hAnsi="Arial" w:cs="Arial"/>
              </w:rPr>
              <w:t>2002</w:t>
            </w:r>
          </w:p>
        </w:tc>
        <w:tc>
          <w:tcPr>
            <w:tcW w:w="612" w:type="pct"/>
            <w:noWrap/>
          </w:tcPr>
          <w:p w14:paraId="26619194" w14:textId="77777777" w:rsidR="001B6FE8" w:rsidRPr="00964DFC" w:rsidRDefault="001B6FE8" w:rsidP="00C32A3C">
            <w:pPr>
              <w:jc w:val="center"/>
              <w:rPr>
                <w:rFonts w:ascii="Arial" w:hAnsi="Arial" w:cs="Arial"/>
              </w:rPr>
            </w:pPr>
            <w:r w:rsidRPr="00964DFC">
              <w:rPr>
                <w:rFonts w:ascii="Arial" w:hAnsi="Arial" w:cs="Arial"/>
              </w:rPr>
              <w:t>4.91</w:t>
            </w:r>
          </w:p>
        </w:tc>
        <w:tc>
          <w:tcPr>
            <w:tcW w:w="714" w:type="pct"/>
            <w:noWrap/>
          </w:tcPr>
          <w:p w14:paraId="081AB429" w14:textId="77777777" w:rsidR="001B6FE8" w:rsidRPr="00964DFC" w:rsidRDefault="001B6FE8" w:rsidP="00C32A3C">
            <w:pPr>
              <w:jc w:val="center"/>
              <w:rPr>
                <w:rFonts w:ascii="Arial" w:hAnsi="Arial" w:cs="Arial"/>
              </w:rPr>
            </w:pPr>
            <w:r w:rsidRPr="00964DFC">
              <w:rPr>
                <w:rFonts w:ascii="Arial" w:hAnsi="Arial" w:cs="Arial"/>
              </w:rPr>
              <w:t>2.44</w:t>
            </w:r>
          </w:p>
        </w:tc>
        <w:tc>
          <w:tcPr>
            <w:tcW w:w="612" w:type="pct"/>
            <w:noWrap/>
          </w:tcPr>
          <w:p w14:paraId="037E30C3"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1.9117</w:t>
            </w:r>
          </w:p>
        </w:tc>
        <w:tc>
          <w:tcPr>
            <w:tcW w:w="612" w:type="pct"/>
            <w:noWrap/>
          </w:tcPr>
          <w:p w14:paraId="1B214E3B" w14:textId="77777777" w:rsidR="001B6FE8" w:rsidRPr="00964DFC" w:rsidRDefault="001B6FE8" w:rsidP="00C32A3C">
            <w:pPr>
              <w:rPr>
                <w:rFonts w:ascii="Arial" w:hAnsi="Arial" w:cs="Arial"/>
              </w:rPr>
            </w:pPr>
          </w:p>
        </w:tc>
        <w:tc>
          <w:tcPr>
            <w:tcW w:w="612" w:type="pct"/>
            <w:noWrap/>
          </w:tcPr>
          <w:p w14:paraId="67C2F969" w14:textId="77777777" w:rsidR="001B6FE8" w:rsidRPr="00964DFC" w:rsidRDefault="001B6FE8" w:rsidP="00C32A3C">
            <w:pPr>
              <w:rPr>
                <w:rFonts w:ascii="Arial" w:hAnsi="Arial" w:cs="Arial"/>
              </w:rPr>
            </w:pPr>
          </w:p>
        </w:tc>
        <w:tc>
          <w:tcPr>
            <w:tcW w:w="612" w:type="pct"/>
            <w:noWrap/>
          </w:tcPr>
          <w:p w14:paraId="3DE71207" w14:textId="77777777" w:rsidR="001B6FE8" w:rsidRPr="00964DFC" w:rsidRDefault="001B6FE8" w:rsidP="00C32A3C">
            <w:pPr>
              <w:rPr>
                <w:rFonts w:ascii="Arial" w:hAnsi="Arial" w:cs="Arial"/>
              </w:rPr>
            </w:pPr>
          </w:p>
        </w:tc>
        <w:tc>
          <w:tcPr>
            <w:tcW w:w="612" w:type="pct"/>
            <w:noWrap/>
          </w:tcPr>
          <w:p w14:paraId="64AB6B0F" w14:textId="77777777" w:rsidR="001B6FE8" w:rsidRPr="00964DFC" w:rsidRDefault="001B6FE8" w:rsidP="00C32A3C">
            <w:pPr>
              <w:rPr>
                <w:rFonts w:ascii="Arial" w:hAnsi="Arial" w:cs="Arial"/>
              </w:rPr>
            </w:pPr>
          </w:p>
        </w:tc>
      </w:tr>
      <w:tr w:rsidR="001B6FE8" w:rsidRPr="00964DFC" w14:paraId="4B93B998" w14:textId="77777777" w:rsidTr="00C32A3C">
        <w:trPr>
          <w:trHeight w:val="300"/>
        </w:trPr>
        <w:tc>
          <w:tcPr>
            <w:tcW w:w="612" w:type="pct"/>
            <w:noWrap/>
          </w:tcPr>
          <w:p w14:paraId="1FFEC596" w14:textId="77777777" w:rsidR="001B6FE8" w:rsidRPr="00964DFC" w:rsidRDefault="001B6FE8" w:rsidP="00C32A3C">
            <w:pPr>
              <w:jc w:val="center"/>
              <w:rPr>
                <w:rFonts w:ascii="Arial" w:hAnsi="Arial" w:cs="Arial"/>
              </w:rPr>
            </w:pPr>
            <w:r w:rsidRPr="00964DFC">
              <w:rPr>
                <w:rFonts w:ascii="Arial" w:hAnsi="Arial" w:cs="Arial"/>
              </w:rPr>
              <w:t>2003</w:t>
            </w:r>
          </w:p>
        </w:tc>
        <w:tc>
          <w:tcPr>
            <w:tcW w:w="612" w:type="pct"/>
            <w:noWrap/>
          </w:tcPr>
          <w:p w14:paraId="0BEEBF1F" w14:textId="77777777" w:rsidR="001B6FE8" w:rsidRPr="00964DFC" w:rsidRDefault="001B6FE8" w:rsidP="00C32A3C">
            <w:pPr>
              <w:jc w:val="center"/>
              <w:rPr>
                <w:rFonts w:ascii="Arial" w:hAnsi="Arial" w:cs="Arial"/>
              </w:rPr>
            </w:pPr>
            <w:r w:rsidRPr="00964DFC">
              <w:rPr>
                <w:rFonts w:ascii="Arial" w:hAnsi="Arial" w:cs="Arial"/>
              </w:rPr>
              <w:t>5.94</w:t>
            </w:r>
          </w:p>
        </w:tc>
        <w:tc>
          <w:tcPr>
            <w:tcW w:w="714" w:type="pct"/>
            <w:noWrap/>
          </w:tcPr>
          <w:p w14:paraId="6126C181" w14:textId="77777777" w:rsidR="001B6FE8" w:rsidRPr="00964DFC" w:rsidRDefault="001B6FE8" w:rsidP="00C32A3C">
            <w:pPr>
              <w:jc w:val="center"/>
              <w:rPr>
                <w:rFonts w:ascii="Arial" w:hAnsi="Arial" w:cs="Arial"/>
              </w:rPr>
            </w:pPr>
            <w:r w:rsidRPr="00964DFC">
              <w:rPr>
                <w:rFonts w:ascii="Arial" w:hAnsi="Arial" w:cs="Arial"/>
              </w:rPr>
              <w:t>1.45</w:t>
            </w:r>
          </w:p>
        </w:tc>
        <w:tc>
          <w:tcPr>
            <w:tcW w:w="612" w:type="pct"/>
            <w:noWrap/>
          </w:tcPr>
          <w:p w14:paraId="26DA6960"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1.5230</w:t>
            </w:r>
          </w:p>
        </w:tc>
        <w:tc>
          <w:tcPr>
            <w:tcW w:w="612" w:type="pct"/>
            <w:noWrap/>
          </w:tcPr>
          <w:p w14:paraId="240956DA" w14:textId="77777777" w:rsidR="001B6FE8" w:rsidRPr="00964DFC" w:rsidRDefault="001B6FE8" w:rsidP="00C32A3C">
            <w:pPr>
              <w:rPr>
                <w:rFonts w:ascii="Arial" w:hAnsi="Arial" w:cs="Arial"/>
              </w:rPr>
            </w:pPr>
          </w:p>
        </w:tc>
        <w:tc>
          <w:tcPr>
            <w:tcW w:w="612" w:type="pct"/>
            <w:noWrap/>
          </w:tcPr>
          <w:p w14:paraId="1555ADE8" w14:textId="77777777" w:rsidR="001B6FE8" w:rsidRPr="00964DFC" w:rsidRDefault="001B6FE8" w:rsidP="00C32A3C">
            <w:pPr>
              <w:rPr>
                <w:rFonts w:ascii="Arial" w:hAnsi="Arial" w:cs="Arial"/>
              </w:rPr>
            </w:pPr>
          </w:p>
        </w:tc>
        <w:tc>
          <w:tcPr>
            <w:tcW w:w="612" w:type="pct"/>
            <w:noWrap/>
          </w:tcPr>
          <w:p w14:paraId="12FD666A" w14:textId="77777777" w:rsidR="001B6FE8" w:rsidRPr="00964DFC" w:rsidRDefault="001B6FE8" w:rsidP="00C32A3C">
            <w:pPr>
              <w:rPr>
                <w:rFonts w:ascii="Arial" w:hAnsi="Arial" w:cs="Arial"/>
              </w:rPr>
            </w:pPr>
          </w:p>
        </w:tc>
        <w:tc>
          <w:tcPr>
            <w:tcW w:w="612" w:type="pct"/>
            <w:noWrap/>
          </w:tcPr>
          <w:p w14:paraId="1E4EAEC7" w14:textId="77777777" w:rsidR="001B6FE8" w:rsidRPr="00964DFC" w:rsidRDefault="001B6FE8" w:rsidP="00C32A3C">
            <w:pPr>
              <w:rPr>
                <w:rFonts w:ascii="Arial" w:hAnsi="Arial" w:cs="Arial"/>
              </w:rPr>
            </w:pPr>
          </w:p>
        </w:tc>
      </w:tr>
      <w:tr w:rsidR="001B6FE8" w:rsidRPr="00964DFC" w14:paraId="7F0ED214" w14:textId="77777777" w:rsidTr="00C32A3C">
        <w:trPr>
          <w:trHeight w:val="300"/>
        </w:trPr>
        <w:tc>
          <w:tcPr>
            <w:tcW w:w="612" w:type="pct"/>
            <w:noWrap/>
          </w:tcPr>
          <w:p w14:paraId="7D43E9FC" w14:textId="77777777" w:rsidR="001B6FE8" w:rsidRPr="00964DFC" w:rsidRDefault="001B6FE8" w:rsidP="00C32A3C">
            <w:pPr>
              <w:jc w:val="center"/>
              <w:rPr>
                <w:rFonts w:ascii="Arial" w:hAnsi="Arial" w:cs="Arial"/>
              </w:rPr>
            </w:pPr>
            <w:r w:rsidRPr="00964DFC">
              <w:rPr>
                <w:rFonts w:ascii="Arial" w:hAnsi="Arial" w:cs="Arial"/>
              </w:rPr>
              <w:t>2004</w:t>
            </w:r>
          </w:p>
        </w:tc>
        <w:tc>
          <w:tcPr>
            <w:tcW w:w="612" w:type="pct"/>
            <w:noWrap/>
          </w:tcPr>
          <w:p w14:paraId="31746CB9" w14:textId="77777777" w:rsidR="001B6FE8" w:rsidRPr="00964DFC" w:rsidRDefault="001B6FE8" w:rsidP="00C32A3C">
            <w:pPr>
              <w:jc w:val="center"/>
              <w:rPr>
                <w:rFonts w:ascii="Arial" w:hAnsi="Arial" w:cs="Arial"/>
              </w:rPr>
            </w:pPr>
            <w:r w:rsidRPr="00964DFC">
              <w:rPr>
                <w:rFonts w:ascii="Arial" w:hAnsi="Arial" w:cs="Arial"/>
              </w:rPr>
              <w:t>5.88</w:t>
            </w:r>
          </w:p>
        </w:tc>
        <w:tc>
          <w:tcPr>
            <w:tcW w:w="714" w:type="pct"/>
            <w:noWrap/>
          </w:tcPr>
          <w:p w14:paraId="5A7BB891" w14:textId="77777777" w:rsidR="001B6FE8" w:rsidRPr="00964DFC" w:rsidRDefault="001B6FE8" w:rsidP="00C32A3C">
            <w:pPr>
              <w:jc w:val="center"/>
              <w:rPr>
                <w:rFonts w:ascii="Arial" w:hAnsi="Arial" w:cs="Arial"/>
              </w:rPr>
            </w:pPr>
            <w:r w:rsidRPr="00964DFC">
              <w:rPr>
                <w:rFonts w:ascii="Arial" w:hAnsi="Arial" w:cs="Arial"/>
              </w:rPr>
              <w:t>1.46</w:t>
            </w:r>
          </w:p>
        </w:tc>
        <w:tc>
          <w:tcPr>
            <w:tcW w:w="612" w:type="pct"/>
            <w:noWrap/>
          </w:tcPr>
          <w:p w14:paraId="576477D4"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1.3845</w:t>
            </w:r>
          </w:p>
        </w:tc>
        <w:tc>
          <w:tcPr>
            <w:tcW w:w="612" w:type="pct"/>
            <w:noWrap/>
          </w:tcPr>
          <w:p w14:paraId="4455E219" w14:textId="77777777" w:rsidR="001B6FE8" w:rsidRPr="00964DFC" w:rsidRDefault="001B6FE8" w:rsidP="00C32A3C">
            <w:pPr>
              <w:rPr>
                <w:rFonts w:ascii="Arial" w:hAnsi="Arial" w:cs="Arial"/>
              </w:rPr>
            </w:pPr>
          </w:p>
        </w:tc>
        <w:tc>
          <w:tcPr>
            <w:tcW w:w="612" w:type="pct"/>
            <w:noWrap/>
          </w:tcPr>
          <w:p w14:paraId="2DCFAA02" w14:textId="77777777" w:rsidR="001B6FE8" w:rsidRPr="00964DFC" w:rsidRDefault="001B6FE8" w:rsidP="00C32A3C">
            <w:pPr>
              <w:rPr>
                <w:rFonts w:ascii="Arial" w:hAnsi="Arial" w:cs="Arial"/>
              </w:rPr>
            </w:pPr>
          </w:p>
        </w:tc>
        <w:tc>
          <w:tcPr>
            <w:tcW w:w="612" w:type="pct"/>
            <w:noWrap/>
          </w:tcPr>
          <w:p w14:paraId="12B9C8CD" w14:textId="77777777" w:rsidR="001B6FE8" w:rsidRPr="00964DFC" w:rsidRDefault="001B6FE8" w:rsidP="00C32A3C">
            <w:pPr>
              <w:rPr>
                <w:rFonts w:ascii="Arial" w:hAnsi="Arial" w:cs="Arial"/>
              </w:rPr>
            </w:pPr>
          </w:p>
        </w:tc>
        <w:tc>
          <w:tcPr>
            <w:tcW w:w="612" w:type="pct"/>
            <w:noWrap/>
          </w:tcPr>
          <w:p w14:paraId="7C590B2E" w14:textId="77777777" w:rsidR="001B6FE8" w:rsidRPr="00964DFC" w:rsidRDefault="001B6FE8" w:rsidP="00C32A3C">
            <w:pPr>
              <w:rPr>
                <w:rFonts w:ascii="Arial" w:hAnsi="Arial" w:cs="Arial"/>
              </w:rPr>
            </w:pPr>
          </w:p>
        </w:tc>
      </w:tr>
      <w:tr w:rsidR="001B6FE8" w:rsidRPr="00964DFC" w14:paraId="6C70A788" w14:textId="77777777" w:rsidTr="00C32A3C">
        <w:trPr>
          <w:trHeight w:val="300"/>
        </w:trPr>
        <w:tc>
          <w:tcPr>
            <w:tcW w:w="612" w:type="pct"/>
            <w:noWrap/>
          </w:tcPr>
          <w:p w14:paraId="769E3888" w14:textId="77777777" w:rsidR="001B6FE8" w:rsidRPr="00964DFC" w:rsidRDefault="001B6FE8" w:rsidP="00C32A3C">
            <w:pPr>
              <w:jc w:val="center"/>
              <w:rPr>
                <w:rFonts w:ascii="Arial" w:hAnsi="Arial" w:cs="Arial"/>
              </w:rPr>
            </w:pPr>
            <w:r w:rsidRPr="00964DFC">
              <w:rPr>
                <w:rFonts w:ascii="Arial" w:hAnsi="Arial" w:cs="Arial"/>
              </w:rPr>
              <w:t>2005</w:t>
            </w:r>
          </w:p>
        </w:tc>
        <w:tc>
          <w:tcPr>
            <w:tcW w:w="612" w:type="pct"/>
            <w:noWrap/>
          </w:tcPr>
          <w:p w14:paraId="2EEBAF92" w14:textId="77777777" w:rsidR="001B6FE8" w:rsidRPr="00964DFC" w:rsidRDefault="001B6FE8" w:rsidP="00C32A3C">
            <w:pPr>
              <w:jc w:val="center"/>
              <w:rPr>
                <w:rFonts w:ascii="Arial" w:hAnsi="Arial" w:cs="Arial"/>
              </w:rPr>
            </w:pPr>
            <w:r w:rsidRPr="00964DFC">
              <w:rPr>
                <w:rFonts w:ascii="Arial" w:hAnsi="Arial" w:cs="Arial"/>
              </w:rPr>
              <w:t>6.67</w:t>
            </w:r>
          </w:p>
        </w:tc>
        <w:tc>
          <w:tcPr>
            <w:tcW w:w="714" w:type="pct"/>
            <w:noWrap/>
          </w:tcPr>
          <w:p w14:paraId="22BB38C0" w14:textId="77777777" w:rsidR="001B6FE8" w:rsidRPr="00964DFC" w:rsidRDefault="001B6FE8" w:rsidP="00C32A3C">
            <w:pPr>
              <w:jc w:val="center"/>
              <w:rPr>
                <w:rFonts w:ascii="Arial" w:hAnsi="Arial" w:cs="Arial"/>
              </w:rPr>
            </w:pPr>
            <w:r w:rsidRPr="00964DFC">
              <w:rPr>
                <w:rFonts w:ascii="Arial" w:hAnsi="Arial" w:cs="Arial"/>
              </w:rPr>
              <w:t>3.10</w:t>
            </w:r>
          </w:p>
        </w:tc>
        <w:tc>
          <w:tcPr>
            <w:tcW w:w="612" w:type="pct"/>
            <w:noWrap/>
          </w:tcPr>
          <w:p w14:paraId="037CE6E2"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1.4682</w:t>
            </w:r>
          </w:p>
        </w:tc>
        <w:tc>
          <w:tcPr>
            <w:tcW w:w="612" w:type="pct"/>
            <w:noWrap/>
          </w:tcPr>
          <w:p w14:paraId="69B22A5D" w14:textId="77777777" w:rsidR="001B6FE8" w:rsidRPr="00964DFC" w:rsidRDefault="001B6FE8" w:rsidP="00C32A3C">
            <w:pPr>
              <w:rPr>
                <w:rFonts w:ascii="Arial" w:hAnsi="Arial" w:cs="Arial"/>
              </w:rPr>
            </w:pPr>
          </w:p>
        </w:tc>
        <w:tc>
          <w:tcPr>
            <w:tcW w:w="612" w:type="pct"/>
            <w:noWrap/>
          </w:tcPr>
          <w:p w14:paraId="73102FD0" w14:textId="77777777" w:rsidR="001B6FE8" w:rsidRPr="00964DFC" w:rsidRDefault="001B6FE8" w:rsidP="00C32A3C">
            <w:pPr>
              <w:rPr>
                <w:rFonts w:ascii="Arial" w:hAnsi="Arial" w:cs="Arial"/>
              </w:rPr>
            </w:pPr>
          </w:p>
        </w:tc>
        <w:tc>
          <w:tcPr>
            <w:tcW w:w="612" w:type="pct"/>
            <w:noWrap/>
          </w:tcPr>
          <w:p w14:paraId="4F072C55" w14:textId="77777777" w:rsidR="001B6FE8" w:rsidRPr="00964DFC" w:rsidRDefault="001B6FE8" w:rsidP="00C32A3C">
            <w:pPr>
              <w:rPr>
                <w:rFonts w:ascii="Arial" w:hAnsi="Arial" w:cs="Arial"/>
              </w:rPr>
            </w:pPr>
          </w:p>
        </w:tc>
        <w:tc>
          <w:tcPr>
            <w:tcW w:w="612" w:type="pct"/>
            <w:noWrap/>
          </w:tcPr>
          <w:p w14:paraId="613C96C3" w14:textId="77777777" w:rsidR="001B6FE8" w:rsidRPr="00964DFC" w:rsidRDefault="001B6FE8" w:rsidP="00C32A3C">
            <w:pPr>
              <w:rPr>
                <w:rFonts w:ascii="Arial" w:hAnsi="Arial" w:cs="Arial"/>
              </w:rPr>
            </w:pPr>
          </w:p>
        </w:tc>
      </w:tr>
      <w:tr w:rsidR="001B6FE8" w:rsidRPr="00964DFC" w14:paraId="31558FFF" w14:textId="77777777" w:rsidTr="00C32A3C">
        <w:trPr>
          <w:trHeight w:val="300"/>
        </w:trPr>
        <w:tc>
          <w:tcPr>
            <w:tcW w:w="612" w:type="pct"/>
            <w:noWrap/>
          </w:tcPr>
          <w:p w14:paraId="38D7ED70" w14:textId="77777777" w:rsidR="001B6FE8" w:rsidRPr="00964DFC" w:rsidRDefault="001B6FE8" w:rsidP="00C32A3C">
            <w:pPr>
              <w:jc w:val="center"/>
              <w:rPr>
                <w:rFonts w:ascii="Arial" w:hAnsi="Arial" w:cs="Arial"/>
              </w:rPr>
            </w:pPr>
            <w:r w:rsidRPr="00964DFC">
              <w:rPr>
                <w:rFonts w:ascii="Arial" w:hAnsi="Arial" w:cs="Arial"/>
              </w:rPr>
              <w:t>2006</w:t>
            </w:r>
          </w:p>
        </w:tc>
        <w:tc>
          <w:tcPr>
            <w:tcW w:w="612" w:type="pct"/>
            <w:noWrap/>
          </w:tcPr>
          <w:p w14:paraId="4EBCC438" w14:textId="77777777" w:rsidR="001B6FE8" w:rsidRPr="00964DFC" w:rsidRDefault="001B6FE8" w:rsidP="00C32A3C">
            <w:pPr>
              <w:jc w:val="center"/>
              <w:rPr>
                <w:rFonts w:ascii="Arial" w:hAnsi="Arial" w:cs="Arial"/>
              </w:rPr>
            </w:pPr>
            <w:r w:rsidRPr="00964DFC">
              <w:rPr>
                <w:rFonts w:ascii="Arial" w:hAnsi="Arial" w:cs="Arial"/>
              </w:rPr>
              <w:t>7.28</w:t>
            </w:r>
          </w:p>
        </w:tc>
        <w:tc>
          <w:tcPr>
            <w:tcW w:w="714" w:type="pct"/>
            <w:noWrap/>
          </w:tcPr>
          <w:p w14:paraId="3AC06CB7" w14:textId="77777777" w:rsidR="001B6FE8" w:rsidRPr="00964DFC" w:rsidRDefault="001B6FE8" w:rsidP="00C32A3C">
            <w:pPr>
              <w:jc w:val="center"/>
              <w:rPr>
                <w:rFonts w:ascii="Arial" w:hAnsi="Arial" w:cs="Arial"/>
              </w:rPr>
            </w:pPr>
            <w:r w:rsidRPr="00964DFC">
              <w:rPr>
                <w:rFonts w:ascii="Arial" w:hAnsi="Arial" w:cs="Arial"/>
              </w:rPr>
              <w:t>4.84</w:t>
            </w:r>
          </w:p>
        </w:tc>
        <w:tc>
          <w:tcPr>
            <w:tcW w:w="612" w:type="pct"/>
            <w:noWrap/>
          </w:tcPr>
          <w:p w14:paraId="03177031"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1.4182</w:t>
            </w:r>
          </w:p>
        </w:tc>
        <w:tc>
          <w:tcPr>
            <w:tcW w:w="612" w:type="pct"/>
            <w:noWrap/>
          </w:tcPr>
          <w:p w14:paraId="3537B4C2" w14:textId="77777777" w:rsidR="001B6FE8" w:rsidRPr="00964DFC" w:rsidRDefault="001B6FE8" w:rsidP="00C32A3C">
            <w:pPr>
              <w:rPr>
                <w:rFonts w:ascii="Arial" w:hAnsi="Arial" w:cs="Arial"/>
              </w:rPr>
            </w:pPr>
          </w:p>
        </w:tc>
        <w:tc>
          <w:tcPr>
            <w:tcW w:w="612" w:type="pct"/>
            <w:noWrap/>
          </w:tcPr>
          <w:p w14:paraId="351E4FB8" w14:textId="77777777" w:rsidR="001B6FE8" w:rsidRPr="00964DFC" w:rsidRDefault="001B6FE8" w:rsidP="00C32A3C">
            <w:pPr>
              <w:rPr>
                <w:rFonts w:ascii="Arial" w:hAnsi="Arial" w:cs="Arial"/>
              </w:rPr>
            </w:pPr>
          </w:p>
        </w:tc>
        <w:tc>
          <w:tcPr>
            <w:tcW w:w="612" w:type="pct"/>
            <w:noWrap/>
          </w:tcPr>
          <w:p w14:paraId="66E51D22" w14:textId="77777777" w:rsidR="001B6FE8" w:rsidRPr="00964DFC" w:rsidRDefault="001B6FE8" w:rsidP="00C32A3C">
            <w:pPr>
              <w:rPr>
                <w:rFonts w:ascii="Arial" w:hAnsi="Arial" w:cs="Arial"/>
              </w:rPr>
            </w:pPr>
          </w:p>
        </w:tc>
        <w:tc>
          <w:tcPr>
            <w:tcW w:w="612" w:type="pct"/>
            <w:noWrap/>
          </w:tcPr>
          <w:p w14:paraId="7E9B92A4" w14:textId="77777777" w:rsidR="001B6FE8" w:rsidRPr="00964DFC" w:rsidRDefault="001B6FE8" w:rsidP="00C32A3C">
            <w:pPr>
              <w:rPr>
                <w:rFonts w:ascii="Arial" w:hAnsi="Arial" w:cs="Arial"/>
              </w:rPr>
            </w:pPr>
          </w:p>
        </w:tc>
      </w:tr>
      <w:tr w:rsidR="001B6FE8" w:rsidRPr="00964DFC" w14:paraId="0427C7C0" w14:textId="77777777" w:rsidTr="00C32A3C">
        <w:trPr>
          <w:trHeight w:val="300"/>
        </w:trPr>
        <w:tc>
          <w:tcPr>
            <w:tcW w:w="612" w:type="pct"/>
            <w:noWrap/>
          </w:tcPr>
          <w:p w14:paraId="3A81EB33" w14:textId="77777777" w:rsidR="001B6FE8" w:rsidRPr="00964DFC" w:rsidRDefault="001B6FE8" w:rsidP="00C32A3C">
            <w:pPr>
              <w:jc w:val="center"/>
              <w:rPr>
                <w:rFonts w:ascii="Arial" w:hAnsi="Arial" w:cs="Arial"/>
              </w:rPr>
            </w:pPr>
            <w:r w:rsidRPr="00964DFC">
              <w:rPr>
                <w:rFonts w:ascii="Arial" w:hAnsi="Arial" w:cs="Arial"/>
              </w:rPr>
              <w:t>2007</w:t>
            </w:r>
          </w:p>
        </w:tc>
        <w:tc>
          <w:tcPr>
            <w:tcW w:w="612" w:type="pct"/>
            <w:noWrap/>
          </w:tcPr>
          <w:p w14:paraId="2528DAE5" w14:textId="77777777" w:rsidR="001B6FE8" w:rsidRPr="00964DFC" w:rsidRDefault="001B6FE8" w:rsidP="00C32A3C">
            <w:pPr>
              <w:jc w:val="center"/>
              <w:rPr>
                <w:rFonts w:ascii="Arial" w:hAnsi="Arial" w:cs="Arial"/>
              </w:rPr>
            </w:pPr>
            <w:r w:rsidRPr="00964DFC">
              <w:rPr>
                <w:rFonts w:ascii="Arial" w:hAnsi="Arial" w:cs="Arial"/>
              </w:rPr>
              <w:t>8.03</w:t>
            </w:r>
          </w:p>
        </w:tc>
        <w:tc>
          <w:tcPr>
            <w:tcW w:w="714" w:type="pct"/>
            <w:noWrap/>
          </w:tcPr>
          <w:p w14:paraId="2B625517" w14:textId="77777777" w:rsidR="001B6FE8" w:rsidRPr="00964DFC" w:rsidRDefault="001B6FE8" w:rsidP="00C32A3C">
            <w:pPr>
              <w:jc w:val="center"/>
              <w:rPr>
                <w:rFonts w:ascii="Arial" w:hAnsi="Arial" w:cs="Arial"/>
              </w:rPr>
            </w:pPr>
            <w:r w:rsidRPr="00964DFC">
              <w:rPr>
                <w:rFonts w:ascii="Arial" w:hAnsi="Arial" w:cs="Arial"/>
              </w:rPr>
              <w:t>5.33</w:t>
            </w:r>
          </w:p>
        </w:tc>
        <w:tc>
          <w:tcPr>
            <w:tcW w:w="612" w:type="pct"/>
            <w:noWrap/>
          </w:tcPr>
          <w:p w14:paraId="76671B49"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1.2994</w:t>
            </w:r>
          </w:p>
        </w:tc>
        <w:tc>
          <w:tcPr>
            <w:tcW w:w="612" w:type="pct"/>
            <w:noWrap/>
          </w:tcPr>
          <w:p w14:paraId="6C8EA7BE" w14:textId="77777777" w:rsidR="001B6FE8" w:rsidRPr="00964DFC" w:rsidRDefault="001B6FE8" w:rsidP="00C32A3C">
            <w:pPr>
              <w:rPr>
                <w:rFonts w:ascii="Arial" w:hAnsi="Arial" w:cs="Arial"/>
              </w:rPr>
            </w:pPr>
          </w:p>
        </w:tc>
        <w:tc>
          <w:tcPr>
            <w:tcW w:w="612" w:type="pct"/>
            <w:noWrap/>
          </w:tcPr>
          <w:p w14:paraId="37C61757" w14:textId="77777777" w:rsidR="001B6FE8" w:rsidRPr="00964DFC" w:rsidRDefault="001B6FE8" w:rsidP="00C32A3C">
            <w:pPr>
              <w:rPr>
                <w:rFonts w:ascii="Arial" w:hAnsi="Arial" w:cs="Arial"/>
              </w:rPr>
            </w:pPr>
          </w:p>
        </w:tc>
        <w:tc>
          <w:tcPr>
            <w:tcW w:w="612" w:type="pct"/>
            <w:noWrap/>
          </w:tcPr>
          <w:p w14:paraId="457A2D10" w14:textId="77777777" w:rsidR="001B6FE8" w:rsidRPr="00964DFC" w:rsidRDefault="001B6FE8" w:rsidP="00C32A3C">
            <w:pPr>
              <w:rPr>
                <w:rFonts w:ascii="Arial" w:hAnsi="Arial" w:cs="Arial"/>
              </w:rPr>
            </w:pPr>
          </w:p>
        </w:tc>
        <w:tc>
          <w:tcPr>
            <w:tcW w:w="612" w:type="pct"/>
            <w:noWrap/>
          </w:tcPr>
          <w:p w14:paraId="7B1F8B16" w14:textId="77777777" w:rsidR="001B6FE8" w:rsidRPr="00964DFC" w:rsidRDefault="001B6FE8" w:rsidP="00C32A3C">
            <w:pPr>
              <w:rPr>
                <w:rFonts w:ascii="Arial" w:hAnsi="Arial" w:cs="Arial"/>
              </w:rPr>
            </w:pPr>
          </w:p>
        </w:tc>
      </w:tr>
      <w:tr w:rsidR="001B6FE8" w:rsidRPr="00964DFC" w14:paraId="3FB943E4" w14:textId="77777777" w:rsidTr="00C32A3C">
        <w:trPr>
          <w:trHeight w:val="300"/>
        </w:trPr>
        <w:tc>
          <w:tcPr>
            <w:tcW w:w="612" w:type="pct"/>
            <w:noWrap/>
          </w:tcPr>
          <w:p w14:paraId="0526D4DD" w14:textId="77777777" w:rsidR="001B6FE8" w:rsidRPr="00964DFC" w:rsidRDefault="001B6FE8" w:rsidP="00C32A3C">
            <w:pPr>
              <w:jc w:val="center"/>
              <w:rPr>
                <w:rFonts w:ascii="Arial" w:hAnsi="Arial" w:cs="Arial"/>
              </w:rPr>
            </w:pPr>
            <w:r w:rsidRPr="00964DFC">
              <w:rPr>
                <w:rFonts w:ascii="Arial" w:hAnsi="Arial" w:cs="Arial"/>
              </w:rPr>
              <w:t>2008</w:t>
            </w:r>
          </w:p>
        </w:tc>
        <w:tc>
          <w:tcPr>
            <w:tcW w:w="612" w:type="pct"/>
            <w:noWrap/>
          </w:tcPr>
          <w:p w14:paraId="3DC0DA08" w14:textId="77777777" w:rsidR="001B6FE8" w:rsidRPr="00964DFC" w:rsidRDefault="001B6FE8" w:rsidP="00C32A3C">
            <w:pPr>
              <w:jc w:val="center"/>
              <w:rPr>
                <w:rFonts w:ascii="Arial" w:hAnsi="Arial" w:cs="Arial"/>
              </w:rPr>
            </w:pPr>
            <w:r w:rsidRPr="00964DFC">
              <w:rPr>
                <w:rFonts w:ascii="Arial" w:hAnsi="Arial" w:cs="Arial"/>
              </w:rPr>
              <w:t>9.10</w:t>
            </w:r>
          </w:p>
        </w:tc>
        <w:tc>
          <w:tcPr>
            <w:tcW w:w="714" w:type="pct"/>
            <w:noWrap/>
          </w:tcPr>
          <w:p w14:paraId="2A794424" w14:textId="77777777" w:rsidR="001B6FE8" w:rsidRPr="00964DFC" w:rsidRDefault="001B6FE8" w:rsidP="00C32A3C">
            <w:pPr>
              <w:jc w:val="center"/>
              <w:rPr>
                <w:rFonts w:ascii="Arial" w:hAnsi="Arial" w:cs="Arial"/>
              </w:rPr>
            </w:pPr>
            <w:r w:rsidRPr="00964DFC">
              <w:rPr>
                <w:rFonts w:ascii="Arial" w:hAnsi="Arial" w:cs="Arial"/>
              </w:rPr>
              <w:t>4.22</w:t>
            </w:r>
          </w:p>
        </w:tc>
        <w:tc>
          <w:tcPr>
            <w:tcW w:w="612" w:type="pct"/>
            <w:noWrap/>
          </w:tcPr>
          <w:p w14:paraId="0937EDC0"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1.7112</w:t>
            </w:r>
          </w:p>
        </w:tc>
        <w:tc>
          <w:tcPr>
            <w:tcW w:w="612" w:type="pct"/>
            <w:noWrap/>
          </w:tcPr>
          <w:p w14:paraId="41A89BF7" w14:textId="77777777" w:rsidR="001B6FE8" w:rsidRPr="00964DFC" w:rsidRDefault="001B6FE8" w:rsidP="00C32A3C">
            <w:pPr>
              <w:rPr>
                <w:rFonts w:ascii="Arial" w:hAnsi="Arial" w:cs="Arial"/>
              </w:rPr>
            </w:pPr>
          </w:p>
        </w:tc>
        <w:tc>
          <w:tcPr>
            <w:tcW w:w="612" w:type="pct"/>
            <w:noWrap/>
          </w:tcPr>
          <w:p w14:paraId="7C743BED" w14:textId="77777777" w:rsidR="001B6FE8" w:rsidRPr="00964DFC" w:rsidRDefault="001B6FE8" w:rsidP="00C32A3C">
            <w:pPr>
              <w:rPr>
                <w:rFonts w:ascii="Arial" w:hAnsi="Arial" w:cs="Arial"/>
              </w:rPr>
            </w:pPr>
          </w:p>
        </w:tc>
        <w:tc>
          <w:tcPr>
            <w:tcW w:w="612" w:type="pct"/>
            <w:noWrap/>
          </w:tcPr>
          <w:p w14:paraId="122BF434" w14:textId="77777777" w:rsidR="001B6FE8" w:rsidRPr="00964DFC" w:rsidRDefault="001B6FE8" w:rsidP="00C32A3C">
            <w:pPr>
              <w:rPr>
                <w:rFonts w:ascii="Arial" w:hAnsi="Arial" w:cs="Arial"/>
              </w:rPr>
            </w:pPr>
          </w:p>
        </w:tc>
        <w:tc>
          <w:tcPr>
            <w:tcW w:w="612" w:type="pct"/>
            <w:noWrap/>
          </w:tcPr>
          <w:p w14:paraId="3B44212B" w14:textId="77777777" w:rsidR="001B6FE8" w:rsidRPr="00964DFC" w:rsidRDefault="001B6FE8" w:rsidP="00C32A3C">
            <w:pPr>
              <w:rPr>
                <w:rFonts w:ascii="Arial" w:hAnsi="Arial" w:cs="Arial"/>
              </w:rPr>
            </w:pPr>
          </w:p>
        </w:tc>
      </w:tr>
      <w:tr w:rsidR="001B6FE8" w:rsidRPr="00964DFC" w14:paraId="021B5D93" w14:textId="77777777" w:rsidTr="00C32A3C">
        <w:trPr>
          <w:trHeight w:val="300"/>
        </w:trPr>
        <w:tc>
          <w:tcPr>
            <w:tcW w:w="612" w:type="pct"/>
            <w:tcBorders>
              <w:bottom w:val="single" w:sz="4" w:space="0" w:color="000000"/>
            </w:tcBorders>
            <w:noWrap/>
          </w:tcPr>
          <w:p w14:paraId="416E506E" w14:textId="77777777" w:rsidR="001B6FE8" w:rsidRPr="00964DFC" w:rsidRDefault="001B6FE8" w:rsidP="00C32A3C">
            <w:pPr>
              <w:jc w:val="center"/>
              <w:rPr>
                <w:rFonts w:ascii="Arial" w:hAnsi="Arial" w:cs="Arial"/>
              </w:rPr>
            </w:pPr>
            <w:r w:rsidRPr="00964DFC">
              <w:rPr>
                <w:rFonts w:ascii="Arial" w:hAnsi="Arial" w:cs="Arial"/>
              </w:rPr>
              <w:t>2009</w:t>
            </w:r>
          </w:p>
        </w:tc>
        <w:tc>
          <w:tcPr>
            <w:tcW w:w="612" w:type="pct"/>
            <w:tcBorders>
              <w:bottom w:val="single" w:sz="4" w:space="0" w:color="000000"/>
            </w:tcBorders>
            <w:noWrap/>
          </w:tcPr>
          <w:p w14:paraId="40105431" w14:textId="77777777" w:rsidR="001B6FE8" w:rsidRPr="00964DFC" w:rsidRDefault="001B6FE8" w:rsidP="00C32A3C">
            <w:pPr>
              <w:jc w:val="center"/>
              <w:rPr>
                <w:rFonts w:ascii="Arial" w:hAnsi="Arial" w:cs="Arial"/>
              </w:rPr>
            </w:pPr>
            <w:r w:rsidRPr="00964DFC">
              <w:rPr>
                <w:rFonts w:ascii="Arial" w:hAnsi="Arial" w:cs="Arial"/>
              </w:rPr>
              <w:t>5.10</w:t>
            </w:r>
          </w:p>
        </w:tc>
        <w:tc>
          <w:tcPr>
            <w:tcW w:w="714" w:type="pct"/>
            <w:tcBorders>
              <w:bottom w:val="single" w:sz="4" w:space="0" w:color="000000"/>
            </w:tcBorders>
            <w:noWrap/>
          </w:tcPr>
          <w:p w14:paraId="4D7AB989" w14:textId="77777777" w:rsidR="001B6FE8" w:rsidRPr="00964DFC" w:rsidRDefault="001B6FE8" w:rsidP="00C32A3C">
            <w:pPr>
              <w:jc w:val="center"/>
              <w:rPr>
                <w:rFonts w:ascii="Arial" w:hAnsi="Arial" w:cs="Arial"/>
              </w:rPr>
            </w:pPr>
            <w:r w:rsidRPr="00964DFC">
              <w:rPr>
                <w:rFonts w:ascii="Arial" w:hAnsi="Arial" w:cs="Arial"/>
              </w:rPr>
              <w:t>2.00</w:t>
            </w:r>
          </w:p>
        </w:tc>
        <w:tc>
          <w:tcPr>
            <w:tcW w:w="612" w:type="pct"/>
            <w:tcBorders>
              <w:bottom w:val="single" w:sz="4" w:space="0" w:color="000000"/>
            </w:tcBorders>
            <w:noWrap/>
          </w:tcPr>
          <w:p w14:paraId="782C9F86"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1.3742</w:t>
            </w:r>
          </w:p>
        </w:tc>
        <w:tc>
          <w:tcPr>
            <w:tcW w:w="612" w:type="pct"/>
            <w:tcBorders>
              <w:bottom w:val="single" w:sz="4" w:space="0" w:color="000000"/>
            </w:tcBorders>
            <w:noWrap/>
          </w:tcPr>
          <w:p w14:paraId="62F0C0F4" w14:textId="77777777" w:rsidR="001B6FE8" w:rsidRPr="00964DFC" w:rsidRDefault="001B6FE8" w:rsidP="00C32A3C">
            <w:pPr>
              <w:rPr>
                <w:rFonts w:ascii="Arial" w:hAnsi="Arial" w:cs="Arial"/>
              </w:rPr>
            </w:pPr>
          </w:p>
        </w:tc>
        <w:tc>
          <w:tcPr>
            <w:tcW w:w="612" w:type="pct"/>
            <w:tcBorders>
              <w:bottom w:val="single" w:sz="4" w:space="0" w:color="000000"/>
            </w:tcBorders>
            <w:noWrap/>
          </w:tcPr>
          <w:p w14:paraId="4927326C" w14:textId="77777777" w:rsidR="001B6FE8" w:rsidRPr="00964DFC" w:rsidRDefault="001B6FE8" w:rsidP="00C32A3C">
            <w:pPr>
              <w:rPr>
                <w:rFonts w:ascii="Arial" w:hAnsi="Arial" w:cs="Arial"/>
              </w:rPr>
            </w:pPr>
          </w:p>
        </w:tc>
        <w:tc>
          <w:tcPr>
            <w:tcW w:w="612" w:type="pct"/>
            <w:tcBorders>
              <w:bottom w:val="single" w:sz="4" w:space="0" w:color="000000"/>
            </w:tcBorders>
            <w:noWrap/>
          </w:tcPr>
          <w:p w14:paraId="7FC634A5" w14:textId="77777777" w:rsidR="001B6FE8" w:rsidRPr="00964DFC" w:rsidRDefault="001B6FE8" w:rsidP="00C32A3C">
            <w:pPr>
              <w:rPr>
                <w:rFonts w:ascii="Arial" w:hAnsi="Arial" w:cs="Arial"/>
              </w:rPr>
            </w:pPr>
          </w:p>
        </w:tc>
        <w:tc>
          <w:tcPr>
            <w:tcW w:w="612" w:type="pct"/>
            <w:tcBorders>
              <w:bottom w:val="single" w:sz="4" w:space="0" w:color="000000"/>
            </w:tcBorders>
            <w:noWrap/>
          </w:tcPr>
          <w:p w14:paraId="71DE8EDB" w14:textId="77777777" w:rsidR="001B6FE8" w:rsidRPr="00964DFC" w:rsidRDefault="001B6FE8" w:rsidP="00C32A3C">
            <w:pPr>
              <w:rPr>
                <w:rFonts w:ascii="Arial" w:hAnsi="Arial" w:cs="Arial"/>
              </w:rPr>
            </w:pPr>
          </w:p>
        </w:tc>
      </w:tr>
    </w:tbl>
    <w:p w14:paraId="6EE1872C" w14:textId="77777777" w:rsidR="001B6FE8" w:rsidRPr="00964DFC" w:rsidRDefault="001B6FE8" w:rsidP="001B6FE8">
      <w:pPr>
        <w:rPr>
          <w:rFonts w:ascii="Arial" w:hAnsi="Arial" w:cs="Arial"/>
        </w:rPr>
      </w:pPr>
      <w:r w:rsidRPr="00964DFC">
        <w:rPr>
          <w:rFonts w:ascii="Arial" w:hAnsi="Arial" w:cs="Arial"/>
        </w:rPr>
        <w:t xml:space="preserve">Data source: </w:t>
      </w:r>
      <w:proofErr w:type="spellStart"/>
      <w:r w:rsidRPr="00964DFC">
        <w:rPr>
          <w:rFonts w:ascii="Arial" w:hAnsi="Arial" w:cs="Arial"/>
        </w:rPr>
        <w:t>Datastream</w:t>
      </w:r>
      <w:proofErr w:type="spellEnd"/>
      <w:r w:rsidRPr="00964DFC">
        <w:rPr>
          <w:rFonts w:ascii="Arial" w:hAnsi="Arial" w:cs="Arial"/>
        </w:rPr>
        <w:t>.</w:t>
      </w:r>
    </w:p>
    <w:p w14:paraId="5D0B9AB8" w14:textId="77777777" w:rsidR="001B6FE8" w:rsidRDefault="001B6FE8" w:rsidP="001B6FE8">
      <w:pPr>
        <w:rPr>
          <w:rFonts w:ascii="Arial" w:hAnsi="Arial" w:cs="Arial"/>
        </w:rPr>
      </w:pPr>
    </w:p>
    <w:p w14:paraId="213B7FCE" w14:textId="77777777" w:rsidR="001B6FE8" w:rsidRPr="00964DFC" w:rsidRDefault="001B6FE8" w:rsidP="001B6FE8">
      <w:pPr>
        <w:rPr>
          <w:rFonts w:ascii="Arial" w:hAnsi="Arial" w:cs="Arial"/>
        </w:rPr>
      </w:pPr>
      <w:r w:rsidRPr="00964DFC">
        <w:rPr>
          <w:rFonts w:ascii="Arial" w:hAnsi="Arial" w:cs="Arial"/>
        </w:rPr>
        <w:t>Solution:</w:t>
      </w:r>
    </w:p>
    <w:tbl>
      <w:tblPr>
        <w:tblW w:w="5000" w:type="pct"/>
        <w:tblLook w:val="04A0" w:firstRow="1" w:lastRow="0" w:firstColumn="1" w:lastColumn="0" w:noHBand="0" w:noVBand="1"/>
      </w:tblPr>
      <w:tblGrid>
        <w:gridCol w:w="1173"/>
        <w:gridCol w:w="1173"/>
        <w:gridCol w:w="1368"/>
        <w:gridCol w:w="1173"/>
        <w:gridCol w:w="1173"/>
        <w:gridCol w:w="1172"/>
        <w:gridCol w:w="1172"/>
        <w:gridCol w:w="1172"/>
      </w:tblGrid>
      <w:tr w:rsidR="001B6FE8" w:rsidRPr="00964DFC" w14:paraId="7039BE88" w14:textId="77777777" w:rsidTr="00C32A3C">
        <w:trPr>
          <w:trHeight w:val="300"/>
        </w:trPr>
        <w:tc>
          <w:tcPr>
            <w:tcW w:w="612" w:type="pct"/>
            <w:tcBorders>
              <w:top w:val="single" w:sz="4" w:space="0" w:color="000000"/>
            </w:tcBorders>
            <w:noWrap/>
          </w:tcPr>
          <w:p w14:paraId="02A2B817" w14:textId="77777777" w:rsidR="001B6FE8" w:rsidRPr="00964DFC" w:rsidRDefault="001B6FE8" w:rsidP="00C32A3C">
            <w:pPr>
              <w:rPr>
                <w:rFonts w:ascii="Arial" w:hAnsi="Arial" w:cs="Arial"/>
              </w:rPr>
            </w:pPr>
          </w:p>
        </w:tc>
        <w:tc>
          <w:tcPr>
            <w:tcW w:w="612" w:type="pct"/>
            <w:tcBorders>
              <w:top w:val="single" w:sz="4" w:space="0" w:color="000000"/>
            </w:tcBorders>
            <w:noWrap/>
          </w:tcPr>
          <w:p w14:paraId="377CEAF3" w14:textId="77777777" w:rsidR="001B6FE8" w:rsidRPr="00964DFC" w:rsidRDefault="001B6FE8" w:rsidP="00C32A3C">
            <w:pPr>
              <w:jc w:val="center"/>
              <w:rPr>
                <w:rFonts w:ascii="Arial" w:hAnsi="Arial" w:cs="Arial"/>
              </w:rPr>
            </w:pPr>
            <w:r w:rsidRPr="00964DFC">
              <w:rPr>
                <w:rFonts w:ascii="Arial" w:hAnsi="Arial" w:cs="Arial"/>
              </w:rPr>
              <w:t>(1)</w:t>
            </w:r>
          </w:p>
        </w:tc>
        <w:tc>
          <w:tcPr>
            <w:tcW w:w="714" w:type="pct"/>
            <w:tcBorders>
              <w:top w:val="single" w:sz="4" w:space="0" w:color="000000"/>
            </w:tcBorders>
            <w:noWrap/>
          </w:tcPr>
          <w:p w14:paraId="4E4E46A5" w14:textId="77777777" w:rsidR="001B6FE8" w:rsidRPr="00964DFC" w:rsidRDefault="001B6FE8" w:rsidP="00C32A3C">
            <w:pPr>
              <w:jc w:val="center"/>
              <w:rPr>
                <w:rFonts w:ascii="Arial" w:hAnsi="Arial" w:cs="Arial"/>
              </w:rPr>
            </w:pPr>
            <w:r w:rsidRPr="00964DFC">
              <w:rPr>
                <w:rFonts w:ascii="Arial" w:hAnsi="Arial" w:cs="Arial"/>
              </w:rPr>
              <w:t>(2)</w:t>
            </w:r>
          </w:p>
        </w:tc>
        <w:tc>
          <w:tcPr>
            <w:tcW w:w="612" w:type="pct"/>
            <w:tcBorders>
              <w:top w:val="single" w:sz="4" w:space="0" w:color="000000"/>
            </w:tcBorders>
            <w:noWrap/>
          </w:tcPr>
          <w:p w14:paraId="2BF8F4AB" w14:textId="77777777" w:rsidR="001B6FE8" w:rsidRPr="00964DFC" w:rsidRDefault="001B6FE8" w:rsidP="00C32A3C">
            <w:pPr>
              <w:jc w:val="center"/>
              <w:rPr>
                <w:rFonts w:ascii="Arial" w:hAnsi="Arial" w:cs="Arial"/>
              </w:rPr>
            </w:pPr>
            <w:r w:rsidRPr="00964DFC">
              <w:rPr>
                <w:rFonts w:ascii="Arial" w:hAnsi="Arial" w:cs="Arial"/>
              </w:rPr>
              <w:t>(3)</w:t>
            </w:r>
          </w:p>
        </w:tc>
        <w:tc>
          <w:tcPr>
            <w:tcW w:w="612" w:type="pct"/>
            <w:tcBorders>
              <w:top w:val="single" w:sz="4" w:space="0" w:color="000000"/>
            </w:tcBorders>
            <w:noWrap/>
          </w:tcPr>
          <w:p w14:paraId="08CF1DF7" w14:textId="77777777" w:rsidR="001B6FE8" w:rsidRPr="00964DFC" w:rsidRDefault="001B6FE8" w:rsidP="00C32A3C">
            <w:pPr>
              <w:jc w:val="center"/>
              <w:rPr>
                <w:rFonts w:ascii="Arial" w:hAnsi="Arial" w:cs="Arial"/>
              </w:rPr>
            </w:pPr>
            <w:r w:rsidRPr="00964DFC">
              <w:rPr>
                <w:rFonts w:ascii="Arial" w:hAnsi="Arial" w:cs="Arial"/>
              </w:rPr>
              <w:t>(4)</w:t>
            </w:r>
          </w:p>
        </w:tc>
        <w:tc>
          <w:tcPr>
            <w:tcW w:w="612" w:type="pct"/>
            <w:tcBorders>
              <w:top w:val="single" w:sz="4" w:space="0" w:color="000000"/>
            </w:tcBorders>
            <w:noWrap/>
          </w:tcPr>
          <w:p w14:paraId="0CBD380B" w14:textId="77777777" w:rsidR="001B6FE8" w:rsidRPr="00964DFC" w:rsidRDefault="001B6FE8" w:rsidP="00C32A3C">
            <w:pPr>
              <w:jc w:val="center"/>
              <w:rPr>
                <w:rFonts w:ascii="Arial" w:hAnsi="Arial" w:cs="Arial"/>
              </w:rPr>
            </w:pPr>
            <w:r w:rsidRPr="00964DFC">
              <w:rPr>
                <w:rFonts w:ascii="Arial" w:hAnsi="Arial" w:cs="Arial"/>
              </w:rPr>
              <w:t>(5)</w:t>
            </w:r>
          </w:p>
        </w:tc>
        <w:tc>
          <w:tcPr>
            <w:tcW w:w="612" w:type="pct"/>
            <w:tcBorders>
              <w:top w:val="single" w:sz="4" w:space="0" w:color="000000"/>
            </w:tcBorders>
            <w:noWrap/>
          </w:tcPr>
          <w:p w14:paraId="521BB106" w14:textId="77777777" w:rsidR="001B6FE8" w:rsidRPr="00964DFC" w:rsidRDefault="001B6FE8" w:rsidP="00C32A3C">
            <w:pPr>
              <w:jc w:val="center"/>
              <w:rPr>
                <w:rFonts w:ascii="Arial" w:hAnsi="Arial" w:cs="Arial"/>
              </w:rPr>
            </w:pPr>
            <w:r w:rsidRPr="00964DFC">
              <w:rPr>
                <w:rFonts w:ascii="Arial" w:hAnsi="Arial" w:cs="Arial"/>
              </w:rPr>
              <w:t>(6)</w:t>
            </w:r>
          </w:p>
        </w:tc>
        <w:tc>
          <w:tcPr>
            <w:tcW w:w="612" w:type="pct"/>
            <w:tcBorders>
              <w:top w:val="single" w:sz="4" w:space="0" w:color="000000"/>
            </w:tcBorders>
            <w:noWrap/>
          </w:tcPr>
          <w:p w14:paraId="0B630169" w14:textId="77777777" w:rsidR="001B6FE8" w:rsidRPr="00964DFC" w:rsidRDefault="001B6FE8" w:rsidP="00C32A3C">
            <w:pPr>
              <w:jc w:val="center"/>
              <w:rPr>
                <w:rFonts w:ascii="Arial" w:hAnsi="Arial" w:cs="Arial"/>
              </w:rPr>
            </w:pPr>
            <w:r w:rsidRPr="00964DFC">
              <w:rPr>
                <w:rFonts w:ascii="Arial" w:hAnsi="Arial" w:cs="Arial"/>
              </w:rPr>
              <w:t>(7)</w:t>
            </w:r>
          </w:p>
        </w:tc>
      </w:tr>
      <w:tr w:rsidR="001B6FE8" w:rsidRPr="00964DFC" w14:paraId="30B496F0" w14:textId="77777777" w:rsidTr="00C32A3C">
        <w:trPr>
          <w:trHeight w:val="300"/>
        </w:trPr>
        <w:tc>
          <w:tcPr>
            <w:tcW w:w="612" w:type="pct"/>
            <w:tcBorders>
              <w:bottom w:val="single" w:sz="4" w:space="0" w:color="000000"/>
            </w:tcBorders>
            <w:noWrap/>
          </w:tcPr>
          <w:p w14:paraId="724F59BE" w14:textId="77777777" w:rsidR="001B6FE8" w:rsidRPr="00964DFC" w:rsidRDefault="001B6FE8" w:rsidP="00C32A3C">
            <w:pPr>
              <w:jc w:val="center"/>
              <w:rPr>
                <w:rFonts w:ascii="Arial" w:hAnsi="Arial" w:cs="Arial"/>
              </w:rPr>
            </w:pPr>
            <w:r w:rsidRPr="00964DFC">
              <w:rPr>
                <w:rFonts w:ascii="Arial" w:hAnsi="Arial" w:cs="Arial"/>
              </w:rPr>
              <w:t>Year</w:t>
            </w:r>
          </w:p>
        </w:tc>
        <w:tc>
          <w:tcPr>
            <w:tcW w:w="612" w:type="pct"/>
            <w:tcBorders>
              <w:bottom w:val="single" w:sz="4" w:space="0" w:color="000000"/>
            </w:tcBorders>
            <w:noWrap/>
          </w:tcPr>
          <w:p w14:paraId="6932D56B"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r w:rsidRPr="00964DFC">
              <w:rPr>
                <w:rFonts w:ascii="Arial" w:hAnsi="Arial" w:cs="Arial"/>
                <w:vertAlign w:val="subscript"/>
              </w:rPr>
              <w:t>NZ</w:t>
            </w:r>
            <w:proofErr w:type="spellEnd"/>
            <w:proofErr w:type="gramEnd"/>
            <w:r w:rsidRPr="00964DFC">
              <w:rPr>
                <w:rFonts w:ascii="Arial" w:hAnsi="Arial" w:cs="Arial"/>
                <w:vertAlign w:val="subscript"/>
              </w:rPr>
              <w:t>$</w:t>
            </w:r>
          </w:p>
        </w:tc>
        <w:tc>
          <w:tcPr>
            <w:tcW w:w="714" w:type="pct"/>
            <w:tcBorders>
              <w:bottom w:val="single" w:sz="4" w:space="0" w:color="000000"/>
            </w:tcBorders>
            <w:noWrap/>
          </w:tcPr>
          <w:p w14:paraId="5E324C66"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proofErr w:type="spellEnd"/>
            <w:proofErr w:type="gramEnd"/>
            <w:r w:rsidRPr="00964DFC">
              <w:rPr>
                <w:rFonts w:ascii="Arial" w:hAnsi="Arial" w:cs="Arial"/>
                <w:vertAlign w:val="subscript"/>
              </w:rPr>
              <w:t>$</w:t>
            </w:r>
          </w:p>
        </w:tc>
        <w:tc>
          <w:tcPr>
            <w:tcW w:w="612" w:type="pct"/>
            <w:tcBorders>
              <w:bottom w:val="single" w:sz="4" w:space="0" w:color="000000"/>
            </w:tcBorders>
            <w:noWrap/>
          </w:tcPr>
          <w:p w14:paraId="4AA9DFC9" w14:textId="77777777" w:rsidR="001B6FE8" w:rsidRPr="00964DFC" w:rsidRDefault="001B6FE8" w:rsidP="00C32A3C">
            <w:pPr>
              <w:jc w:val="center"/>
              <w:rPr>
                <w:rFonts w:ascii="Arial" w:hAnsi="Arial" w:cs="Arial"/>
              </w:rPr>
            </w:pPr>
            <w:r w:rsidRPr="00964DFC">
              <w:rPr>
                <w:rFonts w:ascii="Arial" w:hAnsi="Arial" w:cs="Arial"/>
                <w:i/>
              </w:rPr>
              <w:t>S</w:t>
            </w:r>
            <w:r w:rsidRPr="00964DFC">
              <w:rPr>
                <w:rFonts w:ascii="Arial" w:hAnsi="Arial" w:cs="Arial"/>
                <w:vertAlign w:val="subscript"/>
              </w:rPr>
              <w:t>NZ$/$</w:t>
            </w:r>
          </w:p>
        </w:tc>
        <w:tc>
          <w:tcPr>
            <w:tcW w:w="612" w:type="pct"/>
            <w:tcBorders>
              <w:bottom w:val="single" w:sz="4" w:space="0" w:color="000000"/>
            </w:tcBorders>
            <w:noWrap/>
          </w:tcPr>
          <w:p w14:paraId="71FB1016"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i</w:t>
            </w:r>
            <w:r w:rsidRPr="00964DFC">
              <w:rPr>
                <w:rFonts w:ascii="Arial" w:hAnsi="Arial" w:cs="Arial"/>
                <w:vertAlign w:val="subscript"/>
              </w:rPr>
              <w:t>NZ</w:t>
            </w:r>
            <w:proofErr w:type="spellEnd"/>
            <w:proofErr w:type="gramEnd"/>
            <w:r w:rsidRPr="00964DFC">
              <w:rPr>
                <w:rFonts w:ascii="Arial" w:hAnsi="Arial" w:cs="Arial"/>
                <w:vertAlign w:val="subscript"/>
              </w:rPr>
              <w:t xml:space="preserve">$ </w:t>
            </w:r>
            <w:r w:rsidRPr="00964DFC">
              <w:rPr>
                <w:rFonts w:ascii="Arial" w:hAnsi="Arial" w:cs="Arial"/>
              </w:rPr>
              <w:t>-</w:t>
            </w:r>
            <w:r w:rsidRPr="00964DFC">
              <w:rPr>
                <w:rFonts w:ascii="Arial" w:hAnsi="Arial" w:cs="Arial"/>
                <w:i/>
              </w:rPr>
              <w:t xml:space="preserve"> </w:t>
            </w:r>
            <w:proofErr w:type="spellStart"/>
            <w:r w:rsidRPr="00964DFC">
              <w:rPr>
                <w:rFonts w:ascii="Arial" w:hAnsi="Arial" w:cs="Arial"/>
                <w:i/>
              </w:rPr>
              <w:t>i</w:t>
            </w:r>
            <w:proofErr w:type="spellEnd"/>
            <w:r w:rsidRPr="00964DFC">
              <w:rPr>
                <w:rFonts w:ascii="Arial" w:hAnsi="Arial" w:cs="Arial"/>
                <w:vertAlign w:val="subscript"/>
              </w:rPr>
              <w:t>$</w:t>
            </w:r>
          </w:p>
        </w:tc>
        <w:tc>
          <w:tcPr>
            <w:tcW w:w="612" w:type="pct"/>
            <w:tcBorders>
              <w:bottom w:val="single" w:sz="4" w:space="0" w:color="000000"/>
            </w:tcBorders>
            <w:noWrap/>
          </w:tcPr>
          <w:p w14:paraId="47A515AD" w14:textId="77777777" w:rsidR="001B6FE8" w:rsidRPr="00964DFC" w:rsidRDefault="001B6FE8" w:rsidP="00C32A3C">
            <w:pPr>
              <w:jc w:val="center"/>
              <w:rPr>
                <w:rFonts w:ascii="Arial" w:hAnsi="Arial" w:cs="Arial"/>
              </w:rPr>
            </w:pPr>
            <w:proofErr w:type="spellStart"/>
            <w:proofErr w:type="gramStart"/>
            <w:r w:rsidRPr="00964DFC">
              <w:rPr>
                <w:rFonts w:ascii="Arial" w:hAnsi="Arial" w:cs="Arial"/>
                <w:i/>
              </w:rPr>
              <w:t>e</w:t>
            </w:r>
            <w:r w:rsidRPr="00964DFC">
              <w:rPr>
                <w:rFonts w:ascii="Arial" w:hAnsi="Arial" w:cs="Arial"/>
                <w:vertAlign w:val="subscript"/>
              </w:rPr>
              <w:t>NZ</w:t>
            </w:r>
            <w:proofErr w:type="spellEnd"/>
            <w:proofErr w:type="gramEnd"/>
            <w:r w:rsidRPr="00964DFC">
              <w:rPr>
                <w:rFonts w:ascii="Arial" w:hAnsi="Arial" w:cs="Arial"/>
                <w:vertAlign w:val="subscript"/>
              </w:rPr>
              <w:t>$/$</w:t>
            </w:r>
          </w:p>
        </w:tc>
        <w:tc>
          <w:tcPr>
            <w:tcW w:w="612" w:type="pct"/>
            <w:tcBorders>
              <w:bottom w:val="single" w:sz="4" w:space="0" w:color="000000"/>
            </w:tcBorders>
            <w:noWrap/>
          </w:tcPr>
          <w:p w14:paraId="233D6717" w14:textId="77777777" w:rsidR="001B6FE8" w:rsidRPr="00964DFC" w:rsidRDefault="001B6FE8" w:rsidP="00C32A3C">
            <w:pPr>
              <w:jc w:val="center"/>
              <w:rPr>
                <w:rFonts w:ascii="Arial" w:hAnsi="Arial" w:cs="Arial"/>
              </w:rPr>
            </w:pPr>
            <w:r w:rsidRPr="00964DFC">
              <w:rPr>
                <w:rFonts w:ascii="Arial" w:hAnsi="Arial" w:cs="Arial"/>
              </w:rPr>
              <w:t>(4)-(5)</w:t>
            </w:r>
          </w:p>
        </w:tc>
        <w:tc>
          <w:tcPr>
            <w:tcW w:w="612" w:type="pct"/>
            <w:tcBorders>
              <w:bottom w:val="single" w:sz="4" w:space="0" w:color="000000"/>
            </w:tcBorders>
            <w:noWrap/>
          </w:tcPr>
          <w:p w14:paraId="05A89DA6" w14:textId="77777777" w:rsidR="001B6FE8" w:rsidRPr="00964DFC" w:rsidRDefault="001B6FE8" w:rsidP="00C32A3C">
            <w:pPr>
              <w:jc w:val="center"/>
              <w:rPr>
                <w:rFonts w:ascii="Arial" w:hAnsi="Arial" w:cs="Arial"/>
              </w:rPr>
            </w:pPr>
            <w:r w:rsidRPr="00964DFC">
              <w:rPr>
                <w:rFonts w:ascii="Arial" w:hAnsi="Arial" w:cs="Arial"/>
              </w:rPr>
              <w:t>$ Profit</w:t>
            </w:r>
          </w:p>
        </w:tc>
      </w:tr>
      <w:tr w:rsidR="001B6FE8" w:rsidRPr="00964DFC" w14:paraId="27A6381F" w14:textId="77777777" w:rsidTr="00C32A3C">
        <w:trPr>
          <w:trHeight w:val="300"/>
        </w:trPr>
        <w:tc>
          <w:tcPr>
            <w:tcW w:w="612" w:type="pct"/>
            <w:tcBorders>
              <w:top w:val="single" w:sz="4" w:space="0" w:color="000000"/>
            </w:tcBorders>
            <w:noWrap/>
          </w:tcPr>
          <w:p w14:paraId="1B0F406B" w14:textId="77777777" w:rsidR="001B6FE8" w:rsidRPr="00964DFC" w:rsidRDefault="001B6FE8" w:rsidP="00C32A3C">
            <w:pPr>
              <w:jc w:val="center"/>
              <w:rPr>
                <w:rFonts w:ascii="Arial" w:hAnsi="Arial" w:cs="Arial"/>
              </w:rPr>
            </w:pPr>
            <w:r w:rsidRPr="00964DFC">
              <w:rPr>
                <w:rFonts w:ascii="Arial" w:hAnsi="Arial" w:cs="Arial"/>
              </w:rPr>
              <w:t>2000</w:t>
            </w:r>
          </w:p>
        </w:tc>
        <w:tc>
          <w:tcPr>
            <w:tcW w:w="612" w:type="pct"/>
            <w:tcBorders>
              <w:top w:val="single" w:sz="4" w:space="0" w:color="000000"/>
            </w:tcBorders>
            <w:noWrap/>
          </w:tcPr>
          <w:p w14:paraId="33270A6F" w14:textId="77777777" w:rsidR="001B6FE8" w:rsidRPr="00964DFC" w:rsidRDefault="001B6FE8" w:rsidP="00C32A3C">
            <w:pPr>
              <w:jc w:val="center"/>
              <w:rPr>
                <w:rFonts w:ascii="Arial" w:hAnsi="Arial" w:cs="Arial"/>
              </w:rPr>
            </w:pPr>
            <w:r w:rsidRPr="00964DFC">
              <w:rPr>
                <w:rFonts w:ascii="Arial" w:hAnsi="Arial" w:cs="Arial"/>
              </w:rPr>
              <w:t>6.53</w:t>
            </w:r>
          </w:p>
        </w:tc>
        <w:tc>
          <w:tcPr>
            <w:tcW w:w="714" w:type="pct"/>
            <w:tcBorders>
              <w:top w:val="single" w:sz="4" w:space="0" w:color="000000"/>
            </w:tcBorders>
            <w:noWrap/>
          </w:tcPr>
          <w:p w14:paraId="7BC81BB0" w14:textId="77777777" w:rsidR="001B6FE8" w:rsidRPr="00964DFC" w:rsidRDefault="001B6FE8" w:rsidP="00C32A3C">
            <w:pPr>
              <w:jc w:val="center"/>
              <w:rPr>
                <w:rFonts w:ascii="Arial" w:hAnsi="Arial" w:cs="Arial"/>
              </w:rPr>
            </w:pPr>
            <w:r w:rsidRPr="00964DFC">
              <w:rPr>
                <w:rFonts w:ascii="Arial" w:hAnsi="Arial" w:cs="Arial"/>
              </w:rPr>
              <w:t>6.50</w:t>
            </w:r>
          </w:p>
        </w:tc>
        <w:tc>
          <w:tcPr>
            <w:tcW w:w="612" w:type="pct"/>
            <w:tcBorders>
              <w:top w:val="single" w:sz="4" w:space="0" w:color="000000"/>
            </w:tcBorders>
            <w:noWrap/>
          </w:tcPr>
          <w:p w14:paraId="46DB2733"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2.2599</w:t>
            </w:r>
          </w:p>
        </w:tc>
        <w:tc>
          <w:tcPr>
            <w:tcW w:w="612" w:type="pct"/>
            <w:tcBorders>
              <w:top w:val="single" w:sz="4" w:space="0" w:color="000000"/>
            </w:tcBorders>
            <w:noWrap/>
          </w:tcPr>
          <w:p w14:paraId="607B9788"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0.03</w:t>
            </w:r>
          </w:p>
        </w:tc>
        <w:tc>
          <w:tcPr>
            <w:tcW w:w="612" w:type="pct"/>
            <w:tcBorders>
              <w:top w:val="single" w:sz="4" w:space="0" w:color="000000"/>
            </w:tcBorders>
            <w:noWrap/>
          </w:tcPr>
          <w:p w14:paraId="00712B9B"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18.40</w:t>
            </w:r>
          </w:p>
        </w:tc>
        <w:tc>
          <w:tcPr>
            <w:tcW w:w="612" w:type="pct"/>
            <w:tcBorders>
              <w:top w:val="single" w:sz="4" w:space="0" w:color="000000"/>
            </w:tcBorders>
            <w:noWrap/>
          </w:tcPr>
          <w:p w14:paraId="10A27BB4"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-18.37</w:t>
            </w:r>
          </w:p>
        </w:tc>
        <w:tc>
          <w:tcPr>
            <w:tcW w:w="612" w:type="pct"/>
            <w:tcBorders>
              <w:top w:val="single" w:sz="4" w:space="0" w:color="000000"/>
            </w:tcBorders>
            <w:noWrap/>
          </w:tcPr>
          <w:p w14:paraId="44706A2E"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-183655</w:t>
            </w:r>
          </w:p>
        </w:tc>
      </w:tr>
      <w:tr w:rsidR="001B6FE8" w:rsidRPr="00964DFC" w14:paraId="5F85A8F0" w14:textId="77777777" w:rsidTr="00C32A3C">
        <w:trPr>
          <w:trHeight w:val="300"/>
        </w:trPr>
        <w:tc>
          <w:tcPr>
            <w:tcW w:w="612" w:type="pct"/>
            <w:noWrap/>
          </w:tcPr>
          <w:p w14:paraId="2EC3D17C" w14:textId="77777777" w:rsidR="001B6FE8" w:rsidRPr="00964DFC" w:rsidRDefault="001B6FE8" w:rsidP="00C32A3C">
            <w:pPr>
              <w:jc w:val="center"/>
              <w:rPr>
                <w:rFonts w:ascii="Arial" w:hAnsi="Arial" w:cs="Arial"/>
              </w:rPr>
            </w:pPr>
            <w:r w:rsidRPr="00964DFC">
              <w:rPr>
                <w:rFonts w:ascii="Arial" w:hAnsi="Arial" w:cs="Arial"/>
              </w:rPr>
              <w:t>2001</w:t>
            </w:r>
          </w:p>
        </w:tc>
        <w:tc>
          <w:tcPr>
            <w:tcW w:w="612" w:type="pct"/>
            <w:noWrap/>
          </w:tcPr>
          <w:p w14:paraId="29483BD1" w14:textId="77777777" w:rsidR="001B6FE8" w:rsidRPr="00964DFC" w:rsidRDefault="001B6FE8" w:rsidP="00C32A3C">
            <w:pPr>
              <w:jc w:val="center"/>
              <w:rPr>
                <w:rFonts w:ascii="Arial" w:hAnsi="Arial" w:cs="Arial"/>
              </w:rPr>
            </w:pPr>
            <w:r w:rsidRPr="00964DFC">
              <w:rPr>
                <w:rFonts w:ascii="Arial" w:hAnsi="Arial" w:cs="Arial"/>
              </w:rPr>
              <w:t>6.70</w:t>
            </w:r>
          </w:p>
        </w:tc>
        <w:tc>
          <w:tcPr>
            <w:tcW w:w="714" w:type="pct"/>
            <w:noWrap/>
          </w:tcPr>
          <w:p w14:paraId="532B9C7D" w14:textId="77777777" w:rsidR="001B6FE8" w:rsidRPr="00964DFC" w:rsidRDefault="001B6FE8" w:rsidP="00C32A3C">
            <w:pPr>
              <w:jc w:val="center"/>
              <w:rPr>
                <w:rFonts w:ascii="Arial" w:hAnsi="Arial" w:cs="Arial"/>
              </w:rPr>
            </w:pPr>
            <w:r w:rsidRPr="00964DFC">
              <w:rPr>
                <w:rFonts w:ascii="Arial" w:hAnsi="Arial" w:cs="Arial"/>
              </w:rPr>
              <w:t>6.00</w:t>
            </w:r>
          </w:p>
        </w:tc>
        <w:tc>
          <w:tcPr>
            <w:tcW w:w="612" w:type="pct"/>
            <w:noWrap/>
          </w:tcPr>
          <w:p w14:paraId="4B1F3FE6"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2.4015</w:t>
            </w:r>
          </w:p>
        </w:tc>
        <w:tc>
          <w:tcPr>
            <w:tcW w:w="612" w:type="pct"/>
            <w:noWrap/>
          </w:tcPr>
          <w:p w14:paraId="08E34841"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0.7</w:t>
            </w:r>
          </w:p>
        </w:tc>
        <w:tc>
          <w:tcPr>
            <w:tcW w:w="612" w:type="pct"/>
            <w:noWrap/>
          </w:tcPr>
          <w:p w14:paraId="12579618"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6.27</w:t>
            </w:r>
          </w:p>
        </w:tc>
        <w:tc>
          <w:tcPr>
            <w:tcW w:w="612" w:type="pct"/>
            <w:noWrap/>
          </w:tcPr>
          <w:p w14:paraId="4525DE33"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-5.57</w:t>
            </w:r>
          </w:p>
        </w:tc>
        <w:tc>
          <w:tcPr>
            <w:tcW w:w="612" w:type="pct"/>
            <w:noWrap/>
          </w:tcPr>
          <w:p w14:paraId="58CA2F4E"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-55680</w:t>
            </w:r>
          </w:p>
        </w:tc>
      </w:tr>
      <w:tr w:rsidR="001B6FE8" w:rsidRPr="00964DFC" w14:paraId="4D2A324A" w14:textId="77777777" w:rsidTr="00C32A3C">
        <w:trPr>
          <w:trHeight w:val="300"/>
        </w:trPr>
        <w:tc>
          <w:tcPr>
            <w:tcW w:w="612" w:type="pct"/>
            <w:noWrap/>
          </w:tcPr>
          <w:p w14:paraId="25AEE4B8" w14:textId="77777777" w:rsidR="001B6FE8" w:rsidRPr="00964DFC" w:rsidRDefault="001B6FE8" w:rsidP="00C32A3C">
            <w:pPr>
              <w:jc w:val="center"/>
              <w:rPr>
                <w:rFonts w:ascii="Arial" w:hAnsi="Arial" w:cs="Arial"/>
              </w:rPr>
            </w:pPr>
            <w:r w:rsidRPr="00964DFC">
              <w:rPr>
                <w:rFonts w:ascii="Arial" w:hAnsi="Arial" w:cs="Arial"/>
              </w:rPr>
              <w:t>2002</w:t>
            </w:r>
          </w:p>
        </w:tc>
        <w:tc>
          <w:tcPr>
            <w:tcW w:w="612" w:type="pct"/>
            <w:noWrap/>
          </w:tcPr>
          <w:p w14:paraId="41891F0A" w14:textId="77777777" w:rsidR="001B6FE8" w:rsidRPr="00964DFC" w:rsidRDefault="001B6FE8" w:rsidP="00C32A3C">
            <w:pPr>
              <w:jc w:val="center"/>
              <w:rPr>
                <w:rFonts w:ascii="Arial" w:hAnsi="Arial" w:cs="Arial"/>
              </w:rPr>
            </w:pPr>
            <w:r w:rsidRPr="00964DFC">
              <w:rPr>
                <w:rFonts w:ascii="Arial" w:hAnsi="Arial" w:cs="Arial"/>
              </w:rPr>
              <w:t>4.91</w:t>
            </w:r>
          </w:p>
        </w:tc>
        <w:tc>
          <w:tcPr>
            <w:tcW w:w="714" w:type="pct"/>
            <w:noWrap/>
          </w:tcPr>
          <w:p w14:paraId="4478A550" w14:textId="77777777" w:rsidR="001B6FE8" w:rsidRPr="00964DFC" w:rsidRDefault="001B6FE8" w:rsidP="00C32A3C">
            <w:pPr>
              <w:jc w:val="center"/>
              <w:rPr>
                <w:rFonts w:ascii="Arial" w:hAnsi="Arial" w:cs="Arial"/>
              </w:rPr>
            </w:pPr>
            <w:r w:rsidRPr="00964DFC">
              <w:rPr>
                <w:rFonts w:ascii="Arial" w:hAnsi="Arial" w:cs="Arial"/>
              </w:rPr>
              <w:t>2.44</w:t>
            </w:r>
          </w:p>
        </w:tc>
        <w:tc>
          <w:tcPr>
            <w:tcW w:w="612" w:type="pct"/>
            <w:noWrap/>
          </w:tcPr>
          <w:p w14:paraId="636AD05E"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1.9117</w:t>
            </w:r>
          </w:p>
        </w:tc>
        <w:tc>
          <w:tcPr>
            <w:tcW w:w="612" w:type="pct"/>
            <w:noWrap/>
          </w:tcPr>
          <w:p w14:paraId="13C88BFB"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2.47</w:t>
            </w:r>
          </w:p>
        </w:tc>
        <w:tc>
          <w:tcPr>
            <w:tcW w:w="612" w:type="pct"/>
            <w:noWrap/>
          </w:tcPr>
          <w:p w14:paraId="0FAEC9E5"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-20.40</w:t>
            </w:r>
          </w:p>
        </w:tc>
        <w:tc>
          <w:tcPr>
            <w:tcW w:w="612" w:type="pct"/>
            <w:noWrap/>
          </w:tcPr>
          <w:p w14:paraId="3F840206"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22.87</w:t>
            </w:r>
          </w:p>
        </w:tc>
        <w:tc>
          <w:tcPr>
            <w:tcW w:w="612" w:type="pct"/>
            <w:noWrap/>
          </w:tcPr>
          <w:p w14:paraId="464E83FC"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228676</w:t>
            </w:r>
          </w:p>
        </w:tc>
      </w:tr>
      <w:tr w:rsidR="001B6FE8" w:rsidRPr="00964DFC" w14:paraId="144B53B5" w14:textId="77777777" w:rsidTr="00C32A3C">
        <w:trPr>
          <w:trHeight w:val="300"/>
        </w:trPr>
        <w:tc>
          <w:tcPr>
            <w:tcW w:w="612" w:type="pct"/>
            <w:noWrap/>
          </w:tcPr>
          <w:p w14:paraId="66D80F41" w14:textId="77777777" w:rsidR="001B6FE8" w:rsidRPr="00964DFC" w:rsidRDefault="001B6FE8" w:rsidP="00C32A3C">
            <w:pPr>
              <w:jc w:val="center"/>
              <w:rPr>
                <w:rFonts w:ascii="Arial" w:hAnsi="Arial" w:cs="Arial"/>
              </w:rPr>
            </w:pPr>
            <w:r w:rsidRPr="00964DFC">
              <w:rPr>
                <w:rFonts w:ascii="Arial" w:hAnsi="Arial" w:cs="Arial"/>
              </w:rPr>
              <w:t>2003</w:t>
            </w:r>
          </w:p>
        </w:tc>
        <w:tc>
          <w:tcPr>
            <w:tcW w:w="612" w:type="pct"/>
            <w:noWrap/>
          </w:tcPr>
          <w:p w14:paraId="09CE30AB" w14:textId="77777777" w:rsidR="001B6FE8" w:rsidRPr="00964DFC" w:rsidRDefault="001B6FE8" w:rsidP="00C32A3C">
            <w:pPr>
              <w:jc w:val="center"/>
              <w:rPr>
                <w:rFonts w:ascii="Arial" w:hAnsi="Arial" w:cs="Arial"/>
              </w:rPr>
            </w:pPr>
            <w:r w:rsidRPr="00964DFC">
              <w:rPr>
                <w:rFonts w:ascii="Arial" w:hAnsi="Arial" w:cs="Arial"/>
              </w:rPr>
              <w:t>5.94</w:t>
            </w:r>
          </w:p>
        </w:tc>
        <w:tc>
          <w:tcPr>
            <w:tcW w:w="714" w:type="pct"/>
            <w:noWrap/>
          </w:tcPr>
          <w:p w14:paraId="462DD3DB" w14:textId="77777777" w:rsidR="001B6FE8" w:rsidRPr="00964DFC" w:rsidRDefault="001B6FE8" w:rsidP="00C32A3C">
            <w:pPr>
              <w:jc w:val="center"/>
              <w:rPr>
                <w:rFonts w:ascii="Arial" w:hAnsi="Arial" w:cs="Arial"/>
              </w:rPr>
            </w:pPr>
            <w:r w:rsidRPr="00964DFC">
              <w:rPr>
                <w:rFonts w:ascii="Arial" w:hAnsi="Arial" w:cs="Arial"/>
              </w:rPr>
              <w:t>1.45</w:t>
            </w:r>
          </w:p>
        </w:tc>
        <w:tc>
          <w:tcPr>
            <w:tcW w:w="612" w:type="pct"/>
            <w:noWrap/>
          </w:tcPr>
          <w:p w14:paraId="67255A30"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1.5230</w:t>
            </w:r>
          </w:p>
        </w:tc>
        <w:tc>
          <w:tcPr>
            <w:tcW w:w="612" w:type="pct"/>
            <w:noWrap/>
          </w:tcPr>
          <w:p w14:paraId="1F01D747"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4.49</w:t>
            </w:r>
          </w:p>
        </w:tc>
        <w:tc>
          <w:tcPr>
            <w:tcW w:w="612" w:type="pct"/>
            <w:noWrap/>
          </w:tcPr>
          <w:p w14:paraId="24AC9197"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-20.33</w:t>
            </w:r>
          </w:p>
        </w:tc>
        <w:tc>
          <w:tcPr>
            <w:tcW w:w="612" w:type="pct"/>
            <w:noWrap/>
          </w:tcPr>
          <w:p w14:paraId="0B5A1CAF"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24.82</w:t>
            </w:r>
          </w:p>
        </w:tc>
        <w:tc>
          <w:tcPr>
            <w:tcW w:w="612" w:type="pct"/>
            <w:noWrap/>
          </w:tcPr>
          <w:p w14:paraId="1B0B1C59"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248220</w:t>
            </w:r>
          </w:p>
        </w:tc>
      </w:tr>
      <w:tr w:rsidR="001B6FE8" w:rsidRPr="00964DFC" w14:paraId="64833FE7" w14:textId="77777777" w:rsidTr="00C32A3C">
        <w:trPr>
          <w:trHeight w:val="300"/>
        </w:trPr>
        <w:tc>
          <w:tcPr>
            <w:tcW w:w="612" w:type="pct"/>
            <w:noWrap/>
          </w:tcPr>
          <w:p w14:paraId="28D70446" w14:textId="77777777" w:rsidR="001B6FE8" w:rsidRPr="00964DFC" w:rsidRDefault="001B6FE8" w:rsidP="00C32A3C">
            <w:pPr>
              <w:jc w:val="center"/>
              <w:rPr>
                <w:rFonts w:ascii="Arial" w:hAnsi="Arial" w:cs="Arial"/>
              </w:rPr>
            </w:pPr>
            <w:r w:rsidRPr="00964DFC">
              <w:rPr>
                <w:rFonts w:ascii="Arial" w:hAnsi="Arial" w:cs="Arial"/>
              </w:rPr>
              <w:t>2004</w:t>
            </w:r>
          </w:p>
        </w:tc>
        <w:tc>
          <w:tcPr>
            <w:tcW w:w="612" w:type="pct"/>
            <w:noWrap/>
          </w:tcPr>
          <w:p w14:paraId="5BCBA9C6" w14:textId="77777777" w:rsidR="001B6FE8" w:rsidRPr="00964DFC" w:rsidRDefault="001B6FE8" w:rsidP="00C32A3C">
            <w:pPr>
              <w:jc w:val="center"/>
              <w:rPr>
                <w:rFonts w:ascii="Arial" w:hAnsi="Arial" w:cs="Arial"/>
              </w:rPr>
            </w:pPr>
            <w:r w:rsidRPr="00964DFC">
              <w:rPr>
                <w:rFonts w:ascii="Arial" w:hAnsi="Arial" w:cs="Arial"/>
              </w:rPr>
              <w:t>5.88</w:t>
            </w:r>
          </w:p>
        </w:tc>
        <w:tc>
          <w:tcPr>
            <w:tcW w:w="714" w:type="pct"/>
            <w:noWrap/>
          </w:tcPr>
          <w:p w14:paraId="2F3D018C" w14:textId="77777777" w:rsidR="001B6FE8" w:rsidRPr="00964DFC" w:rsidRDefault="001B6FE8" w:rsidP="00C32A3C">
            <w:pPr>
              <w:jc w:val="center"/>
              <w:rPr>
                <w:rFonts w:ascii="Arial" w:hAnsi="Arial" w:cs="Arial"/>
              </w:rPr>
            </w:pPr>
            <w:r w:rsidRPr="00964DFC">
              <w:rPr>
                <w:rFonts w:ascii="Arial" w:hAnsi="Arial" w:cs="Arial"/>
              </w:rPr>
              <w:t>1.46</w:t>
            </w:r>
          </w:p>
        </w:tc>
        <w:tc>
          <w:tcPr>
            <w:tcW w:w="612" w:type="pct"/>
            <w:noWrap/>
          </w:tcPr>
          <w:p w14:paraId="527131EC"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1.3845</w:t>
            </w:r>
          </w:p>
        </w:tc>
        <w:tc>
          <w:tcPr>
            <w:tcW w:w="612" w:type="pct"/>
            <w:noWrap/>
          </w:tcPr>
          <w:p w14:paraId="5B95114F"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4.42</w:t>
            </w:r>
          </w:p>
        </w:tc>
        <w:tc>
          <w:tcPr>
            <w:tcW w:w="612" w:type="pct"/>
            <w:noWrap/>
          </w:tcPr>
          <w:p w14:paraId="00C5F718"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-9.10</w:t>
            </w:r>
          </w:p>
        </w:tc>
        <w:tc>
          <w:tcPr>
            <w:tcW w:w="612" w:type="pct"/>
            <w:noWrap/>
          </w:tcPr>
          <w:p w14:paraId="45A4FCB4"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13.52</w:t>
            </w:r>
          </w:p>
        </w:tc>
        <w:tc>
          <w:tcPr>
            <w:tcW w:w="612" w:type="pct"/>
            <w:noWrap/>
          </w:tcPr>
          <w:p w14:paraId="657F6CF1"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135159</w:t>
            </w:r>
          </w:p>
        </w:tc>
      </w:tr>
      <w:tr w:rsidR="001B6FE8" w:rsidRPr="00964DFC" w14:paraId="1EA1DEA3" w14:textId="77777777" w:rsidTr="00C32A3C">
        <w:trPr>
          <w:trHeight w:val="300"/>
        </w:trPr>
        <w:tc>
          <w:tcPr>
            <w:tcW w:w="612" w:type="pct"/>
            <w:noWrap/>
          </w:tcPr>
          <w:p w14:paraId="1A375F68" w14:textId="77777777" w:rsidR="001B6FE8" w:rsidRPr="00964DFC" w:rsidRDefault="001B6FE8" w:rsidP="00C32A3C">
            <w:pPr>
              <w:jc w:val="center"/>
              <w:rPr>
                <w:rFonts w:ascii="Arial" w:hAnsi="Arial" w:cs="Arial"/>
              </w:rPr>
            </w:pPr>
            <w:r w:rsidRPr="00964DFC">
              <w:rPr>
                <w:rFonts w:ascii="Arial" w:hAnsi="Arial" w:cs="Arial"/>
              </w:rPr>
              <w:t>2005</w:t>
            </w:r>
          </w:p>
        </w:tc>
        <w:tc>
          <w:tcPr>
            <w:tcW w:w="612" w:type="pct"/>
            <w:noWrap/>
          </w:tcPr>
          <w:p w14:paraId="5953CE21" w14:textId="77777777" w:rsidR="001B6FE8" w:rsidRPr="00964DFC" w:rsidRDefault="001B6FE8" w:rsidP="00C32A3C">
            <w:pPr>
              <w:jc w:val="center"/>
              <w:rPr>
                <w:rFonts w:ascii="Arial" w:hAnsi="Arial" w:cs="Arial"/>
              </w:rPr>
            </w:pPr>
            <w:r w:rsidRPr="00964DFC">
              <w:rPr>
                <w:rFonts w:ascii="Arial" w:hAnsi="Arial" w:cs="Arial"/>
              </w:rPr>
              <w:t>6.67</w:t>
            </w:r>
          </w:p>
        </w:tc>
        <w:tc>
          <w:tcPr>
            <w:tcW w:w="714" w:type="pct"/>
            <w:noWrap/>
          </w:tcPr>
          <w:p w14:paraId="7F17AE69" w14:textId="77777777" w:rsidR="001B6FE8" w:rsidRPr="00964DFC" w:rsidRDefault="001B6FE8" w:rsidP="00C32A3C">
            <w:pPr>
              <w:jc w:val="center"/>
              <w:rPr>
                <w:rFonts w:ascii="Arial" w:hAnsi="Arial" w:cs="Arial"/>
              </w:rPr>
            </w:pPr>
            <w:r w:rsidRPr="00964DFC">
              <w:rPr>
                <w:rFonts w:ascii="Arial" w:hAnsi="Arial" w:cs="Arial"/>
              </w:rPr>
              <w:t>3.10</w:t>
            </w:r>
          </w:p>
        </w:tc>
        <w:tc>
          <w:tcPr>
            <w:tcW w:w="612" w:type="pct"/>
            <w:noWrap/>
          </w:tcPr>
          <w:p w14:paraId="4A8AFDF6"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1.4682</w:t>
            </w:r>
          </w:p>
        </w:tc>
        <w:tc>
          <w:tcPr>
            <w:tcW w:w="612" w:type="pct"/>
            <w:noWrap/>
          </w:tcPr>
          <w:p w14:paraId="513D9E1C"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3.57</w:t>
            </w:r>
          </w:p>
        </w:tc>
        <w:tc>
          <w:tcPr>
            <w:tcW w:w="612" w:type="pct"/>
            <w:noWrap/>
          </w:tcPr>
          <w:p w14:paraId="43E7668C"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6.05</w:t>
            </w:r>
          </w:p>
        </w:tc>
        <w:tc>
          <w:tcPr>
            <w:tcW w:w="612" w:type="pct"/>
            <w:noWrap/>
          </w:tcPr>
          <w:p w14:paraId="1F55E28D"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-2.48</w:t>
            </w:r>
          </w:p>
        </w:tc>
        <w:tc>
          <w:tcPr>
            <w:tcW w:w="612" w:type="pct"/>
            <w:noWrap/>
          </w:tcPr>
          <w:p w14:paraId="3CE0FEF5"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-24790</w:t>
            </w:r>
          </w:p>
        </w:tc>
      </w:tr>
      <w:tr w:rsidR="001B6FE8" w:rsidRPr="00964DFC" w14:paraId="47E02DFE" w14:textId="77777777" w:rsidTr="00C32A3C">
        <w:trPr>
          <w:trHeight w:val="300"/>
        </w:trPr>
        <w:tc>
          <w:tcPr>
            <w:tcW w:w="612" w:type="pct"/>
            <w:noWrap/>
          </w:tcPr>
          <w:p w14:paraId="42E6E0B1" w14:textId="77777777" w:rsidR="001B6FE8" w:rsidRPr="00964DFC" w:rsidRDefault="001B6FE8" w:rsidP="00C32A3C">
            <w:pPr>
              <w:jc w:val="center"/>
              <w:rPr>
                <w:rFonts w:ascii="Arial" w:hAnsi="Arial" w:cs="Arial"/>
              </w:rPr>
            </w:pPr>
            <w:r w:rsidRPr="00964DFC">
              <w:rPr>
                <w:rFonts w:ascii="Arial" w:hAnsi="Arial" w:cs="Arial"/>
              </w:rPr>
              <w:t>2006</w:t>
            </w:r>
          </w:p>
        </w:tc>
        <w:tc>
          <w:tcPr>
            <w:tcW w:w="612" w:type="pct"/>
            <w:noWrap/>
          </w:tcPr>
          <w:p w14:paraId="2E46B919" w14:textId="77777777" w:rsidR="001B6FE8" w:rsidRPr="00964DFC" w:rsidRDefault="001B6FE8" w:rsidP="00C32A3C">
            <w:pPr>
              <w:jc w:val="center"/>
              <w:rPr>
                <w:rFonts w:ascii="Arial" w:hAnsi="Arial" w:cs="Arial"/>
              </w:rPr>
            </w:pPr>
            <w:r w:rsidRPr="00964DFC">
              <w:rPr>
                <w:rFonts w:ascii="Arial" w:hAnsi="Arial" w:cs="Arial"/>
              </w:rPr>
              <w:t>7.28</w:t>
            </w:r>
          </w:p>
        </w:tc>
        <w:tc>
          <w:tcPr>
            <w:tcW w:w="714" w:type="pct"/>
            <w:noWrap/>
          </w:tcPr>
          <w:p w14:paraId="6A37C2E8" w14:textId="77777777" w:rsidR="001B6FE8" w:rsidRPr="00964DFC" w:rsidRDefault="001B6FE8" w:rsidP="00C32A3C">
            <w:pPr>
              <w:jc w:val="center"/>
              <w:rPr>
                <w:rFonts w:ascii="Arial" w:hAnsi="Arial" w:cs="Arial"/>
              </w:rPr>
            </w:pPr>
            <w:r w:rsidRPr="00964DFC">
              <w:rPr>
                <w:rFonts w:ascii="Arial" w:hAnsi="Arial" w:cs="Arial"/>
              </w:rPr>
              <w:t>4.84</w:t>
            </w:r>
          </w:p>
        </w:tc>
        <w:tc>
          <w:tcPr>
            <w:tcW w:w="612" w:type="pct"/>
            <w:noWrap/>
          </w:tcPr>
          <w:p w14:paraId="783D1B6A"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1.4182</w:t>
            </w:r>
          </w:p>
        </w:tc>
        <w:tc>
          <w:tcPr>
            <w:tcW w:w="612" w:type="pct"/>
            <w:noWrap/>
          </w:tcPr>
          <w:p w14:paraId="5B51A93E"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2.44</w:t>
            </w:r>
          </w:p>
        </w:tc>
        <w:tc>
          <w:tcPr>
            <w:tcW w:w="612" w:type="pct"/>
            <w:noWrap/>
          </w:tcPr>
          <w:p w14:paraId="66D6938D"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-3.40</w:t>
            </w:r>
          </w:p>
        </w:tc>
        <w:tc>
          <w:tcPr>
            <w:tcW w:w="612" w:type="pct"/>
            <w:noWrap/>
          </w:tcPr>
          <w:p w14:paraId="50E774DE"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5.84</w:t>
            </w:r>
          </w:p>
        </w:tc>
        <w:tc>
          <w:tcPr>
            <w:tcW w:w="612" w:type="pct"/>
            <w:noWrap/>
          </w:tcPr>
          <w:p w14:paraId="5A7B5106"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58438</w:t>
            </w:r>
          </w:p>
        </w:tc>
      </w:tr>
      <w:tr w:rsidR="001B6FE8" w:rsidRPr="00964DFC" w14:paraId="6B2EC491" w14:textId="77777777" w:rsidTr="00C32A3C">
        <w:trPr>
          <w:trHeight w:val="300"/>
        </w:trPr>
        <w:tc>
          <w:tcPr>
            <w:tcW w:w="612" w:type="pct"/>
            <w:noWrap/>
          </w:tcPr>
          <w:p w14:paraId="7E5148CE" w14:textId="77777777" w:rsidR="001B6FE8" w:rsidRPr="00964DFC" w:rsidRDefault="001B6FE8" w:rsidP="00C32A3C">
            <w:pPr>
              <w:jc w:val="center"/>
              <w:rPr>
                <w:rFonts w:ascii="Arial" w:hAnsi="Arial" w:cs="Arial"/>
              </w:rPr>
            </w:pPr>
            <w:r w:rsidRPr="00964DFC">
              <w:rPr>
                <w:rFonts w:ascii="Arial" w:hAnsi="Arial" w:cs="Arial"/>
              </w:rPr>
              <w:t>2007</w:t>
            </w:r>
          </w:p>
        </w:tc>
        <w:tc>
          <w:tcPr>
            <w:tcW w:w="612" w:type="pct"/>
            <w:noWrap/>
          </w:tcPr>
          <w:p w14:paraId="0F62F762" w14:textId="77777777" w:rsidR="001B6FE8" w:rsidRPr="00964DFC" w:rsidRDefault="001B6FE8" w:rsidP="00C32A3C">
            <w:pPr>
              <w:jc w:val="center"/>
              <w:rPr>
                <w:rFonts w:ascii="Arial" w:hAnsi="Arial" w:cs="Arial"/>
              </w:rPr>
            </w:pPr>
            <w:r w:rsidRPr="00964DFC">
              <w:rPr>
                <w:rFonts w:ascii="Arial" w:hAnsi="Arial" w:cs="Arial"/>
              </w:rPr>
              <w:t>8.03</w:t>
            </w:r>
          </w:p>
        </w:tc>
        <w:tc>
          <w:tcPr>
            <w:tcW w:w="714" w:type="pct"/>
            <w:noWrap/>
          </w:tcPr>
          <w:p w14:paraId="62B9177B" w14:textId="77777777" w:rsidR="001B6FE8" w:rsidRPr="00964DFC" w:rsidRDefault="001B6FE8" w:rsidP="00C32A3C">
            <w:pPr>
              <w:jc w:val="center"/>
              <w:rPr>
                <w:rFonts w:ascii="Arial" w:hAnsi="Arial" w:cs="Arial"/>
              </w:rPr>
            </w:pPr>
            <w:r w:rsidRPr="00964DFC">
              <w:rPr>
                <w:rFonts w:ascii="Arial" w:hAnsi="Arial" w:cs="Arial"/>
              </w:rPr>
              <w:t>5.33</w:t>
            </w:r>
          </w:p>
        </w:tc>
        <w:tc>
          <w:tcPr>
            <w:tcW w:w="612" w:type="pct"/>
            <w:noWrap/>
          </w:tcPr>
          <w:p w14:paraId="71C6C251"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1.2994</w:t>
            </w:r>
          </w:p>
        </w:tc>
        <w:tc>
          <w:tcPr>
            <w:tcW w:w="612" w:type="pct"/>
            <w:noWrap/>
          </w:tcPr>
          <w:p w14:paraId="71198832"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2.7</w:t>
            </w:r>
          </w:p>
        </w:tc>
        <w:tc>
          <w:tcPr>
            <w:tcW w:w="612" w:type="pct"/>
            <w:noWrap/>
          </w:tcPr>
          <w:p w14:paraId="7B8AE038"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-8.38</w:t>
            </w:r>
          </w:p>
        </w:tc>
        <w:tc>
          <w:tcPr>
            <w:tcW w:w="612" w:type="pct"/>
            <w:noWrap/>
          </w:tcPr>
          <w:p w14:paraId="19C8C081"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11.08</w:t>
            </w:r>
          </w:p>
        </w:tc>
        <w:tc>
          <w:tcPr>
            <w:tcW w:w="612" w:type="pct"/>
            <w:noWrap/>
          </w:tcPr>
          <w:p w14:paraId="458DC797"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110810</w:t>
            </w:r>
          </w:p>
        </w:tc>
      </w:tr>
      <w:tr w:rsidR="001B6FE8" w:rsidRPr="00964DFC" w14:paraId="5BBFFE89" w14:textId="77777777" w:rsidTr="00C32A3C">
        <w:trPr>
          <w:trHeight w:val="300"/>
        </w:trPr>
        <w:tc>
          <w:tcPr>
            <w:tcW w:w="612" w:type="pct"/>
            <w:noWrap/>
          </w:tcPr>
          <w:p w14:paraId="7C37F146" w14:textId="77777777" w:rsidR="001B6FE8" w:rsidRPr="00964DFC" w:rsidRDefault="001B6FE8" w:rsidP="00C32A3C">
            <w:pPr>
              <w:jc w:val="center"/>
              <w:rPr>
                <w:rFonts w:ascii="Arial" w:hAnsi="Arial" w:cs="Arial"/>
              </w:rPr>
            </w:pPr>
            <w:r w:rsidRPr="00964DFC">
              <w:rPr>
                <w:rFonts w:ascii="Arial" w:hAnsi="Arial" w:cs="Arial"/>
              </w:rPr>
              <w:t>2008</w:t>
            </w:r>
          </w:p>
        </w:tc>
        <w:tc>
          <w:tcPr>
            <w:tcW w:w="612" w:type="pct"/>
            <w:noWrap/>
          </w:tcPr>
          <w:p w14:paraId="092FFB5A" w14:textId="77777777" w:rsidR="001B6FE8" w:rsidRPr="00964DFC" w:rsidRDefault="001B6FE8" w:rsidP="00C32A3C">
            <w:pPr>
              <w:jc w:val="center"/>
              <w:rPr>
                <w:rFonts w:ascii="Arial" w:hAnsi="Arial" w:cs="Arial"/>
              </w:rPr>
            </w:pPr>
            <w:r w:rsidRPr="00964DFC">
              <w:rPr>
                <w:rFonts w:ascii="Arial" w:hAnsi="Arial" w:cs="Arial"/>
              </w:rPr>
              <w:t>9.10</w:t>
            </w:r>
          </w:p>
        </w:tc>
        <w:tc>
          <w:tcPr>
            <w:tcW w:w="714" w:type="pct"/>
            <w:noWrap/>
          </w:tcPr>
          <w:p w14:paraId="10CA54FC" w14:textId="77777777" w:rsidR="001B6FE8" w:rsidRPr="00964DFC" w:rsidRDefault="001B6FE8" w:rsidP="00C32A3C">
            <w:pPr>
              <w:jc w:val="center"/>
              <w:rPr>
                <w:rFonts w:ascii="Arial" w:hAnsi="Arial" w:cs="Arial"/>
              </w:rPr>
            </w:pPr>
            <w:r w:rsidRPr="00964DFC">
              <w:rPr>
                <w:rFonts w:ascii="Arial" w:hAnsi="Arial" w:cs="Arial"/>
              </w:rPr>
              <w:t>4.22</w:t>
            </w:r>
          </w:p>
        </w:tc>
        <w:tc>
          <w:tcPr>
            <w:tcW w:w="612" w:type="pct"/>
            <w:noWrap/>
          </w:tcPr>
          <w:p w14:paraId="3D2AFE3F"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1.7112</w:t>
            </w:r>
          </w:p>
        </w:tc>
        <w:tc>
          <w:tcPr>
            <w:tcW w:w="612" w:type="pct"/>
            <w:noWrap/>
          </w:tcPr>
          <w:p w14:paraId="3568814B"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4.88</w:t>
            </w:r>
          </w:p>
        </w:tc>
        <w:tc>
          <w:tcPr>
            <w:tcW w:w="612" w:type="pct"/>
            <w:noWrap/>
          </w:tcPr>
          <w:p w14:paraId="0534DBE3"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31.69</w:t>
            </w:r>
          </w:p>
        </w:tc>
        <w:tc>
          <w:tcPr>
            <w:tcW w:w="612" w:type="pct"/>
            <w:noWrap/>
          </w:tcPr>
          <w:p w14:paraId="57E44B6F"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-26.81</w:t>
            </w:r>
          </w:p>
        </w:tc>
        <w:tc>
          <w:tcPr>
            <w:tcW w:w="612" w:type="pct"/>
            <w:noWrap/>
          </w:tcPr>
          <w:p w14:paraId="6C2ED576"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-268106</w:t>
            </w:r>
          </w:p>
        </w:tc>
      </w:tr>
      <w:tr w:rsidR="001B6FE8" w:rsidRPr="00964DFC" w14:paraId="19772C4C" w14:textId="77777777" w:rsidTr="00C32A3C">
        <w:trPr>
          <w:trHeight w:val="300"/>
        </w:trPr>
        <w:tc>
          <w:tcPr>
            <w:tcW w:w="612" w:type="pct"/>
            <w:tcBorders>
              <w:bottom w:val="single" w:sz="4" w:space="0" w:color="000000"/>
            </w:tcBorders>
            <w:noWrap/>
          </w:tcPr>
          <w:p w14:paraId="6F94B28C" w14:textId="77777777" w:rsidR="001B6FE8" w:rsidRPr="00964DFC" w:rsidRDefault="001B6FE8" w:rsidP="00C32A3C">
            <w:pPr>
              <w:jc w:val="center"/>
              <w:rPr>
                <w:rFonts w:ascii="Arial" w:hAnsi="Arial" w:cs="Arial"/>
              </w:rPr>
            </w:pPr>
            <w:r w:rsidRPr="00964DFC">
              <w:rPr>
                <w:rFonts w:ascii="Arial" w:hAnsi="Arial" w:cs="Arial"/>
              </w:rPr>
              <w:t>2009</w:t>
            </w:r>
          </w:p>
        </w:tc>
        <w:tc>
          <w:tcPr>
            <w:tcW w:w="612" w:type="pct"/>
            <w:tcBorders>
              <w:bottom w:val="single" w:sz="4" w:space="0" w:color="000000"/>
            </w:tcBorders>
            <w:noWrap/>
          </w:tcPr>
          <w:p w14:paraId="36928A77" w14:textId="77777777" w:rsidR="001B6FE8" w:rsidRPr="00964DFC" w:rsidRDefault="001B6FE8" w:rsidP="00C32A3C">
            <w:pPr>
              <w:jc w:val="center"/>
              <w:rPr>
                <w:rFonts w:ascii="Arial" w:hAnsi="Arial" w:cs="Arial"/>
              </w:rPr>
            </w:pPr>
            <w:r w:rsidRPr="00964DFC">
              <w:rPr>
                <w:rFonts w:ascii="Arial" w:hAnsi="Arial" w:cs="Arial"/>
              </w:rPr>
              <w:t>5.10</w:t>
            </w:r>
          </w:p>
        </w:tc>
        <w:tc>
          <w:tcPr>
            <w:tcW w:w="714" w:type="pct"/>
            <w:tcBorders>
              <w:bottom w:val="single" w:sz="4" w:space="0" w:color="000000"/>
            </w:tcBorders>
            <w:noWrap/>
          </w:tcPr>
          <w:p w14:paraId="2ED6B665" w14:textId="77777777" w:rsidR="001B6FE8" w:rsidRPr="00964DFC" w:rsidRDefault="001B6FE8" w:rsidP="00C32A3C">
            <w:pPr>
              <w:jc w:val="center"/>
              <w:rPr>
                <w:rFonts w:ascii="Arial" w:hAnsi="Arial" w:cs="Arial"/>
              </w:rPr>
            </w:pPr>
            <w:r w:rsidRPr="00964DFC">
              <w:rPr>
                <w:rFonts w:ascii="Arial" w:hAnsi="Arial" w:cs="Arial"/>
              </w:rPr>
              <w:t>2.00</w:t>
            </w:r>
          </w:p>
        </w:tc>
        <w:tc>
          <w:tcPr>
            <w:tcW w:w="612" w:type="pct"/>
            <w:tcBorders>
              <w:bottom w:val="single" w:sz="4" w:space="0" w:color="000000"/>
            </w:tcBorders>
            <w:noWrap/>
          </w:tcPr>
          <w:p w14:paraId="7E201F3F" w14:textId="77777777" w:rsidR="001B6FE8" w:rsidRPr="00964DFC" w:rsidRDefault="001B6FE8" w:rsidP="00C32A3C">
            <w:pPr>
              <w:jc w:val="center"/>
              <w:rPr>
                <w:rFonts w:ascii="Arial" w:hAnsi="Arial" w:cs="Arial"/>
                <w:color w:val="000000"/>
                <w:lang w:eastAsia="ko-KR"/>
              </w:rPr>
            </w:pPr>
            <w:r w:rsidRPr="00964DFC">
              <w:rPr>
                <w:rFonts w:ascii="Arial" w:hAnsi="Arial" w:cs="Arial"/>
                <w:color w:val="000000"/>
                <w:lang w:eastAsia="ko-KR"/>
              </w:rPr>
              <w:t>1.3742</w:t>
            </w:r>
          </w:p>
        </w:tc>
        <w:tc>
          <w:tcPr>
            <w:tcW w:w="612" w:type="pct"/>
            <w:tcBorders>
              <w:bottom w:val="single" w:sz="4" w:space="0" w:color="000000"/>
            </w:tcBorders>
            <w:noWrap/>
          </w:tcPr>
          <w:p w14:paraId="315BBCEF" w14:textId="77777777" w:rsidR="001B6FE8" w:rsidRPr="00964DFC" w:rsidRDefault="001B6FE8" w:rsidP="00C32A3C">
            <w:pPr>
              <w:ind w:right="288"/>
              <w:jc w:val="right"/>
              <w:rPr>
                <w:rFonts w:ascii="Arial" w:hAnsi="Arial" w:cs="Arial"/>
                <w:color w:val="000000"/>
                <w:lang w:eastAsia="ko-KR"/>
              </w:rPr>
            </w:pPr>
            <w:r w:rsidRPr="00964DFC">
              <w:rPr>
                <w:rFonts w:ascii="Arial" w:hAnsi="Arial" w:cs="Arial"/>
                <w:color w:val="000000"/>
                <w:lang w:eastAsia="ko-KR"/>
              </w:rPr>
              <w:t>3.1</w:t>
            </w:r>
          </w:p>
        </w:tc>
        <w:tc>
          <w:tcPr>
            <w:tcW w:w="612" w:type="pct"/>
            <w:tcBorders>
              <w:bottom w:val="single" w:sz="4" w:space="0" w:color="000000"/>
            </w:tcBorders>
            <w:noWrap/>
          </w:tcPr>
          <w:p w14:paraId="276BD8D8"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-19.69</w:t>
            </w:r>
          </w:p>
        </w:tc>
        <w:tc>
          <w:tcPr>
            <w:tcW w:w="612" w:type="pct"/>
            <w:tcBorders>
              <w:bottom w:val="single" w:sz="4" w:space="0" w:color="000000"/>
            </w:tcBorders>
            <w:noWrap/>
          </w:tcPr>
          <w:p w14:paraId="6F6A9CE6" w14:textId="77777777" w:rsidR="001B6FE8" w:rsidRPr="00964DFC" w:rsidRDefault="001B6FE8" w:rsidP="00C32A3C">
            <w:pPr>
              <w:ind w:right="216"/>
              <w:jc w:val="right"/>
              <w:rPr>
                <w:rFonts w:ascii="Arial" w:hAnsi="Arial" w:cs="Arial"/>
                <w:color w:val="000000"/>
                <w:lang w:eastAsia="ko-KR"/>
              </w:rPr>
            </w:pPr>
            <w:r w:rsidRPr="00964DFC">
              <w:rPr>
                <w:rFonts w:ascii="Arial" w:hAnsi="Arial" w:cs="Arial"/>
                <w:color w:val="000000"/>
                <w:lang w:eastAsia="ko-KR"/>
              </w:rPr>
              <w:t>22.79</w:t>
            </w:r>
          </w:p>
        </w:tc>
        <w:tc>
          <w:tcPr>
            <w:tcW w:w="612" w:type="pct"/>
            <w:tcBorders>
              <w:bottom w:val="single" w:sz="4" w:space="0" w:color="000000"/>
            </w:tcBorders>
            <w:noWrap/>
          </w:tcPr>
          <w:p w14:paraId="681219DD" w14:textId="77777777" w:rsidR="001B6FE8" w:rsidRPr="00964DFC" w:rsidRDefault="001B6FE8" w:rsidP="00C32A3C">
            <w:pPr>
              <w:ind w:right="144"/>
              <w:jc w:val="right"/>
              <w:rPr>
                <w:rFonts w:ascii="Arial" w:hAnsi="Arial" w:cs="Arial"/>
                <w:color w:val="000000"/>
                <w:lang w:eastAsia="ko-KR"/>
              </w:rPr>
            </w:pPr>
            <w:r w:rsidRPr="00964DFC">
              <w:rPr>
                <w:rFonts w:ascii="Arial" w:hAnsi="Arial" w:cs="Arial"/>
                <w:color w:val="000000"/>
                <w:lang w:eastAsia="ko-KR"/>
              </w:rPr>
              <w:t>227922</w:t>
            </w:r>
          </w:p>
        </w:tc>
      </w:tr>
    </w:tbl>
    <w:p w14:paraId="0BEB2080" w14:textId="77777777" w:rsidR="001B6FE8" w:rsidRPr="00964DFC" w:rsidRDefault="001B6FE8" w:rsidP="001B6FE8">
      <w:pPr>
        <w:rPr>
          <w:rFonts w:ascii="Arial" w:hAnsi="Arial" w:cs="Arial"/>
        </w:rPr>
      </w:pPr>
      <w:r w:rsidRPr="00964DFC">
        <w:rPr>
          <w:rFonts w:ascii="Arial" w:hAnsi="Arial" w:cs="Arial"/>
        </w:rPr>
        <w:t xml:space="preserve">Notes: </w:t>
      </w:r>
    </w:p>
    <w:p w14:paraId="564A8D83" w14:textId="77777777" w:rsidR="001B6FE8" w:rsidRPr="00964DFC" w:rsidRDefault="001B6FE8" w:rsidP="001B6FE8">
      <w:pPr>
        <w:rPr>
          <w:rFonts w:ascii="Arial" w:hAnsi="Arial" w:cs="Arial"/>
        </w:rPr>
      </w:pPr>
      <w:r w:rsidRPr="00964DFC">
        <w:rPr>
          <w:rFonts w:ascii="Arial" w:hAnsi="Arial" w:cs="Arial"/>
        </w:rPr>
        <w:t>1. Interest rates are interbank 1-year rates on January 1</w:t>
      </w:r>
      <w:r w:rsidRPr="00964DFC">
        <w:rPr>
          <w:rFonts w:ascii="Arial" w:hAnsi="Arial" w:cs="Arial"/>
          <w:vertAlign w:val="superscript"/>
        </w:rPr>
        <w:t>st</w:t>
      </w:r>
      <w:r w:rsidRPr="00964DFC">
        <w:rPr>
          <w:rFonts w:ascii="Arial" w:hAnsi="Arial" w:cs="Arial"/>
        </w:rPr>
        <w:t xml:space="preserve"> of each year and measured in percent terms. </w:t>
      </w:r>
    </w:p>
    <w:p w14:paraId="0523D194" w14:textId="77777777" w:rsidR="001B6FE8" w:rsidRPr="00964DFC" w:rsidRDefault="001B6FE8" w:rsidP="001B6FE8">
      <w:pPr>
        <w:rPr>
          <w:rFonts w:ascii="Arial" w:hAnsi="Arial" w:cs="Arial"/>
        </w:rPr>
      </w:pPr>
      <w:r w:rsidRPr="00964DFC">
        <w:rPr>
          <w:rFonts w:ascii="Arial" w:hAnsi="Arial" w:cs="Arial"/>
        </w:rPr>
        <w:t xml:space="preserve">2. Spot exchange rates, </w:t>
      </w:r>
      <w:r w:rsidRPr="00964DFC">
        <w:rPr>
          <w:rFonts w:ascii="Arial" w:hAnsi="Arial" w:cs="Arial"/>
          <w:i/>
        </w:rPr>
        <w:t>S</w:t>
      </w:r>
      <w:r w:rsidRPr="00964DFC">
        <w:rPr>
          <w:rFonts w:ascii="Arial" w:hAnsi="Arial" w:cs="Arial"/>
          <w:vertAlign w:val="subscript"/>
        </w:rPr>
        <w:t>NZ$/$</w:t>
      </w:r>
      <w:r w:rsidRPr="00964DFC">
        <w:rPr>
          <w:rFonts w:ascii="Arial" w:hAnsi="Arial" w:cs="Arial"/>
        </w:rPr>
        <w:t>, are measured on December 31</w:t>
      </w:r>
      <w:r w:rsidRPr="00964DFC">
        <w:rPr>
          <w:rFonts w:ascii="Arial" w:hAnsi="Arial" w:cs="Arial"/>
          <w:vertAlign w:val="superscript"/>
        </w:rPr>
        <w:t>st</w:t>
      </w:r>
      <w:r w:rsidRPr="00964DFC">
        <w:rPr>
          <w:rFonts w:ascii="Arial" w:hAnsi="Arial" w:cs="Arial"/>
        </w:rPr>
        <w:t xml:space="preserve"> of each year and spot exchange rates was  </w:t>
      </w:r>
    </w:p>
    <w:p w14:paraId="4A2BDF53" w14:textId="77777777" w:rsidR="001B6FE8" w:rsidRPr="00964DFC" w:rsidRDefault="001B6FE8" w:rsidP="001B6FE8">
      <w:pPr>
        <w:rPr>
          <w:rFonts w:ascii="Arial" w:hAnsi="Arial" w:cs="Arial"/>
        </w:rPr>
      </w:pPr>
      <w:r w:rsidRPr="00964DFC">
        <w:rPr>
          <w:rFonts w:ascii="Arial" w:hAnsi="Arial" w:cs="Arial"/>
        </w:rPr>
        <w:t xml:space="preserve">    NZ$1.9088 per US$ on January 1, 2000.</w:t>
      </w:r>
    </w:p>
    <w:p w14:paraId="102354B6" w14:textId="77777777" w:rsidR="001B6FE8" w:rsidRPr="00964DFC" w:rsidRDefault="001B6FE8" w:rsidP="001B6FE8">
      <w:pPr>
        <w:rPr>
          <w:rFonts w:ascii="Arial" w:hAnsi="Arial" w:cs="Arial"/>
        </w:rPr>
      </w:pPr>
      <w:r w:rsidRPr="00964DFC">
        <w:rPr>
          <w:rFonts w:ascii="Arial" w:hAnsi="Arial" w:cs="Arial"/>
        </w:rPr>
        <w:t xml:space="preserve">3. All data are from </w:t>
      </w:r>
      <w:proofErr w:type="spellStart"/>
      <w:r w:rsidRPr="00964DFC">
        <w:rPr>
          <w:rFonts w:ascii="Arial" w:hAnsi="Arial" w:cs="Arial"/>
        </w:rPr>
        <w:t>Datastream</w:t>
      </w:r>
      <w:proofErr w:type="spellEnd"/>
      <w:r w:rsidRPr="00964DFC">
        <w:rPr>
          <w:rFonts w:ascii="Arial" w:hAnsi="Arial" w:cs="Arial"/>
        </w:rPr>
        <w:t xml:space="preserve">. </w:t>
      </w:r>
    </w:p>
    <w:p w14:paraId="367590A0" w14:textId="77777777" w:rsidR="001B6FE8" w:rsidRPr="00964DFC" w:rsidRDefault="001B6FE8" w:rsidP="001B6FE8">
      <w:pPr>
        <w:rPr>
          <w:rFonts w:ascii="Arial" w:hAnsi="Arial" w:cs="Arial"/>
        </w:rPr>
      </w:pPr>
    </w:p>
    <w:p w14:paraId="573A210A" w14:textId="77777777" w:rsidR="001B6FE8" w:rsidRPr="00964DFC" w:rsidRDefault="001B6FE8" w:rsidP="001B6FE8">
      <w:pPr>
        <w:rPr>
          <w:rFonts w:ascii="Arial" w:hAnsi="Arial" w:cs="Arial"/>
        </w:rPr>
      </w:pPr>
      <w:r w:rsidRPr="00964DFC">
        <w:rPr>
          <w:rFonts w:ascii="Arial" w:hAnsi="Arial" w:cs="Arial"/>
        </w:rPr>
        <w:t>If uncovered interest rate parity holds, profit from carry trade should be insignificantly different from zero. But since the profit in column (7) substantially differs from zero each year, uncovered IRP does not appear to hold.</w:t>
      </w:r>
    </w:p>
    <w:p w14:paraId="6C127172" w14:textId="77777777" w:rsidR="001B6FE8" w:rsidRPr="00964DFC" w:rsidRDefault="001B6FE8" w:rsidP="001B6FE8">
      <w:pPr>
        <w:spacing w:line="360" w:lineRule="auto"/>
        <w:jc w:val="both"/>
        <w:rPr>
          <w:rFonts w:ascii="Arial" w:hAnsi="Arial" w:cs="Arial"/>
        </w:rPr>
      </w:pPr>
    </w:p>
    <w:p w14:paraId="1A970313" w14:textId="77777777" w:rsidR="001B6FE8" w:rsidRPr="00964DFC" w:rsidRDefault="001B6FE8" w:rsidP="001B6FE8">
      <w:pPr>
        <w:spacing w:line="360" w:lineRule="auto"/>
        <w:jc w:val="both"/>
        <w:rPr>
          <w:rFonts w:ascii="Arial" w:hAnsi="Arial" w:cs="Arial"/>
        </w:rPr>
      </w:pPr>
      <w:r w:rsidRPr="00964DFC">
        <w:rPr>
          <w:rFonts w:ascii="Arial" w:hAnsi="Arial" w:cs="Arial"/>
        </w:rPr>
        <w:t>Mini Case: Turkish Lira and the Purchasing Power Parity</w:t>
      </w:r>
    </w:p>
    <w:p w14:paraId="2E5DAFAB" w14:textId="77777777" w:rsidR="001B6FE8" w:rsidRPr="00964DFC" w:rsidRDefault="001B6FE8" w:rsidP="001B6FE8">
      <w:pPr>
        <w:spacing w:line="360" w:lineRule="auto"/>
        <w:jc w:val="both"/>
        <w:rPr>
          <w:rFonts w:ascii="Arial" w:hAnsi="Arial" w:cs="Arial"/>
        </w:rPr>
      </w:pPr>
    </w:p>
    <w:p w14:paraId="5B28FCB3" w14:textId="77777777" w:rsidR="001B6FE8" w:rsidRPr="00964DFC" w:rsidRDefault="001B6FE8" w:rsidP="001B6FE8">
      <w:pPr>
        <w:spacing w:line="360" w:lineRule="auto"/>
        <w:jc w:val="both"/>
        <w:rPr>
          <w:rFonts w:ascii="Arial" w:hAnsi="Arial" w:cs="Arial"/>
        </w:rPr>
      </w:pPr>
      <w:proofErr w:type="spellStart"/>
      <w:r w:rsidRPr="00964DFC">
        <w:rPr>
          <w:rFonts w:ascii="Arial" w:hAnsi="Arial" w:cs="Arial"/>
        </w:rPr>
        <w:t>Veritas</w:t>
      </w:r>
      <w:proofErr w:type="spellEnd"/>
      <w:r w:rsidRPr="00964DFC">
        <w:rPr>
          <w:rFonts w:ascii="Arial" w:hAnsi="Arial" w:cs="Arial"/>
        </w:rPr>
        <w:t xml:space="preserve"> Emerging Market Fund specializes in investing in emerging stock markets of the world. Mr. Henry </w:t>
      </w:r>
      <w:proofErr w:type="spellStart"/>
      <w:r w:rsidRPr="00964DFC">
        <w:rPr>
          <w:rFonts w:ascii="Arial" w:hAnsi="Arial" w:cs="Arial"/>
        </w:rPr>
        <w:t>Mobaus</w:t>
      </w:r>
      <w:proofErr w:type="spellEnd"/>
      <w:r w:rsidRPr="00964DFC">
        <w:rPr>
          <w:rFonts w:ascii="Arial" w:hAnsi="Arial" w:cs="Arial"/>
        </w:rPr>
        <w:t xml:space="preserve">, an experienced hand in international investment and your boss, is currently interested in Turkish stock markets. He thinks that Turkey will eventually be invited to negotiate its membership in the European Union. If this happens, it will boost the stock prices in Turkey. But, at the same time, he is quite concerned with the volatile exchange rates of the Turkish currency. He would like to understand what drives the Turkish exchange rates. Since the inflation rate is much higher in Turkey than in the U.S., he thinks that the purchasing power parity may be holding at least to some extent. As a research assistant for him, you were assigned to check this out. In other words, you have to study and prepare a report on the following question: Does the purchasing power parity hold for the Turkish lira-U.S. dollar exchange rate?  Among other things, Mr. </w:t>
      </w:r>
      <w:proofErr w:type="spellStart"/>
      <w:r w:rsidRPr="00964DFC">
        <w:rPr>
          <w:rFonts w:ascii="Arial" w:hAnsi="Arial" w:cs="Arial"/>
        </w:rPr>
        <w:t>Mobaus</w:t>
      </w:r>
      <w:proofErr w:type="spellEnd"/>
      <w:r w:rsidRPr="00964DFC">
        <w:rPr>
          <w:rFonts w:ascii="Arial" w:hAnsi="Arial" w:cs="Arial"/>
        </w:rPr>
        <w:t xml:space="preserve"> would like you to do the following:</w:t>
      </w:r>
    </w:p>
    <w:p w14:paraId="4E73471A" w14:textId="77777777" w:rsidR="001B6FE8" w:rsidRPr="00964DFC" w:rsidRDefault="001B6FE8" w:rsidP="001B6FE8">
      <w:pPr>
        <w:spacing w:line="360" w:lineRule="auto"/>
        <w:jc w:val="both"/>
        <w:rPr>
          <w:rFonts w:ascii="Arial" w:hAnsi="Arial" w:cs="Arial"/>
        </w:rPr>
      </w:pPr>
    </w:p>
    <w:p w14:paraId="377B95C0" w14:textId="77777777" w:rsidR="001B6FE8" w:rsidRPr="00964DFC" w:rsidRDefault="001B6FE8" w:rsidP="001B6FE8">
      <w:pPr>
        <w:tabs>
          <w:tab w:val="num" w:pos="360"/>
        </w:tabs>
        <w:spacing w:line="360" w:lineRule="auto"/>
        <w:ind w:left="360" w:hanging="360"/>
        <w:jc w:val="both"/>
        <w:rPr>
          <w:rFonts w:ascii="Arial" w:hAnsi="Arial" w:cs="Arial"/>
        </w:rPr>
      </w:pPr>
      <w:r w:rsidRPr="00964DFC">
        <w:rPr>
          <w:rFonts w:ascii="Arial" w:hAnsi="Arial" w:cs="Arial"/>
        </w:rPr>
        <w:t xml:space="preserve">1. Plot past annual exchange rate changes against the differential inflation rates between    </w:t>
      </w:r>
    </w:p>
    <w:p w14:paraId="1B2CB068" w14:textId="77777777" w:rsidR="001B6FE8" w:rsidRPr="00964DFC" w:rsidRDefault="001B6FE8" w:rsidP="001B6FE8">
      <w:pPr>
        <w:spacing w:line="360" w:lineRule="auto"/>
        <w:jc w:val="both"/>
        <w:rPr>
          <w:rFonts w:ascii="Arial" w:hAnsi="Arial" w:cs="Arial"/>
        </w:rPr>
      </w:pPr>
      <w:r w:rsidRPr="00964DFC">
        <w:rPr>
          <w:rFonts w:ascii="Arial" w:hAnsi="Arial" w:cs="Arial"/>
        </w:rPr>
        <w:t xml:space="preserve">      Turkey and the U.S. for the last 20 years.        </w:t>
      </w:r>
    </w:p>
    <w:p w14:paraId="1C784E77" w14:textId="77777777" w:rsidR="001B6FE8" w:rsidRPr="00964DFC" w:rsidRDefault="001B6FE8" w:rsidP="001B6FE8">
      <w:pPr>
        <w:tabs>
          <w:tab w:val="num" w:pos="360"/>
        </w:tabs>
        <w:spacing w:line="360" w:lineRule="auto"/>
        <w:ind w:left="360" w:hanging="360"/>
        <w:jc w:val="both"/>
        <w:rPr>
          <w:rFonts w:ascii="Arial" w:hAnsi="Arial" w:cs="Arial"/>
        </w:rPr>
      </w:pPr>
      <w:r w:rsidRPr="00964DFC">
        <w:rPr>
          <w:rFonts w:ascii="Arial" w:hAnsi="Arial" w:cs="Arial"/>
        </w:rPr>
        <w:t xml:space="preserve">2. Regress the annual rate of exchange rate changes on the annual inflation rate differential to </w:t>
      </w:r>
      <w:proofErr w:type="gramStart"/>
      <w:r w:rsidRPr="00964DFC">
        <w:rPr>
          <w:rFonts w:ascii="Arial" w:hAnsi="Arial" w:cs="Arial"/>
        </w:rPr>
        <w:t>estimate  the</w:t>
      </w:r>
      <w:proofErr w:type="gramEnd"/>
      <w:r w:rsidRPr="00964DFC">
        <w:rPr>
          <w:rFonts w:ascii="Arial" w:hAnsi="Arial" w:cs="Arial"/>
        </w:rPr>
        <w:t xml:space="preserve"> intercept and the slope coefficient, and interpret the regression results.</w:t>
      </w:r>
    </w:p>
    <w:p w14:paraId="4E66E60C" w14:textId="77777777" w:rsidR="001B6FE8" w:rsidRPr="00964DFC" w:rsidRDefault="001B6FE8" w:rsidP="001B6FE8">
      <w:pPr>
        <w:spacing w:line="360" w:lineRule="auto"/>
        <w:jc w:val="both"/>
        <w:rPr>
          <w:rFonts w:ascii="Arial" w:hAnsi="Arial" w:cs="Arial"/>
        </w:rPr>
      </w:pPr>
    </w:p>
    <w:p w14:paraId="5C944AC0" w14:textId="77777777" w:rsidR="001B6FE8" w:rsidRPr="00964DFC" w:rsidRDefault="001B6FE8" w:rsidP="001B6FE8">
      <w:pPr>
        <w:spacing w:line="360" w:lineRule="auto"/>
        <w:jc w:val="both"/>
        <w:rPr>
          <w:rFonts w:ascii="Arial" w:hAnsi="Arial" w:cs="Arial"/>
        </w:rPr>
      </w:pPr>
      <w:r w:rsidRPr="00964DFC">
        <w:rPr>
          <w:rFonts w:ascii="Arial" w:hAnsi="Arial" w:cs="Arial"/>
        </w:rPr>
        <w:t>Data source: You may download the annual inflation rates for Turkey and the U.S., as well as the exchange rate between the Turkish lira and US dollar from the following source</w:t>
      </w:r>
      <w:proofErr w:type="gramStart"/>
      <w:r w:rsidRPr="00964DFC">
        <w:rPr>
          <w:rFonts w:ascii="Arial" w:hAnsi="Arial" w:cs="Arial"/>
        </w:rPr>
        <w:t xml:space="preserve">:  </w:t>
      </w:r>
      <w:proofErr w:type="gramEnd"/>
      <w:r w:rsidRPr="00964DFC">
        <w:rPr>
          <w:rFonts w:ascii="Arial" w:hAnsi="Arial" w:cs="Arial"/>
        </w:rPr>
        <w:fldChar w:fldCharType="begin"/>
      </w:r>
      <w:r w:rsidRPr="00964DFC">
        <w:rPr>
          <w:rFonts w:ascii="Arial" w:hAnsi="Arial" w:cs="Arial"/>
        </w:rPr>
        <w:instrText xml:space="preserve"> HYPERLINK "http://data.un.org" </w:instrText>
      </w:r>
      <w:r w:rsidRPr="00964DFC">
        <w:rPr>
          <w:rFonts w:ascii="Arial" w:hAnsi="Arial" w:cs="Arial"/>
        </w:rPr>
        <w:fldChar w:fldCharType="separate"/>
      </w:r>
      <w:r w:rsidRPr="00964DFC">
        <w:rPr>
          <w:rStyle w:val="Hyperlink"/>
          <w:rFonts w:ascii="Arial" w:hAnsi="Arial" w:cs="Arial"/>
        </w:rPr>
        <w:t>http://data.un.org</w:t>
      </w:r>
      <w:r w:rsidRPr="00964DFC">
        <w:rPr>
          <w:rFonts w:ascii="Arial" w:hAnsi="Arial" w:cs="Arial"/>
        </w:rPr>
        <w:fldChar w:fldCharType="end"/>
      </w:r>
      <w:r w:rsidRPr="00964DFC">
        <w:rPr>
          <w:rFonts w:ascii="Arial" w:hAnsi="Arial" w:cs="Arial"/>
        </w:rPr>
        <w:t>. For the exchange rate, you are advised to use the variable code 186 AE ZF.</w:t>
      </w:r>
    </w:p>
    <w:p w14:paraId="40049346" w14:textId="77777777" w:rsidR="001B6FE8" w:rsidRPr="00964DFC" w:rsidRDefault="001B6FE8" w:rsidP="001B6FE8">
      <w:pPr>
        <w:spacing w:line="360" w:lineRule="auto"/>
        <w:jc w:val="both"/>
        <w:rPr>
          <w:rFonts w:ascii="Arial" w:hAnsi="Arial" w:cs="Arial"/>
        </w:rPr>
      </w:pPr>
    </w:p>
    <w:p w14:paraId="0A92B103" w14:textId="77777777" w:rsidR="001B6FE8" w:rsidRDefault="001B6FE8" w:rsidP="001B6FE8">
      <w:pPr>
        <w:spacing w:line="360" w:lineRule="auto"/>
        <w:jc w:val="both"/>
        <w:rPr>
          <w:rFonts w:ascii="Arial" w:hAnsi="Arial" w:cs="Arial"/>
        </w:rPr>
      </w:pPr>
    </w:p>
    <w:p w14:paraId="389D65A1" w14:textId="77777777" w:rsidR="001B6FE8" w:rsidRPr="00964DFC" w:rsidRDefault="001B6FE8" w:rsidP="001B6FE8">
      <w:pPr>
        <w:spacing w:line="360" w:lineRule="auto"/>
        <w:jc w:val="both"/>
        <w:rPr>
          <w:rFonts w:ascii="Arial" w:hAnsi="Arial" w:cs="Arial"/>
        </w:rPr>
      </w:pPr>
      <w:r w:rsidRPr="00964DFC">
        <w:rPr>
          <w:rFonts w:ascii="Arial" w:hAnsi="Arial" w:cs="Arial"/>
        </w:rPr>
        <w:t>Solution:</w:t>
      </w:r>
    </w:p>
    <w:p w14:paraId="0950AB68" w14:textId="77777777" w:rsidR="001B6FE8" w:rsidRPr="00964DFC" w:rsidRDefault="001B6FE8" w:rsidP="001B6FE8">
      <w:pPr>
        <w:rPr>
          <w:rFonts w:ascii="Arial" w:hAnsi="Arial" w:cs="Arial"/>
        </w:rPr>
      </w:pPr>
      <w:r w:rsidRPr="00964DFC">
        <w:rPr>
          <w:rFonts w:ascii="Arial" w:hAnsi="Arial" w:cs="Arial"/>
        </w:rPr>
        <w:t xml:space="preserve">Data obtained from </w:t>
      </w:r>
      <w:hyperlink r:id="rId9" w:history="1">
        <w:r w:rsidRPr="00964DFC">
          <w:rPr>
            <w:rStyle w:val="Hyperlink"/>
            <w:rFonts w:ascii="Arial" w:hAnsi="Arial" w:cs="Arial"/>
          </w:rPr>
          <w:t>http://data.un.org</w:t>
        </w:r>
      </w:hyperlink>
    </w:p>
    <w:p w14:paraId="76CC670E" w14:textId="77777777" w:rsidR="001B6FE8" w:rsidRPr="00964DFC" w:rsidRDefault="001B6FE8" w:rsidP="001B6FE8">
      <w:pPr>
        <w:rPr>
          <w:rFonts w:ascii="Arial" w:hAnsi="Arial" w:cs="Arial"/>
        </w:rPr>
      </w:pPr>
    </w:p>
    <w:tbl>
      <w:tblPr>
        <w:tblW w:w="0" w:type="auto"/>
        <w:tblInd w:w="108" w:type="dxa"/>
        <w:tblLook w:val="00A0" w:firstRow="1" w:lastRow="0" w:firstColumn="1" w:lastColumn="0" w:noHBand="0" w:noVBand="0"/>
      </w:tblPr>
      <w:tblGrid>
        <w:gridCol w:w="661"/>
        <w:gridCol w:w="1172"/>
        <w:gridCol w:w="1195"/>
        <w:gridCol w:w="1051"/>
        <w:gridCol w:w="1662"/>
        <w:gridCol w:w="1216"/>
      </w:tblGrid>
      <w:tr w:rsidR="001B6FE8" w:rsidRPr="00964DFC" w14:paraId="59AD9071" w14:textId="77777777" w:rsidTr="00C32A3C">
        <w:trPr>
          <w:trHeight w:val="300"/>
        </w:trPr>
        <w:tc>
          <w:tcPr>
            <w:tcW w:w="0" w:type="auto"/>
            <w:tcBorders>
              <w:top w:val="single" w:sz="4" w:space="0" w:color="auto"/>
              <w:left w:val="nil"/>
              <w:bottom w:val="single" w:sz="4" w:space="0" w:color="auto"/>
              <w:right w:val="nil"/>
            </w:tcBorders>
            <w:noWrap/>
            <w:vAlign w:val="bottom"/>
          </w:tcPr>
          <w:p w14:paraId="1A9A7FB8" w14:textId="77777777" w:rsidR="001B6FE8" w:rsidRPr="00964DFC" w:rsidRDefault="001B6FE8" w:rsidP="00C32A3C">
            <w:pPr>
              <w:rPr>
                <w:rFonts w:ascii="Arial" w:hAnsi="Arial" w:cs="Arial"/>
                <w:color w:val="000000"/>
                <w:sz w:val="20"/>
                <w:szCs w:val="20"/>
              </w:rPr>
            </w:pPr>
          </w:p>
        </w:tc>
        <w:tc>
          <w:tcPr>
            <w:tcW w:w="0" w:type="auto"/>
            <w:tcBorders>
              <w:top w:val="single" w:sz="4" w:space="0" w:color="auto"/>
              <w:left w:val="nil"/>
              <w:bottom w:val="single" w:sz="4" w:space="0" w:color="auto"/>
              <w:right w:val="nil"/>
            </w:tcBorders>
            <w:noWrap/>
            <w:vAlign w:val="bottom"/>
          </w:tcPr>
          <w:p w14:paraId="34228498" w14:textId="77777777" w:rsidR="001B6FE8" w:rsidRPr="00964DFC" w:rsidRDefault="001B6FE8" w:rsidP="00C32A3C">
            <w:pPr>
              <w:jc w:val="right"/>
              <w:rPr>
                <w:rFonts w:ascii="Arial" w:hAnsi="Arial" w:cs="Arial"/>
                <w:color w:val="000000"/>
                <w:sz w:val="20"/>
                <w:szCs w:val="20"/>
              </w:rPr>
            </w:pPr>
            <w:proofErr w:type="spellStart"/>
            <w:r w:rsidRPr="00964DFC">
              <w:rPr>
                <w:rFonts w:ascii="Arial" w:hAnsi="Arial" w:cs="Arial"/>
                <w:color w:val="000000"/>
                <w:sz w:val="20"/>
                <w:szCs w:val="20"/>
              </w:rPr>
              <w:t>Inf_TK</w:t>
            </w:r>
            <w:proofErr w:type="spellEnd"/>
            <w:r w:rsidRPr="00964DFC">
              <w:rPr>
                <w:rFonts w:ascii="Arial" w:hAnsi="Arial" w:cs="Arial"/>
                <w:color w:val="000000"/>
                <w:sz w:val="20"/>
                <w:szCs w:val="20"/>
              </w:rPr>
              <w:t xml:space="preserve"> (%)</w:t>
            </w:r>
          </w:p>
          <w:p w14:paraId="2B45916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w:t>
            </w:r>
          </w:p>
        </w:tc>
        <w:tc>
          <w:tcPr>
            <w:tcW w:w="0" w:type="auto"/>
            <w:tcBorders>
              <w:top w:val="single" w:sz="4" w:space="0" w:color="auto"/>
              <w:left w:val="nil"/>
              <w:bottom w:val="single" w:sz="4" w:space="0" w:color="auto"/>
              <w:right w:val="nil"/>
            </w:tcBorders>
            <w:noWrap/>
            <w:vAlign w:val="bottom"/>
          </w:tcPr>
          <w:p w14:paraId="26E75876" w14:textId="77777777" w:rsidR="001B6FE8" w:rsidRPr="00964DFC" w:rsidRDefault="001B6FE8" w:rsidP="00C32A3C">
            <w:pPr>
              <w:jc w:val="right"/>
              <w:rPr>
                <w:rFonts w:ascii="Arial" w:hAnsi="Arial" w:cs="Arial"/>
                <w:color w:val="000000"/>
                <w:sz w:val="20"/>
                <w:szCs w:val="20"/>
              </w:rPr>
            </w:pPr>
            <w:proofErr w:type="spellStart"/>
            <w:r w:rsidRPr="00964DFC">
              <w:rPr>
                <w:rFonts w:ascii="Arial" w:hAnsi="Arial" w:cs="Arial"/>
                <w:color w:val="000000"/>
                <w:sz w:val="20"/>
                <w:szCs w:val="20"/>
              </w:rPr>
              <w:t>Inf_US</w:t>
            </w:r>
            <w:proofErr w:type="spellEnd"/>
            <w:r w:rsidRPr="00964DFC">
              <w:rPr>
                <w:rFonts w:ascii="Arial" w:hAnsi="Arial" w:cs="Arial"/>
                <w:color w:val="000000"/>
                <w:sz w:val="20"/>
                <w:szCs w:val="20"/>
              </w:rPr>
              <w:t xml:space="preserve"> (%)</w:t>
            </w:r>
          </w:p>
          <w:p w14:paraId="1439640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w:t>
            </w:r>
          </w:p>
        </w:tc>
        <w:tc>
          <w:tcPr>
            <w:tcW w:w="0" w:type="auto"/>
            <w:tcBorders>
              <w:top w:val="single" w:sz="4" w:space="0" w:color="auto"/>
              <w:left w:val="nil"/>
              <w:bottom w:val="single" w:sz="4" w:space="0" w:color="auto"/>
              <w:right w:val="nil"/>
            </w:tcBorders>
            <w:noWrap/>
            <w:vAlign w:val="bottom"/>
          </w:tcPr>
          <w:p w14:paraId="78BE82F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w:t>
            </w:r>
            <w:proofErr w:type="spellStart"/>
            <w:r w:rsidRPr="00964DFC">
              <w:rPr>
                <w:rFonts w:ascii="Arial" w:hAnsi="Arial" w:cs="Arial"/>
                <w:color w:val="000000"/>
                <w:sz w:val="20"/>
                <w:szCs w:val="20"/>
              </w:rPr>
              <w:t>Inf</w:t>
            </w:r>
            <w:proofErr w:type="spellEnd"/>
          </w:p>
          <w:p w14:paraId="3FB2CFD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(1)-(2)</w:t>
            </w:r>
          </w:p>
        </w:tc>
        <w:tc>
          <w:tcPr>
            <w:tcW w:w="0" w:type="auto"/>
            <w:tcBorders>
              <w:top w:val="single" w:sz="4" w:space="0" w:color="auto"/>
              <w:left w:val="nil"/>
              <w:bottom w:val="single" w:sz="4" w:space="0" w:color="auto"/>
              <w:right w:val="nil"/>
            </w:tcBorders>
            <w:noWrap/>
            <w:vAlign w:val="bottom"/>
          </w:tcPr>
          <w:p w14:paraId="49DD29A0" w14:textId="77777777" w:rsidR="001B6FE8" w:rsidRPr="00964DFC" w:rsidRDefault="001B6FE8" w:rsidP="00C32A3C">
            <w:pPr>
              <w:jc w:val="right"/>
              <w:rPr>
                <w:rFonts w:ascii="Arial" w:hAnsi="Arial" w:cs="Arial"/>
                <w:color w:val="000000"/>
                <w:sz w:val="20"/>
                <w:szCs w:val="20"/>
              </w:rPr>
            </w:pPr>
            <w:proofErr w:type="gramStart"/>
            <w:r w:rsidRPr="00964DFC">
              <w:rPr>
                <w:rFonts w:ascii="Arial" w:hAnsi="Arial" w:cs="Arial"/>
                <w:color w:val="000000"/>
                <w:sz w:val="20"/>
                <w:szCs w:val="20"/>
              </w:rPr>
              <w:t>S(</w:t>
            </w:r>
            <w:proofErr w:type="gramEnd"/>
            <w:r w:rsidRPr="00964DFC">
              <w:rPr>
                <w:rFonts w:ascii="Arial" w:hAnsi="Arial" w:cs="Arial"/>
                <w:color w:val="000000"/>
                <w:sz w:val="20"/>
                <w:szCs w:val="20"/>
              </w:rPr>
              <w:t xml:space="preserve">TL/$) </w:t>
            </w:r>
          </w:p>
          <w:p w14:paraId="4492BEE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End-of-year rate</w:t>
            </w:r>
          </w:p>
        </w:tc>
        <w:tc>
          <w:tcPr>
            <w:tcW w:w="0" w:type="auto"/>
            <w:tcBorders>
              <w:top w:val="single" w:sz="4" w:space="0" w:color="auto"/>
              <w:left w:val="nil"/>
              <w:bottom w:val="single" w:sz="4" w:space="0" w:color="auto"/>
              <w:right w:val="nil"/>
            </w:tcBorders>
            <w:noWrap/>
            <w:vAlign w:val="bottom"/>
          </w:tcPr>
          <w:p w14:paraId="4CB1C32F"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∆S</w:t>
            </w:r>
            <w:r w:rsidRPr="00964DFC">
              <w:rPr>
                <w:rFonts w:ascii="Arial" w:hAnsi="Arial" w:cs="Arial"/>
                <w:color w:val="000000"/>
                <w:sz w:val="20"/>
                <w:szCs w:val="20"/>
                <w:vertAlign w:val="subscript"/>
              </w:rPr>
              <w:t>t</w:t>
            </w:r>
            <w:r w:rsidRPr="00964DFC">
              <w:rPr>
                <w:rFonts w:ascii="Arial" w:hAnsi="Arial" w:cs="Arial"/>
                <w:color w:val="000000"/>
                <w:sz w:val="20"/>
                <w:szCs w:val="20"/>
              </w:rPr>
              <w:t>/S</w:t>
            </w:r>
            <w:r w:rsidRPr="00964DFC">
              <w:rPr>
                <w:rFonts w:ascii="Arial" w:hAnsi="Arial" w:cs="Arial"/>
                <w:color w:val="000000"/>
                <w:sz w:val="20"/>
                <w:szCs w:val="20"/>
                <w:vertAlign w:val="subscript"/>
              </w:rPr>
              <w:t>t-1</w:t>
            </w:r>
            <w:r w:rsidRPr="00964DFC">
              <w:rPr>
                <w:rFonts w:ascii="Arial" w:hAnsi="Arial" w:cs="Arial"/>
                <w:color w:val="000000"/>
                <w:sz w:val="20"/>
                <w:szCs w:val="20"/>
              </w:rPr>
              <w:t xml:space="preserve"> (%) </w:t>
            </w:r>
          </w:p>
          <w:p w14:paraId="5A99CF2B" w14:textId="77777777" w:rsidR="001B6FE8" w:rsidRPr="00964DFC" w:rsidRDefault="001B6FE8" w:rsidP="00C32A3C">
            <w:pPr>
              <w:jc w:val="right"/>
              <w:rPr>
                <w:rFonts w:ascii="Arial" w:hAnsi="Arial" w:cs="Arial"/>
                <w:color w:val="000000"/>
                <w:sz w:val="20"/>
                <w:szCs w:val="20"/>
              </w:rPr>
            </w:pPr>
            <w:proofErr w:type="gramStart"/>
            <w:r w:rsidRPr="00964DFC">
              <w:rPr>
                <w:rFonts w:ascii="Arial" w:hAnsi="Arial" w:cs="Arial"/>
                <w:color w:val="000000"/>
                <w:sz w:val="20"/>
                <w:szCs w:val="20"/>
              </w:rPr>
              <w:t>:=</w:t>
            </w:r>
            <w:proofErr w:type="gramEnd"/>
            <w:r w:rsidRPr="00964DFC">
              <w:rPr>
                <w:rFonts w:ascii="Arial" w:hAnsi="Arial" w:cs="Arial"/>
                <w:color w:val="000000"/>
                <w:sz w:val="20"/>
                <w:szCs w:val="20"/>
              </w:rPr>
              <w:t xml:space="preserve"> e</w:t>
            </w:r>
            <w:r w:rsidRPr="00964DFC">
              <w:rPr>
                <w:rFonts w:ascii="Arial" w:hAnsi="Arial" w:cs="Arial"/>
                <w:color w:val="000000"/>
                <w:sz w:val="20"/>
                <w:szCs w:val="20"/>
                <w:vertAlign w:val="subscript"/>
              </w:rPr>
              <w:t>t</w:t>
            </w:r>
          </w:p>
        </w:tc>
      </w:tr>
      <w:tr w:rsidR="001B6FE8" w:rsidRPr="00964DFC" w14:paraId="4587CBDF" w14:textId="77777777" w:rsidTr="00C32A3C">
        <w:trPr>
          <w:trHeight w:val="300"/>
        </w:trPr>
        <w:tc>
          <w:tcPr>
            <w:tcW w:w="0" w:type="auto"/>
            <w:tcBorders>
              <w:top w:val="single" w:sz="4" w:space="0" w:color="auto"/>
              <w:left w:val="nil"/>
              <w:bottom w:val="nil"/>
              <w:right w:val="nil"/>
            </w:tcBorders>
            <w:noWrap/>
            <w:vAlign w:val="bottom"/>
          </w:tcPr>
          <w:p w14:paraId="728B278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1989</w:t>
            </w:r>
          </w:p>
        </w:tc>
        <w:tc>
          <w:tcPr>
            <w:tcW w:w="0" w:type="auto"/>
            <w:tcBorders>
              <w:top w:val="single" w:sz="4" w:space="0" w:color="auto"/>
              <w:left w:val="nil"/>
              <w:bottom w:val="nil"/>
              <w:right w:val="nil"/>
            </w:tcBorders>
            <w:noWrap/>
            <w:vAlign w:val="bottom"/>
          </w:tcPr>
          <w:p w14:paraId="5F773B48" w14:textId="77777777" w:rsidR="001B6FE8" w:rsidRPr="00964DFC" w:rsidRDefault="001B6FE8" w:rsidP="00C32A3C">
            <w:pPr>
              <w:jc w:val="right"/>
              <w:rPr>
                <w:rFonts w:ascii="Arial" w:hAnsi="Arial" w:cs="Arial"/>
                <w:color w:val="000000"/>
                <w:sz w:val="20"/>
                <w:szCs w:val="20"/>
              </w:rPr>
            </w:pPr>
          </w:p>
        </w:tc>
        <w:tc>
          <w:tcPr>
            <w:tcW w:w="0" w:type="auto"/>
            <w:tcBorders>
              <w:top w:val="single" w:sz="4" w:space="0" w:color="auto"/>
              <w:left w:val="nil"/>
              <w:bottom w:val="nil"/>
              <w:right w:val="nil"/>
            </w:tcBorders>
            <w:noWrap/>
            <w:vAlign w:val="bottom"/>
          </w:tcPr>
          <w:p w14:paraId="7C2A14A4" w14:textId="77777777" w:rsidR="001B6FE8" w:rsidRPr="00964DFC" w:rsidRDefault="001B6FE8" w:rsidP="00C32A3C">
            <w:pPr>
              <w:jc w:val="right"/>
              <w:rPr>
                <w:rFonts w:ascii="Arial" w:hAnsi="Arial" w:cs="Arial"/>
                <w:color w:val="000000"/>
                <w:sz w:val="20"/>
                <w:szCs w:val="20"/>
              </w:rPr>
            </w:pPr>
          </w:p>
        </w:tc>
        <w:tc>
          <w:tcPr>
            <w:tcW w:w="0" w:type="auto"/>
            <w:tcBorders>
              <w:top w:val="single" w:sz="4" w:space="0" w:color="auto"/>
              <w:left w:val="nil"/>
              <w:bottom w:val="nil"/>
              <w:right w:val="nil"/>
            </w:tcBorders>
            <w:noWrap/>
            <w:vAlign w:val="bottom"/>
          </w:tcPr>
          <w:p w14:paraId="7566CF76" w14:textId="77777777" w:rsidR="001B6FE8" w:rsidRPr="00964DFC" w:rsidRDefault="001B6FE8" w:rsidP="00C32A3C">
            <w:pPr>
              <w:jc w:val="right"/>
              <w:rPr>
                <w:rFonts w:ascii="Arial" w:hAnsi="Arial" w:cs="Arial"/>
                <w:color w:val="000000"/>
                <w:sz w:val="20"/>
                <w:szCs w:val="20"/>
              </w:rPr>
            </w:pPr>
          </w:p>
        </w:tc>
        <w:tc>
          <w:tcPr>
            <w:tcW w:w="0" w:type="auto"/>
            <w:tcBorders>
              <w:top w:val="single" w:sz="4" w:space="0" w:color="auto"/>
              <w:left w:val="nil"/>
              <w:bottom w:val="nil"/>
              <w:right w:val="nil"/>
            </w:tcBorders>
            <w:noWrap/>
            <w:vAlign w:val="bottom"/>
          </w:tcPr>
          <w:p w14:paraId="0431D3B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0.0023</w:t>
            </w:r>
          </w:p>
        </w:tc>
        <w:tc>
          <w:tcPr>
            <w:tcW w:w="0" w:type="auto"/>
            <w:tcBorders>
              <w:top w:val="single" w:sz="4" w:space="0" w:color="auto"/>
              <w:left w:val="nil"/>
              <w:bottom w:val="nil"/>
              <w:right w:val="nil"/>
            </w:tcBorders>
            <w:noWrap/>
            <w:vAlign w:val="bottom"/>
          </w:tcPr>
          <w:p w14:paraId="0692B71F" w14:textId="77777777" w:rsidR="001B6FE8" w:rsidRPr="00964DFC" w:rsidRDefault="001B6FE8" w:rsidP="00C32A3C">
            <w:pPr>
              <w:jc w:val="right"/>
              <w:rPr>
                <w:rFonts w:ascii="Arial" w:hAnsi="Arial" w:cs="Arial"/>
                <w:color w:val="000000"/>
                <w:sz w:val="20"/>
                <w:szCs w:val="20"/>
              </w:rPr>
            </w:pPr>
          </w:p>
        </w:tc>
      </w:tr>
      <w:tr w:rsidR="001B6FE8" w:rsidRPr="00964DFC" w14:paraId="527DF1FC" w14:textId="77777777" w:rsidTr="00C32A3C">
        <w:trPr>
          <w:trHeight w:val="300"/>
        </w:trPr>
        <w:tc>
          <w:tcPr>
            <w:tcW w:w="0" w:type="auto"/>
            <w:tcBorders>
              <w:top w:val="nil"/>
              <w:left w:val="nil"/>
              <w:bottom w:val="nil"/>
              <w:right w:val="nil"/>
            </w:tcBorders>
            <w:noWrap/>
            <w:vAlign w:val="bottom"/>
          </w:tcPr>
          <w:p w14:paraId="05A4F8E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1990</w:t>
            </w:r>
          </w:p>
        </w:tc>
        <w:tc>
          <w:tcPr>
            <w:tcW w:w="0" w:type="auto"/>
            <w:tcBorders>
              <w:top w:val="nil"/>
              <w:left w:val="nil"/>
              <w:bottom w:val="nil"/>
              <w:right w:val="nil"/>
            </w:tcBorders>
            <w:noWrap/>
            <w:vAlign w:val="bottom"/>
          </w:tcPr>
          <w:p w14:paraId="24EDE6C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60.3127</w:t>
            </w:r>
          </w:p>
        </w:tc>
        <w:tc>
          <w:tcPr>
            <w:tcW w:w="0" w:type="auto"/>
            <w:tcBorders>
              <w:top w:val="nil"/>
              <w:left w:val="nil"/>
              <w:bottom w:val="nil"/>
              <w:right w:val="nil"/>
            </w:tcBorders>
            <w:noWrap/>
            <w:vAlign w:val="bottom"/>
          </w:tcPr>
          <w:p w14:paraId="55BA210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5.3980</w:t>
            </w:r>
          </w:p>
        </w:tc>
        <w:tc>
          <w:tcPr>
            <w:tcW w:w="0" w:type="auto"/>
            <w:tcBorders>
              <w:top w:val="nil"/>
              <w:left w:val="nil"/>
              <w:bottom w:val="nil"/>
              <w:right w:val="nil"/>
            </w:tcBorders>
            <w:noWrap/>
            <w:vAlign w:val="bottom"/>
          </w:tcPr>
          <w:p w14:paraId="6090E14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54.9147</w:t>
            </w:r>
          </w:p>
        </w:tc>
        <w:tc>
          <w:tcPr>
            <w:tcW w:w="0" w:type="auto"/>
            <w:tcBorders>
              <w:top w:val="nil"/>
              <w:left w:val="nil"/>
              <w:bottom w:val="nil"/>
              <w:right w:val="nil"/>
            </w:tcBorders>
            <w:noWrap/>
            <w:vAlign w:val="bottom"/>
          </w:tcPr>
          <w:p w14:paraId="311E55C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0.0029</w:t>
            </w:r>
          </w:p>
        </w:tc>
        <w:tc>
          <w:tcPr>
            <w:tcW w:w="0" w:type="auto"/>
            <w:tcBorders>
              <w:top w:val="nil"/>
              <w:left w:val="nil"/>
              <w:bottom w:val="nil"/>
              <w:right w:val="nil"/>
            </w:tcBorders>
            <w:noWrap/>
            <w:vAlign w:val="bottom"/>
          </w:tcPr>
          <w:p w14:paraId="73CE757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26.6406</w:t>
            </w:r>
          </w:p>
        </w:tc>
      </w:tr>
      <w:tr w:rsidR="001B6FE8" w:rsidRPr="00964DFC" w14:paraId="78979206" w14:textId="77777777" w:rsidTr="00C32A3C">
        <w:trPr>
          <w:trHeight w:val="300"/>
        </w:trPr>
        <w:tc>
          <w:tcPr>
            <w:tcW w:w="0" w:type="auto"/>
            <w:tcBorders>
              <w:top w:val="nil"/>
              <w:left w:val="nil"/>
              <w:bottom w:val="nil"/>
              <w:right w:val="nil"/>
            </w:tcBorders>
            <w:noWrap/>
            <w:vAlign w:val="bottom"/>
          </w:tcPr>
          <w:p w14:paraId="44B9259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1991</w:t>
            </w:r>
          </w:p>
        </w:tc>
        <w:tc>
          <w:tcPr>
            <w:tcW w:w="0" w:type="auto"/>
            <w:tcBorders>
              <w:top w:val="nil"/>
              <w:left w:val="nil"/>
              <w:bottom w:val="nil"/>
              <w:right w:val="nil"/>
            </w:tcBorders>
            <w:noWrap/>
            <w:vAlign w:val="bottom"/>
          </w:tcPr>
          <w:p w14:paraId="0DE3F1E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65.9694</w:t>
            </w:r>
          </w:p>
        </w:tc>
        <w:tc>
          <w:tcPr>
            <w:tcW w:w="0" w:type="auto"/>
            <w:tcBorders>
              <w:top w:val="nil"/>
              <w:left w:val="nil"/>
              <w:bottom w:val="nil"/>
              <w:right w:val="nil"/>
            </w:tcBorders>
            <w:noWrap/>
            <w:vAlign w:val="bottom"/>
          </w:tcPr>
          <w:p w14:paraId="7CC4729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4.2350</w:t>
            </w:r>
          </w:p>
        </w:tc>
        <w:tc>
          <w:tcPr>
            <w:tcW w:w="0" w:type="auto"/>
            <w:tcBorders>
              <w:top w:val="nil"/>
              <w:left w:val="nil"/>
              <w:bottom w:val="nil"/>
              <w:right w:val="nil"/>
            </w:tcBorders>
            <w:noWrap/>
            <w:vAlign w:val="bottom"/>
          </w:tcPr>
          <w:p w14:paraId="176D5A8F"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61.7344</w:t>
            </w:r>
          </w:p>
        </w:tc>
        <w:tc>
          <w:tcPr>
            <w:tcW w:w="0" w:type="auto"/>
            <w:tcBorders>
              <w:top w:val="nil"/>
              <w:left w:val="nil"/>
              <w:bottom w:val="nil"/>
              <w:right w:val="nil"/>
            </w:tcBorders>
            <w:noWrap/>
            <w:vAlign w:val="bottom"/>
          </w:tcPr>
          <w:p w14:paraId="5937E6E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0.0051</w:t>
            </w:r>
          </w:p>
        </w:tc>
        <w:tc>
          <w:tcPr>
            <w:tcW w:w="0" w:type="auto"/>
            <w:tcBorders>
              <w:top w:val="nil"/>
              <w:left w:val="nil"/>
              <w:bottom w:val="nil"/>
              <w:right w:val="nil"/>
            </w:tcBorders>
            <w:noWrap/>
            <w:vAlign w:val="bottom"/>
          </w:tcPr>
          <w:p w14:paraId="50A22CA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73.3720</w:t>
            </w:r>
          </w:p>
        </w:tc>
      </w:tr>
      <w:tr w:rsidR="001B6FE8" w:rsidRPr="00964DFC" w14:paraId="3B93F481" w14:textId="77777777" w:rsidTr="00C32A3C">
        <w:trPr>
          <w:trHeight w:val="300"/>
        </w:trPr>
        <w:tc>
          <w:tcPr>
            <w:tcW w:w="0" w:type="auto"/>
            <w:tcBorders>
              <w:top w:val="nil"/>
              <w:left w:val="nil"/>
              <w:bottom w:val="nil"/>
              <w:right w:val="nil"/>
            </w:tcBorders>
            <w:noWrap/>
            <w:vAlign w:val="bottom"/>
          </w:tcPr>
          <w:p w14:paraId="69C9F97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1992</w:t>
            </w:r>
          </w:p>
        </w:tc>
        <w:tc>
          <w:tcPr>
            <w:tcW w:w="0" w:type="auto"/>
            <w:tcBorders>
              <w:top w:val="nil"/>
              <w:left w:val="nil"/>
              <w:bottom w:val="nil"/>
              <w:right w:val="nil"/>
            </w:tcBorders>
            <w:noWrap/>
            <w:vAlign w:val="bottom"/>
          </w:tcPr>
          <w:p w14:paraId="047381A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70.0728</w:t>
            </w:r>
          </w:p>
        </w:tc>
        <w:tc>
          <w:tcPr>
            <w:tcW w:w="0" w:type="auto"/>
            <w:tcBorders>
              <w:top w:val="nil"/>
              <w:left w:val="nil"/>
              <w:bottom w:val="nil"/>
              <w:right w:val="nil"/>
            </w:tcBorders>
            <w:noWrap/>
            <w:vAlign w:val="bottom"/>
          </w:tcPr>
          <w:p w14:paraId="5E40B09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3.0288</w:t>
            </w:r>
          </w:p>
        </w:tc>
        <w:tc>
          <w:tcPr>
            <w:tcW w:w="0" w:type="auto"/>
            <w:tcBorders>
              <w:top w:val="nil"/>
              <w:left w:val="nil"/>
              <w:bottom w:val="nil"/>
              <w:right w:val="nil"/>
            </w:tcBorders>
            <w:noWrap/>
            <w:vAlign w:val="bottom"/>
          </w:tcPr>
          <w:p w14:paraId="72C3660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67.0440</w:t>
            </w:r>
          </w:p>
        </w:tc>
        <w:tc>
          <w:tcPr>
            <w:tcW w:w="0" w:type="auto"/>
            <w:tcBorders>
              <w:top w:val="nil"/>
              <w:left w:val="nil"/>
              <w:bottom w:val="nil"/>
              <w:right w:val="nil"/>
            </w:tcBorders>
            <w:noWrap/>
            <w:vAlign w:val="bottom"/>
          </w:tcPr>
          <w:p w14:paraId="4D2EC85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0.0086</w:t>
            </w:r>
          </w:p>
        </w:tc>
        <w:tc>
          <w:tcPr>
            <w:tcW w:w="0" w:type="auto"/>
            <w:tcBorders>
              <w:top w:val="nil"/>
              <w:left w:val="nil"/>
              <w:bottom w:val="nil"/>
              <w:right w:val="nil"/>
            </w:tcBorders>
            <w:noWrap/>
            <w:vAlign w:val="bottom"/>
          </w:tcPr>
          <w:p w14:paraId="16C9176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68.5938</w:t>
            </w:r>
          </w:p>
        </w:tc>
      </w:tr>
      <w:tr w:rsidR="001B6FE8" w:rsidRPr="00964DFC" w14:paraId="06517578" w14:textId="77777777" w:rsidTr="00C32A3C">
        <w:trPr>
          <w:trHeight w:val="300"/>
        </w:trPr>
        <w:tc>
          <w:tcPr>
            <w:tcW w:w="0" w:type="auto"/>
            <w:tcBorders>
              <w:top w:val="nil"/>
              <w:left w:val="nil"/>
              <w:bottom w:val="nil"/>
              <w:right w:val="nil"/>
            </w:tcBorders>
            <w:noWrap/>
            <w:vAlign w:val="bottom"/>
          </w:tcPr>
          <w:p w14:paraId="3617DF2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1993</w:t>
            </w:r>
          </w:p>
        </w:tc>
        <w:tc>
          <w:tcPr>
            <w:tcW w:w="0" w:type="auto"/>
            <w:tcBorders>
              <w:top w:val="nil"/>
              <w:left w:val="nil"/>
              <w:bottom w:val="nil"/>
              <w:right w:val="nil"/>
            </w:tcBorders>
            <w:noWrap/>
            <w:vAlign w:val="bottom"/>
          </w:tcPr>
          <w:p w14:paraId="4CD83F9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66.0971</w:t>
            </w:r>
          </w:p>
        </w:tc>
        <w:tc>
          <w:tcPr>
            <w:tcW w:w="0" w:type="auto"/>
            <w:tcBorders>
              <w:top w:val="nil"/>
              <w:left w:val="nil"/>
              <w:bottom w:val="nil"/>
              <w:right w:val="nil"/>
            </w:tcBorders>
            <w:noWrap/>
            <w:vAlign w:val="bottom"/>
          </w:tcPr>
          <w:p w14:paraId="1F0C8A0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2.9517</w:t>
            </w:r>
          </w:p>
        </w:tc>
        <w:tc>
          <w:tcPr>
            <w:tcW w:w="0" w:type="auto"/>
            <w:tcBorders>
              <w:top w:val="nil"/>
              <w:left w:val="nil"/>
              <w:bottom w:val="nil"/>
              <w:right w:val="nil"/>
            </w:tcBorders>
            <w:noWrap/>
            <w:vAlign w:val="bottom"/>
          </w:tcPr>
          <w:p w14:paraId="3F18FAC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63.1454</w:t>
            </w:r>
          </w:p>
        </w:tc>
        <w:tc>
          <w:tcPr>
            <w:tcW w:w="0" w:type="auto"/>
            <w:tcBorders>
              <w:top w:val="nil"/>
              <w:left w:val="nil"/>
              <w:bottom w:val="nil"/>
              <w:right w:val="nil"/>
            </w:tcBorders>
            <w:noWrap/>
            <w:vAlign w:val="bottom"/>
          </w:tcPr>
          <w:p w14:paraId="3C5966E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0.0145</w:t>
            </w:r>
          </w:p>
        </w:tc>
        <w:tc>
          <w:tcPr>
            <w:tcW w:w="0" w:type="auto"/>
            <w:tcBorders>
              <w:top w:val="nil"/>
              <w:left w:val="nil"/>
              <w:bottom w:val="nil"/>
              <w:right w:val="nil"/>
            </w:tcBorders>
            <w:noWrap/>
            <w:vAlign w:val="bottom"/>
          </w:tcPr>
          <w:p w14:paraId="4CCD981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68.9838</w:t>
            </w:r>
          </w:p>
        </w:tc>
      </w:tr>
      <w:tr w:rsidR="001B6FE8" w:rsidRPr="00964DFC" w14:paraId="7A22576A" w14:textId="77777777" w:rsidTr="00C32A3C">
        <w:trPr>
          <w:trHeight w:val="300"/>
        </w:trPr>
        <w:tc>
          <w:tcPr>
            <w:tcW w:w="0" w:type="auto"/>
            <w:tcBorders>
              <w:top w:val="nil"/>
              <w:left w:val="nil"/>
              <w:bottom w:val="nil"/>
              <w:right w:val="nil"/>
            </w:tcBorders>
            <w:noWrap/>
            <w:vAlign w:val="bottom"/>
          </w:tcPr>
          <w:p w14:paraId="7E14236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1994</w:t>
            </w:r>
          </w:p>
        </w:tc>
        <w:tc>
          <w:tcPr>
            <w:tcW w:w="0" w:type="auto"/>
            <w:tcBorders>
              <w:top w:val="nil"/>
              <w:left w:val="nil"/>
              <w:bottom w:val="nil"/>
              <w:right w:val="nil"/>
            </w:tcBorders>
            <w:noWrap/>
            <w:vAlign w:val="bottom"/>
          </w:tcPr>
          <w:p w14:paraId="659F2A1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106.2630</w:t>
            </w:r>
          </w:p>
        </w:tc>
        <w:tc>
          <w:tcPr>
            <w:tcW w:w="0" w:type="auto"/>
            <w:tcBorders>
              <w:top w:val="nil"/>
              <w:left w:val="nil"/>
              <w:bottom w:val="nil"/>
              <w:right w:val="nil"/>
            </w:tcBorders>
            <w:noWrap/>
            <w:vAlign w:val="bottom"/>
          </w:tcPr>
          <w:p w14:paraId="261DAD9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2.6074</w:t>
            </w:r>
          </w:p>
        </w:tc>
        <w:tc>
          <w:tcPr>
            <w:tcW w:w="0" w:type="auto"/>
            <w:tcBorders>
              <w:top w:val="nil"/>
              <w:left w:val="nil"/>
              <w:bottom w:val="nil"/>
              <w:right w:val="nil"/>
            </w:tcBorders>
            <w:noWrap/>
            <w:vAlign w:val="bottom"/>
          </w:tcPr>
          <w:p w14:paraId="5B98298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103.6556</w:t>
            </w:r>
          </w:p>
        </w:tc>
        <w:tc>
          <w:tcPr>
            <w:tcW w:w="0" w:type="auto"/>
            <w:tcBorders>
              <w:top w:val="nil"/>
              <w:left w:val="nil"/>
              <w:bottom w:val="nil"/>
              <w:right w:val="nil"/>
            </w:tcBorders>
            <w:noWrap/>
            <w:vAlign w:val="bottom"/>
          </w:tcPr>
          <w:p w14:paraId="777F07E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0.0387</w:t>
            </w:r>
          </w:p>
        </w:tc>
        <w:tc>
          <w:tcPr>
            <w:tcW w:w="0" w:type="auto"/>
            <w:tcBorders>
              <w:top w:val="nil"/>
              <w:left w:val="nil"/>
              <w:bottom w:val="nil"/>
              <w:right w:val="nil"/>
            </w:tcBorders>
            <w:noWrap/>
            <w:vAlign w:val="bottom"/>
          </w:tcPr>
          <w:p w14:paraId="5F5FD2A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167.5833</w:t>
            </w:r>
          </w:p>
        </w:tc>
      </w:tr>
      <w:tr w:rsidR="001B6FE8" w:rsidRPr="00964DFC" w14:paraId="46A3F04F" w14:textId="77777777" w:rsidTr="00C32A3C">
        <w:trPr>
          <w:trHeight w:val="300"/>
        </w:trPr>
        <w:tc>
          <w:tcPr>
            <w:tcW w:w="0" w:type="auto"/>
            <w:tcBorders>
              <w:top w:val="nil"/>
              <w:left w:val="nil"/>
              <w:bottom w:val="nil"/>
              <w:right w:val="nil"/>
            </w:tcBorders>
            <w:noWrap/>
            <w:vAlign w:val="bottom"/>
          </w:tcPr>
          <w:p w14:paraId="1280878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1995</w:t>
            </w:r>
          </w:p>
        </w:tc>
        <w:tc>
          <w:tcPr>
            <w:tcW w:w="0" w:type="auto"/>
            <w:tcBorders>
              <w:top w:val="nil"/>
              <w:left w:val="nil"/>
              <w:bottom w:val="nil"/>
              <w:right w:val="nil"/>
            </w:tcBorders>
            <w:noWrap/>
            <w:vAlign w:val="bottom"/>
          </w:tcPr>
          <w:p w14:paraId="67DC0FFF"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88.1077</w:t>
            </w:r>
          </w:p>
        </w:tc>
        <w:tc>
          <w:tcPr>
            <w:tcW w:w="0" w:type="auto"/>
            <w:tcBorders>
              <w:top w:val="nil"/>
              <w:left w:val="nil"/>
              <w:bottom w:val="nil"/>
              <w:right w:val="nil"/>
            </w:tcBorders>
            <w:noWrap/>
            <w:vAlign w:val="bottom"/>
          </w:tcPr>
          <w:p w14:paraId="005E8E3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2.8054</w:t>
            </w:r>
          </w:p>
        </w:tc>
        <w:tc>
          <w:tcPr>
            <w:tcW w:w="0" w:type="auto"/>
            <w:tcBorders>
              <w:top w:val="nil"/>
              <w:left w:val="nil"/>
              <w:bottom w:val="nil"/>
              <w:right w:val="nil"/>
            </w:tcBorders>
            <w:noWrap/>
            <w:vAlign w:val="bottom"/>
          </w:tcPr>
          <w:p w14:paraId="4681BE8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85.3023</w:t>
            </w:r>
          </w:p>
        </w:tc>
        <w:tc>
          <w:tcPr>
            <w:tcW w:w="0" w:type="auto"/>
            <w:tcBorders>
              <w:top w:val="nil"/>
              <w:left w:val="nil"/>
              <w:bottom w:val="nil"/>
              <w:right w:val="nil"/>
            </w:tcBorders>
            <w:noWrap/>
            <w:vAlign w:val="bottom"/>
          </w:tcPr>
          <w:p w14:paraId="7A76000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0.0597</w:t>
            </w:r>
          </w:p>
        </w:tc>
        <w:tc>
          <w:tcPr>
            <w:tcW w:w="0" w:type="auto"/>
            <w:tcBorders>
              <w:top w:val="nil"/>
              <w:left w:val="nil"/>
              <w:bottom w:val="nil"/>
              <w:right w:val="nil"/>
            </w:tcBorders>
            <w:noWrap/>
            <w:vAlign w:val="bottom"/>
          </w:tcPr>
          <w:p w14:paraId="1BEBF85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54.0309</w:t>
            </w:r>
          </w:p>
        </w:tc>
      </w:tr>
      <w:tr w:rsidR="001B6FE8" w:rsidRPr="00964DFC" w14:paraId="20027476" w14:textId="77777777" w:rsidTr="00C32A3C">
        <w:trPr>
          <w:trHeight w:val="300"/>
        </w:trPr>
        <w:tc>
          <w:tcPr>
            <w:tcW w:w="0" w:type="auto"/>
            <w:tcBorders>
              <w:top w:val="nil"/>
              <w:left w:val="nil"/>
              <w:bottom w:val="nil"/>
              <w:right w:val="nil"/>
            </w:tcBorders>
            <w:noWrap/>
            <w:vAlign w:val="bottom"/>
          </w:tcPr>
          <w:p w14:paraId="1A46EF7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1996</w:t>
            </w:r>
          </w:p>
        </w:tc>
        <w:tc>
          <w:tcPr>
            <w:tcW w:w="0" w:type="auto"/>
            <w:tcBorders>
              <w:top w:val="nil"/>
              <w:left w:val="nil"/>
              <w:bottom w:val="nil"/>
              <w:right w:val="nil"/>
            </w:tcBorders>
            <w:noWrap/>
            <w:vAlign w:val="bottom"/>
          </w:tcPr>
          <w:p w14:paraId="2E5CE61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80.3469</w:t>
            </w:r>
          </w:p>
        </w:tc>
        <w:tc>
          <w:tcPr>
            <w:tcW w:w="0" w:type="auto"/>
            <w:tcBorders>
              <w:top w:val="nil"/>
              <w:left w:val="nil"/>
              <w:bottom w:val="nil"/>
              <w:right w:val="nil"/>
            </w:tcBorders>
            <w:noWrap/>
            <w:vAlign w:val="bottom"/>
          </w:tcPr>
          <w:p w14:paraId="3CF30B7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2.9312</w:t>
            </w:r>
          </w:p>
        </w:tc>
        <w:tc>
          <w:tcPr>
            <w:tcW w:w="0" w:type="auto"/>
            <w:tcBorders>
              <w:top w:val="nil"/>
              <w:left w:val="nil"/>
              <w:bottom w:val="nil"/>
              <w:right w:val="nil"/>
            </w:tcBorders>
            <w:noWrap/>
            <w:vAlign w:val="bottom"/>
          </w:tcPr>
          <w:p w14:paraId="530BC6A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77.4157</w:t>
            </w:r>
          </w:p>
        </w:tc>
        <w:tc>
          <w:tcPr>
            <w:tcW w:w="0" w:type="auto"/>
            <w:tcBorders>
              <w:top w:val="nil"/>
              <w:left w:val="nil"/>
              <w:bottom w:val="nil"/>
              <w:right w:val="nil"/>
            </w:tcBorders>
            <w:noWrap/>
            <w:vAlign w:val="bottom"/>
          </w:tcPr>
          <w:p w14:paraId="05D08FC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0.1078</w:t>
            </w:r>
          </w:p>
        </w:tc>
        <w:tc>
          <w:tcPr>
            <w:tcW w:w="0" w:type="auto"/>
            <w:tcBorders>
              <w:top w:val="nil"/>
              <w:left w:val="nil"/>
              <w:bottom w:val="nil"/>
              <w:right w:val="nil"/>
            </w:tcBorders>
            <w:noWrap/>
            <w:vAlign w:val="bottom"/>
          </w:tcPr>
          <w:p w14:paraId="2D292F2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80.6790</w:t>
            </w:r>
          </w:p>
        </w:tc>
      </w:tr>
      <w:tr w:rsidR="001B6FE8" w:rsidRPr="00964DFC" w14:paraId="786F2082" w14:textId="77777777" w:rsidTr="00C32A3C">
        <w:trPr>
          <w:trHeight w:val="300"/>
        </w:trPr>
        <w:tc>
          <w:tcPr>
            <w:tcW w:w="0" w:type="auto"/>
            <w:tcBorders>
              <w:top w:val="nil"/>
              <w:left w:val="nil"/>
              <w:bottom w:val="nil"/>
              <w:right w:val="nil"/>
            </w:tcBorders>
            <w:noWrap/>
            <w:vAlign w:val="bottom"/>
          </w:tcPr>
          <w:p w14:paraId="193A9A6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1997</w:t>
            </w:r>
          </w:p>
        </w:tc>
        <w:tc>
          <w:tcPr>
            <w:tcW w:w="0" w:type="auto"/>
            <w:tcBorders>
              <w:top w:val="nil"/>
              <w:left w:val="nil"/>
              <w:bottom w:val="nil"/>
              <w:right w:val="nil"/>
            </w:tcBorders>
            <w:noWrap/>
            <w:vAlign w:val="bottom"/>
          </w:tcPr>
          <w:p w14:paraId="78430CF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85.7332</w:t>
            </w:r>
          </w:p>
        </w:tc>
        <w:tc>
          <w:tcPr>
            <w:tcW w:w="0" w:type="auto"/>
            <w:tcBorders>
              <w:top w:val="nil"/>
              <w:left w:val="nil"/>
              <w:bottom w:val="nil"/>
              <w:right w:val="nil"/>
            </w:tcBorders>
            <w:noWrap/>
            <w:vAlign w:val="bottom"/>
          </w:tcPr>
          <w:p w14:paraId="3F55DAA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2.3377</w:t>
            </w:r>
          </w:p>
        </w:tc>
        <w:tc>
          <w:tcPr>
            <w:tcW w:w="0" w:type="auto"/>
            <w:tcBorders>
              <w:top w:val="nil"/>
              <w:left w:val="nil"/>
              <w:bottom w:val="nil"/>
              <w:right w:val="nil"/>
            </w:tcBorders>
            <w:noWrap/>
            <w:vAlign w:val="bottom"/>
          </w:tcPr>
          <w:p w14:paraId="5BB291B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83.3955</w:t>
            </w:r>
          </w:p>
        </w:tc>
        <w:tc>
          <w:tcPr>
            <w:tcW w:w="0" w:type="auto"/>
            <w:tcBorders>
              <w:top w:val="nil"/>
              <w:left w:val="nil"/>
              <w:bottom w:val="nil"/>
              <w:right w:val="nil"/>
            </w:tcBorders>
            <w:noWrap/>
            <w:vAlign w:val="bottom"/>
          </w:tcPr>
          <w:p w14:paraId="6C8DBB4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0.2056</w:t>
            </w:r>
          </w:p>
        </w:tc>
        <w:tc>
          <w:tcPr>
            <w:tcW w:w="0" w:type="auto"/>
            <w:tcBorders>
              <w:top w:val="nil"/>
              <w:left w:val="nil"/>
              <w:bottom w:val="nil"/>
              <w:right w:val="nil"/>
            </w:tcBorders>
            <w:noWrap/>
            <w:vAlign w:val="bottom"/>
          </w:tcPr>
          <w:p w14:paraId="1457694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90.7724</w:t>
            </w:r>
          </w:p>
        </w:tc>
      </w:tr>
      <w:tr w:rsidR="001B6FE8" w:rsidRPr="00964DFC" w14:paraId="49DED765" w14:textId="77777777" w:rsidTr="00C32A3C">
        <w:trPr>
          <w:trHeight w:val="300"/>
        </w:trPr>
        <w:tc>
          <w:tcPr>
            <w:tcW w:w="0" w:type="auto"/>
            <w:tcBorders>
              <w:top w:val="nil"/>
              <w:left w:val="nil"/>
              <w:bottom w:val="nil"/>
              <w:right w:val="nil"/>
            </w:tcBorders>
            <w:noWrap/>
            <w:vAlign w:val="bottom"/>
          </w:tcPr>
          <w:p w14:paraId="5A3F194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1998</w:t>
            </w:r>
          </w:p>
        </w:tc>
        <w:tc>
          <w:tcPr>
            <w:tcW w:w="0" w:type="auto"/>
            <w:tcBorders>
              <w:top w:val="nil"/>
              <w:left w:val="nil"/>
              <w:bottom w:val="nil"/>
              <w:right w:val="nil"/>
            </w:tcBorders>
            <w:noWrap/>
            <w:vAlign w:val="bottom"/>
          </w:tcPr>
          <w:p w14:paraId="41B8C08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84.6413</w:t>
            </w:r>
          </w:p>
        </w:tc>
        <w:tc>
          <w:tcPr>
            <w:tcW w:w="0" w:type="auto"/>
            <w:tcBorders>
              <w:top w:val="nil"/>
              <w:left w:val="nil"/>
              <w:bottom w:val="nil"/>
              <w:right w:val="nil"/>
            </w:tcBorders>
            <w:noWrap/>
            <w:vAlign w:val="bottom"/>
          </w:tcPr>
          <w:p w14:paraId="67BF0D2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1.5523</w:t>
            </w:r>
          </w:p>
        </w:tc>
        <w:tc>
          <w:tcPr>
            <w:tcW w:w="0" w:type="auto"/>
            <w:tcBorders>
              <w:top w:val="nil"/>
              <w:left w:val="nil"/>
              <w:bottom w:val="nil"/>
              <w:right w:val="nil"/>
            </w:tcBorders>
            <w:noWrap/>
            <w:vAlign w:val="bottom"/>
          </w:tcPr>
          <w:p w14:paraId="276872A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83.0890</w:t>
            </w:r>
          </w:p>
        </w:tc>
        <w:tc>
          <w:tcPr>
            <w:tcW w:w="0" w:type="auto"/>
            <w:tcBorders>
              <w:top w:val="nil"/>
              <w:left w:val="nil"/>
              <w:bottom w:val="nil"/>
              <w:right w:val="nil"/>
            </w:tcBorders>
            <w:noWrap/>
            <w:vAlign w:val="bottom"/>
          </w:tcPr>
          <w:p w14:paraId="6D03303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0.3145</w:t>
            </w:r>
          </w:p>
        </w:tc>
        <w:tc>
          <w:tcPr>
            <w:tcW w:w="0" w:type="auto"/>
            <w:tcBorders>
              <w:top w:val="nil"/>
              <w:left w:val="nil"/>
              <w:bottom w:val="nil"/>
              <w:right w:val="nil"/>
            </w:tcBorders>
            <w:noWrap/>
            <w:vAlign w:val="bottom"/>
          </w:tcPr>
          <w:p w14:paraId="2E5D3C4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52.9457</w:t>
            </w:r>
          </w:p>
        </w:tc>
      </w:tr>
      <w:tr w:rsidR="001B6FE8" w:rsidRPr="00964DFC" w14:paraId="04BF3836" w14:textId="77777777" w:rsidTr="00C32A3C">
        <w:trPr>
          <w:trHeight w:val="300"/>
        </w:trPr>
        <w:tc>
          <w:tcPr>
            <w:tcW w:w="0" w:type="auto"/>
            <w:tcBorders>
              <w:top w:val="nil"/>
              <w:left w:val="nil"/>
              <w:bottom w:val="nil"/>
              <w:right w:val="nil"/>
            </w:tcBorders>
            <w:noWrap/>
            <w:vAlign w:val="bottom"/>
          </w:tcPr>
          <w:p w14:paraId="04FA28D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1999</w:t>
            </w:r>
          </w:p>
        </w:tc>
        <w:tc>
          <w:tcPr>
            <w:tcW w:w="0" w:type="auto"/>
            <w:tcBorders>
              <w:top w:val="nil"/>
              <w:left w:val="nil"/>
              <w:bottom w:val="nil"/>
              <w:right w:val="nil"/>
            </w:tcBorders>
            <w:noWrap/>
            <w:vAlign w:val="bottom"/>
          </w:tcPr>
          <w:p w14:paraId="0BFD903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64.8675</w:t>
            </w:r>
          </w:p>
        </w:tc>
        <w:tc>
          <w:tcPr>
            <w:tcW w:w="0" w:type="auto"/>
            <w:tcBorders>
              <w:top w:val="nil"/>
              <w:left w:val="nil"/>
              <w:bottom w:val="nil"/>
              <w:right w:val="nil"/>
            </w:tcBorders>
            <w:noWrap/>
            <w:vAlign w:val="bottom"/>
          </w:tcPr>
          <w:p w14:paraId="1991FB6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2.1880</w:t>
            </w:r>
          </w:p>
        </w:tc>
        <w:tc>
          <w:tcPr>
            <w:tcW w:w="0" w:type="auto"/>
            <w:tcBorders>
              <w:top w:val="nil"/>
              <w:left w:val="nil"/>
              <w:bottom w:val="nil"/>
              <w:right w:val="nil"/>
            </w:tcBorders>
            <w:noWrap/>
            <w:vAlign w:val="bottom"/>
          </w:tcPr>
          <w:p w14:paraId="1066501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62.6795</w:t>
            </w:r>
          </w:p>
        </w:tc>
        <w:tc>
          <w:tcPr>
            <w:tcW w:w="0" w:type="auto"/>
            <w:tcBorders>
              <w:top w:val="nil"/>
              <w:left w:val="nil"/>
              <w:bottom w:val="nil"/>
              <w:right w:val="nil"/>
            </w:tcBorders>
            <w:noWrap/>
            <w:vAlign w:val="bottom"/>
          </w:tcPr>
          <w:p w14:paraId="401B92F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0.5414</w:t>
            </w:r>
          </w:p>
        </w:tc>
        <w:tc>
          <w:tcPr>
            <w:tcW w:w="0" w:type="auto"/>
            <w:tcBorders>
              <w:top w:val="nil"/>
              <w:left w:val="nil"/>
              <w:bottom w:val="nil"/>
              <w:right w:val="nil"/>
            </w:tcBorders>
            <w:noWrap/>
            <w:vAlign w:val="bottom"/>
          </w:tcPr>
          <w:p w14:paraId="7CE1FD4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72.1660</w:t>
            </w:r>
          </w:p>
        </w:tc>
      </w:tr>
      <w:tr w:rsidR="001B6FE8" w:rsidRPr="00964DFC" w14:paraId="5C7EE8C3" w14:textId="77777777" w:rsidTr="00C32A3C">
        <w:trPr>
          <w:trHeight w:val="300"/>
        </w:trPr>
        <w:tc>
          <w:tcPr>
            <w:tcW w:w="0" w:type="auto"/>
            <w:tcBorders>
              <w:top w:val="nil"/>
              <w:left w:val="nil"/>
              <w:bottom w:val="nil"/>
              <w:right w:val="nil"/>
            </w:tcBorders>
            <w:noWrap/>
            <w:vAlign w:val="bottom"/>
          </w:tcPr>
          <w:p w14:paraId="36DC1CC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2000</w:t>
            </w:r>
          </w:p>
        </w:tc>
        <w:tc>
          <w:tcPr>
            <w:tcW w:w="0" w:type="auto"/>
            <w:tcBorders>
              <w:top w:val="nil"/>
              <w:left w:val="nil"/>
              <w:bottom w:val="nil"/>
              <w:right w:val="nil"/>
            </w:tcBorders>
            <w:noWrap/>
            <w:vAlign w:val="bottom"/>
          </w:tcPr>
          <w:p w14:paraId="3549AC4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54.9154</w:t>
            </w:r>
          </w:p>
        </w:tc>
        <w:tc>
          <w:tcPr>
            <w:tcW w:w="0" w:type="auto"/>
            <w:tcBorders>
              <w:top w:val="nil"/>
              <w:left w:val="nil"/>
              <w:bottom w:val="nil"/>
              <w:right w:val="nil"/>
            </w:tcBorders>
            <w:noWrap/>
            <w:vAlign w:val="bottom"/>
          </w:tcPr>
          <w:p w14:paraId="666213E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3.3769</w:t>
            </w:r>
          </w:p>
        </w:tc>
        <w:tc>
          <w:tcPr>
            <w:tcW w:w="0" w:type="auto"/>
            <w:tcBorders>
              <w:top w:val="nil"/>
              <w:left w:val="nil"/>
              <w:bottom w:val="nil"/>
              <w:right w:val="nil"/>
            </w:tcBorders>
            <w:noWrap/>
            <w:vAlign w:val="bottom"/>
          </w:tcPr>
          <w:p w14:paraId="5BA25A0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51.5385</w:t>
            </w:r>
          </w:p>
        </w:tc>
        <w:tc>
          <w:tcPr>
            <w:tcW w:w="0" w:type="auto"/>
            <w:tcBorders>
              <w:top w:val="nil"/>
              <w:left w:val="nil"/>
              <w:bottom w:val="nil"/>
              <w:right w:val="nil"/>
            </w:tcBorders>
            <w:noWrap/>
            <w:vAlign w:val="bottom"/>
          </w:tcPr>
          <w:p w14:paraId="7E64F24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0.6734</w:t>
            </w:r>
          </w:p>
        </w:tc>
        <w:tc>
          <w:tcPr>
            <w:tcW w:w="0" w:type="auto"/>
            <w:tcBorders>
              <w:top w:val="nil"/>
              <w:left w:val="nil"/>
              <w:bottom w:val="nil"/>
              <w:right w:val="nil"/>
            </w:tcBorders>
            <w:noWrap/>
            <w:vAlign w:val="bottom"/>
          </w:tcPr>
          <w:p w14:paraId="01B01E1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24.3785</w:t>
            </w:r>
          </w:p>
        </w:tc>
      </w:tr>
      <w:tr w:rsidR="001B6FE8" w:rsidRPr="00964DFC" w14:paraId="467CFD25" w14:textId="77777777" w:rsidTr="00C32A3C">
        <w:trPr>
          <w:trHeight w:val="300"/>
        </w:trPr>
        <w:tc>
          <w:tcPr>
            <w:tcW w:w="0" w:type="auto"/>
            <w:tcBorders>
              <w:top w:val="nil"/>
              <w:left w:val="nil"/>
              <w:bottom w:val="nil"/>
              <w:right w:val="nil"/>
            </w:tcBorders>
            <w:noWrap/>
            <w:vAlign w:val="bottom"/>
          </w:tcPr>
          <w:p w14:paraId="0BB4789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2001</w:t>
            </w:r>
          </w:p>
        </w:tc>
        <w:tc>
          <w:tcPr>
            <w:tcW w:w="0" w:type="auto"/>
            <w:tcBorders>
              <w:top w:val="nil"/>
              <w:left w:val="nil"/>
              <w:bottom w:val="nil"/>
              <w:right w:val="nil"/>
            </w:tcBorders>
            <w:noWrap/>
            <w:vAlign w:val="bottom"/>
          </w:tcPr>
          <w:p w14:paraId="25829A4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54.4002</w:t>
            </w:r>
          </w:p>
        </w:tc>
        <w:tc>
          <w:tcPr>
            <w:tcW w:w="0" w:type="auto"/>
            <w:tcBorders>
              <w:top w:val="nil"/>
              <w:left w:val="nil"/>
              <w:bottom w:val="nil"/>
              <w:right w:val="nil"/>
            </w:tcBorders>
            <w:noWrap/>
            <w:vAlign w:val="bottom"/>
          </w:tcPr>
          <w:p w14:paraId="1E65B82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2.8262</w:t>
            </w:r>
          </w:p>
        </w:tc>
        <w:tc>
          <w:tcPr>
            <w:tcW w:w="0" w:type="auto"/>
            <w:tcBorders>
              <w:top w:val="nil"/>
              <w:left w:val="nil"/>
              <w:bottom w:val="nil"/>
              <w:right w:val="nil"/>
            </w:tcBorders>
            <w:noWrap/>
            <w:vAlign w:val="bottom"/>
          </w:tcPr>
          <w:p w14:paraId="3F56EE5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51.5740</w:t>
            </w:r>
          </w:p>
        </w:tc>
        <w:tc>
          <w:tcPr>
            <w:tcW w:w="0" w:type="auto"/>
            <w:tcBorders>
              <w:top w:val="nil"/>
              <w:left w:val="nil"/>
              <w:bottom w:val="nil"/>
              <w:right w:val="nil"/>
            </w:tcBorders>
            <w:noWrap/>
            <w:vAlign w:val="bottom"/>
          </w:tcPr>
          <w:p w14:paraId="0502333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1.4501</w:t>
            </w:r>
          </w:p>
        </w:tc>
        <w:tc>
          <w:tcPr>
            <w:tcW w:w="0" w:type="auto"/>
            <w:tcBorders>
              <w:top w:val="nil"/>
              <w:left w:val="nil"/>
              <w:bottom w:val="nil"/>
              <w:right w:val="nil"/>
            </w:tcBorders>
            <w:noWrap/>
            <w:vAlign w:val="bottom"/>
          </w:tcPr>
          <w:p w14:paraId="40743E0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115.3493</w:t>
            </w:r>
          </w:p>
        </w:tc>
      </w:tr>
      <w:tr w:rsidR="001B6FE8" w:rsidRPr="00964DFC" w14:paraId="64E456F4" w14:textId="77777777" w:rsidTr="00C32A3C">
        <w:trPr>
          <w:trHeight w:val="300"/>
        </w:trPr>
        <w:tc>
          <w:tcPr>
            <w:tcW w:w="0" w:type="auto"/>
            <w:tcBorders>
              <w:top w:val="nil"/>
              <w:left w:val="nil"/>
              <w:bottom w:val="nil"/>
              <w:right w:val="nil"/>
            </w:tcBorders>
            <w:noWrap/>
            <w:vAlign w:val="bottom"/>
          </w:tcPr>
          <w:p w14:paraId="4408436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2002</w:t>
            </w:r>
          </w:p>
        </w:tc>
        <w:tc>
          <w:tcPr>
            <w:tcW w:w="0" w:type="auto"/>
            <w:tcBorders>
              <w:top w:val="nil"/>
              <w:left w:val="nil"/>
              <w:bottom w:val="nil"/>
              <w:right w:val="nil"/>
            </w:tcBorders>
            <w:noWrap/>
            <w:vAlign w:val="bottom"/>
          </w:tcPr>
          <w:p w14:paraId="0C0F2495"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44.9641</w:t>
            </w:r>
          </w:p>
        </w:tc>
        <w:tc>
          <w:tcPr>
            <w:tcW w:w="0" w:type="auto"/>
            <w:tcBorders>
              <w:top w:val="nil"/>
              <w:left w:val="nil"/>
              <w:bottom w:val="nil"/>
              <w:right w:val="nil"/>
            </w:tcBorders>
            <w:noWrap/>
            <w:vAlign w:val="bottom"/>
          </w:tcPr>
          <w:p w14:paraId="3BFB314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1.5860</w:t>
            </w:r>
          </w:p>
        </w:tc>
        <w:tc>
          <w:tcPr>
            <w:tcW w:w="0" w:type="auto"/>
            <w:tcBorders>
              <w:top w:val="nil"/>
              <w:left w:val="nil"/>
              <w:bottom w:val="nil"/>
              <w:right w:val="nil"/>
            </w:tcBorders>
            <w:noWrap/>
            <w:vAlign w:val="bottom"/>
          </w:tcPr>
          <w:p w14:paraId="2E9D959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43.3781</w:t>
            </w:r>
          </w:p>
        </w:tc>
        <w:tc>
          <w:tcPr>
            <w:tcW w:w="0" w:type="auto"/>
            <w:tcBorders>
              <w:top w:val="nil"/>
              <w:left w:val="nil"/>
              <w:bottom w:val="nil"/>
              <w:right w:val="nil"/>
            </w:tcBorders>
            <w:noWrap/>
            <w:vAlign w:val="bottom"/>
          </w:tcPr>
          <w:p w14:paraId="6E8132F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1.6437</w:t>
            </w:r>
          </w:p>
        </w:tc>
        <w:tc>
          <w:tcPr>
            <w:tcW w:w="0" w:type="auto"/>
            <w:tcBorders>
              <w:top w:val="nil"/>
              <w:left w:val="nil"/>
              <w:bottom w:val="nil"/>
              <w:right w:val="nil"/>
            </w:tcBorders>
            <w:noWrap/>
            <w:vAlign w:val="bottom"/>
          </w:tcPr>
          <w:p w14:paraId="6D8D683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13.3485</w:t>
            </w:r>
          </w:p>
        </w:tc>
      </w:tr>
      <w:tr w:rsidR="001B6FE8" w:rsidRPr="00964DFC" w14:paraId="2C26FB65" w14:textId="77777777" w:rsidTr="00C32A3C">
        <w:trPr>
          <w:trHeight w:val="300"/>
        </w:trPr>
        <w:tc>
          <w:tcPr>
            <w:tcW w:w="0" w:type="auto"/>
            <w:tcBorders>
              <w:top w:val="nil"/>
              <w:left w:val="nil"/>
              <w:bottom w:val="nil"/>
              <w:right w:val="nil"/>
            </w:tcBorders>
            <w:noWrap/>
            <w:vAlign w:val="bottom"/>
          </w:tcPr>
          <w:p w14:paraId="26E8BF69"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2003</w:t>
            </w:r>
          </w:p>
        </w:tc>
        <w:tc>
          <w:tcPr>
            <w:tcW w:w="0" w:type="auto"/>
            <w:tcBorders>
              <w:top w:val="nil"/>
              <w:left w:val="nil"/>
              <w:bottom w:val="nil"/>
              <w:right w:val="nil"/>
            </w:tcBorders>
            <w:noWrap/>
            <w:vAlign w:val="bottom"/>
          </w:tcPr>
          <w:p w14:paraId="4A03E0C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25.2964</w:t>
            </w:r>
          </w:p>
        </w:tc>
        <w:tc>
          <w:tcPr>
            <w:tcW w:w="0" w:type="auto"/>
            <w:tcBorders>
              <w:top w:val="nil"/>
              <w:left w:val="nil"/>
              <w:bottom w:val="nil"/>
              <w:right w:val="nil"/>
            </w:tcBorders>
            <w:noWrap/>
            <w:vAlign w:val="bottom"/>
          </w:tcPr>
          <w:p w14:paraId="11D336F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2.2701</w:t>
            </w:r>
          </w:p>
        </w:tc>
        <w:tc>
          <w:tcPr>
            <w:tcW w:w="0" w:type="auto"/>
            <w:tcBorders>
              <w:top w:val="nil"/>
              <w:left w:val="nil"/>
              <w:bottom w:val="nil"/>
              <w:right w:val="nil"/>
            </w:tcBorders>
            <w:noWrap/>
            <w:vAlign w:val="bottom"/>
          </w:tcPr>
          <w:p w14:paraId="6EF17C0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23.0263</w:t>
            </w:r>
          </w:p>
        </w:tc>
        <w:tc>
          <w:tcPr>
            <w:tcW w:w="0" w:type="auto"/>
            <w:tcBorders>
              <w:top w:val="nil"/>
              <w:left w:val="nil"/>
              <w:bottom w:val="nil"/>
              <w:right w:val="nil"/>
            </w:tcBorders>
            <w:noWrap/>
            <w:vAlign w:val="bottom"/>
          </w:tcPr>
          <w:p w14:paraId="4130C70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1.3966</w:t>
            </w:r>
          </w:p>
        </w:tc>
        <w:tc>
          <w:tcPr>
            <w:tcW w:w="0" w:type="auto"/>
            <w:tcBorders>
              <w:top w:val="nil"/>
              <w:left w:val="nil"/>
              <w:bottom w:val="nil"/>
              <w:right w:val="nil"/>
            </w:tcBorders>
            <w:noWrap/>
            <w:vAlign w:val="bottom"/>
          </w:tcPr>
          <w:p w14:paraId="07503C5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-15.0307</w:t>
            </w:r>
          </w:p>
        </w:tc>
      </w:tr>
      <w:tr w:rsidR="001B6FE8" w:rsidRPr="00964DFC" w14:paraId="2C734048" w14:textId="77777777" w:rsidTr="00C32A3C">
        <w:trPr>
          <w:trHeight w:val="300"/>
        </w:trPr>
        <w:tc>
          <w:tcPr>
            <w:tcW w:w="0" w:type="auto"/>
            <w:tcBorders>
              <w:top w:val="nil"/>
              <w:left w:val="nil"/>
              <w:bottom w:val="nil"/>
              <w:right w:val="nil"/>
            </w:tcBorders>
            <w:noWrap/>
            <w:vAlign w:val="bottom"/>
          </w:tcPr>
          <w:p w14:paraId="6E8710D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2004</w:t>
            </w:r>
          </w:p>
        </w:tc>
        <w:tc>
          <w:tcPr>
            <w:tcW w:w="0" w:type="auto"/>
            <w:tcBorders>
              <w:top w:val="nil"/>
              <w:left w:val="nil"/>
              <w:bottom w:val="nil"/>
              <w:right w:val="nil"/>
            </w:tcBorders>
            <w:noWrap/>
            <w:vAlign w:val="bottom"/>
          </w:tcPr>
          <w:p w14:paraId="4E9E801E"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10.5842</w:t>
            </w:r>
          </w:p>
        </w:tc>
        <w:tc>
          <w:tcPr>
            <w:tcW w:w="0" w:type="auto"/>
            <w:tcBorders>
              <w:top w:val="nil"/>
              <w:left w:val="nil"/>
              <w:bottom w:val="nil"/>
              <w:right w:val="nil"/>
            </w:tcBorders>
            <w:noWrap/>
            <w:vAlign w:val="bottom"/>
          </w:tcPr>
          <w:p w14:paraId="31A5E1B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2.6772</w:t>
            </w:r>
          </w:p>
        </w:tc>
        <w:tc>
          <w:tcPr>
            <w:tcW w:w="0" w:type="auto"/>
            <w:tcBorders>
              <w:top w:val="nil"/>
              <w:left w:val="nil"/>
              <w:bottom w:val="nil"/>
              <w:right w:val="nil"/>
            </w:tcBorders>
            <w:noWrap/>
            <w:vAlign w:val="bottom"/>
          </w:tcPr>
          <w:p w14:paraId="43D18CD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7.9070</w:t>
            </w:r>
          </w:p>
        </w:tc>
        <w:tc>
          <w:tcPr>
            <w:tcW w:w="0" w:type="auto"/>
            <w:tcBorders>
              <w:top w:val="nil"/>
              <w:left w:val="nil"/>
              <w:bottom w:val="nil"/>
              <w:right w:val="nil"/>
            </w:tcBorders>
            <w:noWrap/>
            <w:vAlign w:val="bottom"/>
          </w:tcPr>
          <w:p w14:paraId="5913E52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1.3395</w:t>
            </w:r>
          </w:p>
        </w:tc>
        <w:tc>
          <w:tcPr>
            <w:tcW w:w="0" w:type="auto"/>
            <w:tcBorders>
              <w:top w:val="nil"/>
              <w:left w:val="nil"/>
              <w:bottom w:val="nil"/>
              <w:right w:val="nil"/>
            </w:tcBorders>
            <w:noWrap/>
            <w:vAlign w:val="bottom"/>
          </w:tcPr>
          <w:p w14:paraId="6B4AB79F"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-4.0912</w:t>
            </w:r>
          </w:p>
        </w:tc>
      </w:tr>
      <w:tr w:rsidR="001B6FE8" w:rsidRPr="00964DFC" w14:paraId="22583BE5" w14:textId="77777777" w:rsidTr="00C32A3C">
        <w:trPr>
          <w:trHeight w:val="300"/>
        </w:trPr>
        <w:tc>
          <w:tcPr>
            <w:tcW w:w="0" w:type="auto"/>
            <w:tcBorders>
              <w:top w:val="nil"/>
              <w:left w:val="nil"/>
              <w:bottom w:val="nil"/>
              <w:right w:val="nil"/>
            </w:tcBorders>
            <w:noWrap/>
            <w:vAlign w:val="bottom"/>
          </w:tcPr>
          <w:p w14:paraId="5C75C4D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2005</w:t>
            </w:r>
          </w:p>
        </w:tc>
        <w:tc>
          <w:tcPr>
            <w:tcW w:w="0" w:type="auto"/>
            <w:tcBorders>
              <w:top w:val="nil"/>
              <w:left w:val="nil"/>
              <w:bottom w:val="nil"/>
              <w:right w:val="nil"/>
            </w:tcBorders>
            <w:noWrap/>
            <w:vAlign w:val="bottom"/>
          </w:tcPr>
          <w:p w14:paraId="2D0CB51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10.1384</w:t>
            </w:r>
          </w:p>
        </w:tc>
        <w:tc>
          <w:tcPr>
            <w:tcW w:w="0" w:type="auto"/>
            <w:tcBorders>
              <w:top w:val="nil"/>
              <w:left w:val="nil"/>
              <w:bottom w:val="nil"/>
              <w:right w:val="nil"/>
            </w:tcBorders>
            <w:noWrap/>
            <w:vAlign w:val="bottom"/>
          </w:tcPr>
          <w:p w14:paraId="5B8CC092"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3.3928</w:t>
            </w:r>
          </w:p>
        </w:tc>
        <w:tc>
          <w:tcPr>
            <w:tcW w:w="0" w:type="auto"/>
            <w:tcBorders>
              <w:top w:val="nil"/>
              <w:left w:val="nil"/>
              <w:bottom w:val="nil"/>
              <w:right w:val="nil"/>
            </w:tcBorders>
            <w:noWrap/>
            <w:vAlign w:val="bottom"/>
          </w:tcPr>
          <w:p w14:paraId="41C4933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6.7457</w:t>
            </w:r>
          </w:p>
        </w:tc>
        <w:tc>
          <w:tcPr>
            <w:tcW w:w="0" w:type="auto"/>
            <w:tcBorders>
              <w:top w:val="nil"/>
              <w:left w:val="nil"/>
              <w:bottom w:val="nil"/>
              <w:right w:val="nil"/>
            </w:tcBorders>
            <w:noWrap/>
            <w:vAlign w:val="bottom"/>
          </w:tcPr>
          <w:p w14:paraId="2D51116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1.3451</w:t>
            </w:r>
          </w:p>
        </w:tc>
        <w:tc>
          <w:tcPr>
            <w:tcW w:w="0" w:type="auto"/>
            <w:tcBorders>
              <w:top w:val="nil"/>
              <w:left w:val="nil"/>
              <w:bottom w:val="nil"/>
              <w:right w:val="nil"/>
            </w:tcBorders>
            <w:noWrap/>
            <w:vAlign w:val="bottom"/>
          </w:tcPr>
          <w:p w14:paraId="1A14930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0.4143</w:t>
            </w:r>
          </w:p>
        </w:tc>
      </w:tr>
      <w:tr w:rsidR="001B6FE8" w:rsidRPr="00964DFC" w14:paraId="67A54331" w14:textId="77777777" w:rsidTr="00C32A3C">
        <w:trPr>
          <w:trHeight w:val="300"/>
        </w:trPr>
        <w:tc>
          <w:tcPr>
            <w:tcW w:w="0" w:type="auto"/>
            <w:tcBorders>
              <w:top w:val="nil"/>
              <w:left w:val="nil"/>
              <w:bottom w:val="nil"/>
              <w:right w:val="nil"/>
            </w:tcBorders>
            <w:noWrap/>
            <w:vAlign w:val="bottom"/>
          </w:tcPr>
          <w:p w14:paraId="2DFE925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2006</w:t>
            </w:r>
          </w:p>
        </w:tc>
        <w:tc>
          <w:tcPr>
            <w:tcW w:w="0" w:type="auto"/>
            <w:tcBorders>
              <w:top w:val="nil"/>
              <w:left w:val="nil"/>
              <w:bottom w:val="nil"/>
              <w:right w:val="nil"/>
            </w:tcBorders>
            <w:noWrap/>
            <w:vAlign w:val="bottom"/>
          </w:tcPr>
          <w:p w14:paraId="1A3FE3E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10.5110</w:t>
            </w:r>
          </w:p>
        </w:tc>
        <w:tc>
          <w:tcPr>
            <w:tcW w:w="0" w:type="auto"/>
            <w:tcBorders>
              <w:top w:val="nil"/>
              <w:left w:val="nil"/>
              <w:bottom w:val="nil"/>
              <w:right w:val="nil"/>
            </w:tcBorders>
            <w:noWrap/>
            <w:vAlign w:val="bottom"/>
          </w:tcPr>
          <w:p w14:paraId="2016CA6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3.2259</w:t>
            </w:r>
          </w:p>
        </w:tc>
        <w:tc>
          <w:tcPr>
            <w:tcW w:w="0" w:type="auto"/>
            <w:tcBorders>
              <w:top w:val="nil"/>
              <w:left w:val="nil"/>
              <w:bottom w:val="nil"/>
              <w:right w:val="nil"/>
            </w:tcBorders>
            <w:noWrap/>
            <w:vAlign w:val="bottom"/>
          </w:tcPr>
          <w:p w14:paraId="256038E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7.2851</w:t>
            </w:r>
          </w:p>
        </w:tc>
        <w:tc>
          <w:tcPr>
            <w:tcW w:w="0" w:type="auto"/>
            <w:tcBorders>
              <w:top w:val="nil"/>
              <w:left w:val="nil"/>
              <w:bottom w:val="nil"/>
              <w:right w:val="nil"/>
            </w:tcBorders>
            <w:noWrap/>
            <w:vAlign w:val="bottom"/>
          </w:tcPr>
          <w:p w14:paraId="7772A038"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1.4090</w:t>
            </w:r>
          </w:p>
        </w:tc>
        <w:tc>
          <w:tcPr>
            <w:tcW w:w="0" w:type="auto"/>
            <w:tcBorders>
              <w:top w:val="nil"/>
              <w:left w:val="nil"/>
              <w:bottom w:val="nil"/>
              <w:right w:val="nil"/>
            </w:tcBorders>
            <w:noWrap/>
            <w:vAlign w:val="bottom"/>
          </w:tcPr>
          <w:p w14:paraId="0379830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4.7545</w:t>
            </w:r>
          </w:p>
        </w:tc>
      </w:tr>
      <w:tr w:rsidR="001B6FE8" w:rsidRPr="00964DFC" w14:paraId="11C6F971" w14:textId="77777777" w:rsidTr="00C32A3C">
        <w:trPr>
          <w:trHeight w:val="300"/>
        </w:trPr>
        <w:tc>
          <w:tcPr>
            <w:tcW w:w="0" w:type="auto"/>
            <w:tcBorders>
              <w:top w:val="nil"/>
              <w:left w:val="nil"/>
              <w:bottom w:val="nil"/>
              <w:right w:val="nil"/>
            </w:tcBorders>
            <w:noWrap/>
            <w:vAlign w:val="bottom"/>
          </w:tcPr>
          <w:p w14:paraId="4A0F94D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2007</w:t>
            </w:r>
          </w:p>
        </w:tc>
        <w:tc>
          <w:tcPr>
            <w:tcW w:w="0" w:type="auto"/>
            <w:tcBorders>
              <w:top w:val="nil"/>
              <w:left w:val="nil"/>
              <w:bottom w:val="nil"/>
              <w:right w:val="nil"/>
            </w:tcBorders>
            <w:noWrap/>
            <w:vAlign w:val="bottom"/>
          </w:tcPr>
          <w:p w14:paraId="52CE582B"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8.7562</w:t>
            </w:r>
          </w:p>
        </w:tc>
        <w:tc>
          <w:tcPr>
            <w:tcW w:w="0" w:type="auto"/>
            <w:tcBorders>
              <w:top w:val="nil"/>
              <w:left w:val="nil"/>
              <w:bottom w:val="nil"/>
              <w:right w:val="nil"/>
            </w:tcBorders>
            <w:noWrap/>
            <w:vAlign w:val="bottom"/>
          </w:tcPr>
          <w:p w14:paraId="511955D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2.8527</w:t>
            </w:r>
          </w:p>
        </w:tc>
        <w:tc>
          <w:tcPr>
            <w:tcW w:w="0" w:type="auto"/>
            <w:tcBorders>
              <w:top w:val="nil"/>
              <w:left w:val="nil"/>
              <w:bottom w:val="nil"/>
              <w:right w:val="nil"/>
            </w:tcBorders>
            <w:noWrap/>
            <w:vAlign w:val="bottom"/>
          </w:tcPr>
          <w:p w14:paraId="53FE17DA"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5.9035</w:t>
            </w:r>
          </w:p>
        </w:tc>
        <w:tc>
          <w:tcPr>
            <w:tcW w:w="0" w:type="auto"/>
            <w:tcBorders>
              <w:top w:val="nil"/>
              <w:left w:val="nil"/>
              <w:bottom w:val="nil"/>
              <w:right w:val="nil"/>
            </w:tcBorders>
            <w:noWrap/>
            <w:vAlign w:val="bottom"/>
          </w:tcPr>
          <w:p w14:paraId="55E5F9B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1.1708</w:t>
            </w:r>
          </w:p>
        </w:tc>
        <w:tc>
          <w:tcPr>
            <w:tcW w:w="0" w:type="auto"/>
            <w:tcBorders>
              <w:top w:val="nil"/>
              <w:left w:val="nil"/>
              <w:bottom w:val="nil"/>
              <w:right w:val="nil"/>
            </w:tcBorders>
            <w:noWrap/>
            <w:vAlign w:val="bottom"/>
          </w:tcPr>
          <w:p w14:paraId="72AA7E9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-16.9056</w:t>
            </w:r>
          </w:p>
        </w:tc>
      </w:tr>
      <w:tr w:rsidR="001B6FE8" w:rsidRPr="00964DFC" w14:paraId="53505857" w14:textId="77777777" w:rsidTr="00C32A3C">
        <w:trPr>
          <w:trHeight w:val="300"/>
        </w:trPr>
        <w:tc>
          <w:tcPr>
            <w:tcW w:w="0" w:type="auto"/>
            <w:tcBorders>
              <w:top w:val="nil"/>
              <w:left w:val="nil"/>
              <w:right w:val="nil"/>
            </w:tcBorders>
            <w:noWrap/>
            <w:vAlign w:val="bottom"/>
          </w:tcPr>
          <w:p w14:paraId="195C1954"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2008</w:t>
            </w:r>
          </w:p>
        </w:tc>
        <w:tc>
          <w:tcPr>
            <w:tcW w:w="0" w:type="auto"/>
            <w:tcBorders>
              <w:top w:val="nil"/>
              <w:left w:val="nil"/>
              <w:right w:val="nil"/>
            </w:tcBorders>
            <w:noWrap/>
            <w:vAlign w:val="bottom"/>
          </w:tcPr>
          <w:p w14:paraId="7D44649C"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10.4441</w:t>
            </w:r>
          </w:p>
        </w:tc>
        <w:tc>
          <w:tcPr>
            <w:tcW w:w="0" w:type="auto"/>
            <w:tcBorders>
              <w:top w:val="nil"/>
              <w:left w:val="nil"/>
              <w:right w:val="nil"/>
            </w:tcBorders>
            <w:noWrap/>
            <w:vAlign w:val="bottom"/>
          </w:tcPr>
          <w:p w14:paraId="43D49E3F"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3.8391</w:t>
            </w:r>
          </w:p>
        </w:tc>
        <w:tc>
          <w:tcPr>
            <w:tcW w:w="0" w:type="auto"/>
            <w:tcBorders>
              <w:top w:val="nil"/>
              <w:left w:val="nil"/>
              <w:right w:val="nil"/>
            </w:tcBorders>
            <w:noWrap/>
            <w:vAlign w:val="bottom"/>
          </w:tcPr>
          <w:p w14:paraId="4EC7AE2D"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6.6050</w:t>
            </w:r>
          </w:p>
        </w:tc>
        <w:tc>
          <w:tcPr>
            <w:tcW w:w="0" w:type="auto"/>
            <w:tcBorders>
              <w:top w:val="nil"/>
              <w:left w:val="nil"/>
              <w:right w:val="nil"/>
            </w:tcBorders>
            <w:noWrap/>
            <w:vAlign w:val="bottom"/>
          </w:tcPr>
          <w:p w14:paraId="5D71E5A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1.5255</w:t>
            </w:r>
          </w:p>
        </w:tc>
        <w:tc>
          <w:tcPr>
            <w:tcW w:w="0" w:type="auto"/>
            <w:tcBorders>
              <w:top w:val="nil"/>
              <w:left w:val="nil"/>
              <w:right w:val="nil"/>
            </w:tcBorders>
            <w:noWrap/>
            <w:vAlign w:val="bottom"/>
          </w:tcPr>
          <w:p w14:paraId="758390A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30.2913</w:t>
            </w:r>
          </w:p>
        </w:tc>
      </w:tr>
      <w:tr w:rsidR="001B6FE8" w:rsidRPr="00964DFC" w14:paraId="5F130339" w14:textId="77777777" w:rsidTr="00C32A3C">
        <w:trPr>
          <w:trHeight w:val="300"/>
        </w:trPr>
        <w:tc>
          <w:tcPr>
            <w:tcW w:w="0" w:type="auto"/>
            <w:tcBorders>
              <w:top w:val="nil"/>
              <w:left w:val="nil"/>
              <w:bottom w:val="single" w:sz="4" w:space="0" w:color="auto"/>
              <w:right w:val="nil"/>
            </w:tcBorders>
            <w:noWrap/>
            <w:vAlign w:val="bottom"/>
          </w:tcPr>
          <w:p w14:paraId="4C59D227"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2009</w:t>
            </w:r>
          </w:p>
        </w:tc>
        <w:tc>
          <w:tcPr>
            <w:tcW w:w="0" w:type="auto"/>
            <w:tcBorders>
              <w:top w:val="nil"/>
              <w:left w:val="nil"/>
              <w:bottom w:val="single" w:sz="4" w:space="0" w:color="auto"/>
              <w:right w:val="nil"/>
            </w:tcBorders>
            <w:noWrap/>
            <w:vAlign w:val="bottom"/>
          </w:tcPr>
          <w:p w14:paraId="2CE0062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6.2510</w:t>
            </w:r>
          </w:p>
        </w:tc>
        <w:tc>
          <w:tcPr>
            <w:tcW w:w="0" w:type="auto"/>
            <w:tcBorders>
              <w:top w:val="nil"/>
              <w:left w:val="nil"/>
              <w:bottom w:val="single" w:sz="4" w:space="0" w:color="auto"/>
              <w:right w:val="nil"/>
            </w:tcBorders>
            <w:noWrap/>
            <w:vAlign w:val="bottom"/>
          </w:tcPr>
          <w:p w14:paraId="2957B8F1"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-0.3555</w:t>
            </w:r>
          </w:p>
        </w:tc>
        <w:tc>
          <w:tcPr>
            <w:tcW w:w="0" w:type="auto"/>
            <w:tcBorders>
              <w:top w:val="nil"/>
              <w:left w:val="nil"/>
              <w:bottom w:val="single" w:sz="4" w:space="0" w:color="auto"/>
              <w:right w:val="nil"/>
            </w:tcBorders>
            <w:noWrap/>
            <w:vAlign w:val="bottom"/>
          </w:tcPr>
          <w:p w14:paraId="255EBBB0"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6.6065</w:t>
            </w:r>
          </w:p>
        </w:tc>
        <w:tc>
          <w:tcPr>
            <w:tcW w:w="0" w:type="auto"/>
            <w:tcBorders>
              <w:top w:val="nil"/>
              <w:left w:val="nil"/>
              <w:bottom w:val="single" w:sz="4" w:space="0" w:color="auto"/>
              <w:right w:val="nil"/>
            </w:tcBorders>
            <w:noWrap/>
            <w:vAlign w:val="bottom"/>
          </w:tcPr>
          <w:p w14:paraId="3E530303"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1.4909</w:t>
            </w:r>
          </w:p>
        </w:tc>
        <w:tc>
          <w:tcPr>
            <w:tcW w:w="0" w:type="auto"/>
            <w:tcBorders>
              <w:top w:val="nil"/>
              <w:left w:val="nil"/>
              <w:bottom w:val="single" w:sz="4" w:space="0" w:color="auto"/>
              <w:right w:val="nil"/>
            </w:tcBorders>
            <w:noWrap/>
            <w:vAlign w:val="bottom"/>
          </w:tcPr>
          <w:p w14:paraId="11A76D26" w14:textId="77777777" w:rsidR="001B6FE8" w:rsidRPr="00964DFC" w:rsidRDefault="001B6FE8" w:rsidP="00C32A3C">
            <w:pPr>
              <w:jc w:val="right"/>
              <w:rPr>
                <w:rFonts w:ascii="Arial" w:hAnsi="Arial" w:cs="Arial"/>
                <w:color w:val="000000"/>
                <w:sz w:val="20"/>
                <w:szCs w:val="20"/>
              </w:rPr>
            </w:pPr>
            <w:r w:rsidRPr="00964DFC">
              <w:rPr>
                <w:rFonts w:ascii="Arial" w:hAnsi="Arial" w:cs="Arial"/>
                <w:color w:val="000000"/>
                <w:sz w:val="20"/>
                <w:szCs w:val="20"/>
              </w:rPr>
              <w:t>-2.2649</w:t>
            </w:r>
          </w:p>
        </w:tc>
      </w:tr>
    </w:tbl>
    <w:p w14:paraId="776F994A" w14:textId="77777777" w:rsidR="001B6FE8" w:rsidRPr="00964DFC" w:rsidRDefault="001B6FE8" w:rsidP="001B6FE8">
      <w:pPr>
        <w:rPr>
          <w:rFonts w:ascii="Arial" w:hAnsi="Arial" w:cs="Arial"/>
        </w:rPr>
      </w:pPr>
    </w:p>
    <w:p w14:paraId="0F58A831" w14:textId="77777777" w:rsidR="001B6FE8" w:rsidRPr="00964DFC" w:rsidRDefault="001B6FE8" w:rsidP="001B6FE8">
      <w:pPr>
        <w:rPr>
          <w:rFonts w:ascii="Arial" w:hAnsi="Arial" w:cs="Arial"/>
        </w:rPr>
      </w:pPr>
    </w:p>
    <w:p w14:paraId="57392076" w14:textId="77777777" w:rsidR="001B6FE8" w:rsidRPr="00964DFC" w:rsidRDefault="001B6FE8" w:rsidP="001B6FE8">
      <w:pPr>
        <w:rPr>
          <w:rFonts w:ascii="Arial" w:hAnsi="Arial" w:cs="Arial"/>
        </w:rPr>
      </w:pPr>
      <w:r w:rsidRPr="00964DFC">
        <w:rPr>
          <w:rFonts w:ascii="Arial" w:hAnsi="Arial" w:cs="Arial"/>
        </w:rPr>
        <w:t>Solution:</w:t>
      </w:r>
    </w:p>
    <w:p w14:paraId="459F45B4" w14:textId="77777777" w:rsidR="001B6FE8" w:rsidRPr="00964DFC" w:rsidRDefault="001B6FE8" w:rsidP="001B6FE8">
      <w:pPr>
        <w:rPr>
          <w:rFonts w:ascii="Arial" w:hAnsi="Arial" w:cs="Arial"/>
        </w:rPr>
      </w:pPr>
      <w:r w:rsidRPr="00964DFC">
        <w:rPr>
          <w:rFonts w:ascii="Arial" w:hAnsi="Arial" w:cs="Arial"/>
        </w:rPr>
        <w:t xml:space="preserve">1. In the current solution, we use the annual data from 1990 to 2009. </w:t>
      </w:r>
    </w:p>
    <w:p w14:paraId="0A41E761" w14:textId="77777777" w:rsidR="001B6FE8" w:rsidRPr="00964DFC" w:rsidRDefault="001B6FE8" w:rsidP="001B6FE8">
      <w:pPr>
        <w:jc w:val="center"/>
        <w:rPr>
          <w:rFonts w:ascii="Arial" w:hAnsi="Arial" w:cs="Arial"/>
        </w:rPr>
      </w:pPr>
      <w:r>
        <w:rPr>
          <w:rFonts w:ascii="Arial" w:hAnsi="Arial" w:cs="Arial"/>
          <w:noProof/>
        </w:rPr>
        <w:drawing>
          <wp:inline distT="0" distB="0" distL="0" distR="0" wp14:anchorId="2E74284E" wp14:editId="393AF69A">
            <wp:extent cx="5180330" cy="4207510"/>
            <wp:effectExtent l="0" t="0" r="26670" b="34290"/>
            <wp:docPr id="1" name="차트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5637AD" w14:textId="77777777" w:rsidR="001B6FE8" w:rsidRPr="00964DFC" w:rsidRDefault="001B6FE8" w:rsidP="001B6FE8">
      <w:pPr>
        <w:rPr>
          <w:rFonts w:ascii="Arial" w:hAnsi="Arial" w:cs="Arial"/>
        </w:rPr>
      </w:pPr>
    </w:p>
    <w:p w14:paraId="0FA2AD9C" w14:textId="77777777" w:rsidR="001B6FE8" w:rsidRPr="00964DFC" w:rsidRDefault="001B6FE8" w:rsidP="001B6FE8">
      <w:pPr>
        <w:rPr>
          <w:rFonts w:ascii="Arial" w:hAnsi="Arial" w:cs="Arial"/>
        </w:rPr>
      </w:pPr>
      <w:r w:rsidRPr="00964DFC">
        <w:rPr>
          <w:rFonts w:ascii="Arial" w:hAnsi="Arial" w:cs="Arial"/>
        </w:rPr>
        <w:t>2. We regress the rate of exchange rate changes (e) on the inflation rate differential and estimate the intercept (</w:t>
      </w:r>
      <m:oMath>
        <m:r>
          <m:rPr>
            <m:sty m:val="p"/>
          </m:rPr>
          <w:rPr>
            <w:rFonts w:ascii="Cambria Math" w:hAnsi="Cambria Math"/>
          </w:rPr>
          <m:t>α</m:t>
        </m:r>
      </m:oMath>
      <w:r w:rsidRPr="00964DFC">
        <w:rPr>
          <w:rFonts w:ascii="Arial" w:hAnsi="Arial" w:cs="Arial"/>
        </w:rPr>
        <w:t>) and slope coefficient (</w:t>
      </w:r>
      <m:oMath>
        <m:r>
          <m:rPr>
            <m:sty m:val="p"/>
          </m:rPr>
          <w:rPr>
            <w:rFonts w:ascii="Cambria Math" w:hAnsi="Cambria Math"/>
          </w:rPr>
          <m:t>β</m:t>
        </m:r>
      </m:oMath>
      <w:r w:rsidRPr="00964DFC">
        <w:rPr>
          <w:rFonts w:ascii="Arial" w:hAnsi="Arial" w:cs="Arial"/>
        </w:rPr>
        <w:t>):</w:t>
      </w:r>
    </w:p>
    <w:p w14:paraId="6EEAF144" w14:textId="77777777" w:rsidR="001B6FE8" w:rsidRPr="00964DFC" w:rsidRDefault="001B6FE8" w:rsidP="001B6FE8">
      <w:pPr>
        <w:rPr>
          <w:rFonts w:ascii="Arial" w:hAnsi="Arial" w:cs="Arial"/>
        </w:rPr>
      </w:pPr>
    </w:p>
    <w:p w14:paraId="4636B55D" w14:textId="77777777" w:rsidR="001B6FE8" w:rsidRPr="00964DFC" w:rsidRDefault="006F5D11" w:rsidP="001B6FE8">
      <w:pPr>
        <w:rPr>
          <w:rFonts w:ascii="Arial" w:hAnsi="Arial" w:cs="Arial"/>
        </w:rPr>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α</m:t>
            </m:r>
          </m:e>
        </m:acc>
        <m:r>
          <m:rPr>
            <m:sty m:val="p"/>
          </m:rPr>
          <w:rPr>
            <w:rFonts w:ascii="Cambria Math" w:hAnsi="Cambria Math"/>
          </w:rPr>
          <m:t>+</m:t>
        </m:r>
        <m:acc>
          <m:accPr>
            <m:ctrlPr>
              <w:rPr>
                <w:rFonts w:ascii="Cambria Math" w:hAnsi="Cambria Math"/>
              </w:rPr>
            </m:ctrlPr>
          </m:accPr>
          <m:e>
            <m:r>
              <m:rPr>
                <m:sty m:val="p"/>
              </m:rPr>
              <w:rPr>
                <w:rFonts w:ascii="Cambria Math" w:hAnsi="Cambria Math"/>
              </w:rPr>
              <m:t>β</m:t>
            </m:r>
          </m:e>
        </m:acc>
        <m:d>
          <m:dPr>
            <m:ctrlPr>
              <w:rPr>
                <w:rFonts w:ascii="Cambria Math" w:hAnsi="Cambria Math"/>
              </w:rPr>
            </m:ctrlPr>
          </m:dPr>
          <m:e>
            <m:r>
              <m:rPr>
                <m:sty m:val="p"/>
              </m:rPr>
              <w:rPr>
                <w:rFonts w:ascii="Cambria Math" w:hAnsi="Cambria Math"/>
              </w:rPr>
              <m:t>Inf_Turkey-Inf_US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t</m:t>
            </m:r>
          </m:sub>
        </m:sSub>
      </m:oMath>
      <w:r w:rsidR="001B6FE8" w:rsidRPr="00964DFC">
        <w:rPr>
          <w:rFonts w:ascii="Arial" w:hAnsi="Arial" w:cs="Arial"/>
        </w:rPr>
        <w:t xml:space="preserve"> </w:t>
      </w:r>
    </w:p>
    <w:p w14:paraId="3BD88DC6" w14:textId="77777777" w:rsidR="001B6FE8" w:rsidRPr="00964DFC" w:rsidRDefault="006F5D11" w:rsidP="001B6FE8">
      <w:pPr>
        <w:rPr>
          <w:rFonts w:ascii="Arial" w:hAnsi="Arial" w:cs="Arial"/>
        </w:rPr>
      </w:pPr>
      <m:oMath>
        <m:acc>
          <m:accPr>
            <m:ctrlPr>
              <w:rPr>
                <w:rFonts w:ascii="Cambria Math" w:hAnsi="Cambria Math"/>
              </w:rPr>
            </m:ctrlPr>
          </m:accPr>
          <m:e>
            <m:r>
              <m:rPr>
                <m:sty m:val="p"/>
              </m:rPr>
              <w:rPr>
                <w:rFonts w:ascii="Cambria Math" w:hAnsi="Cambria Math"/>
              </w:rPr>
              <m:t>α</m:t>
            </m:r>
          </m:e>
        </m:acc>
      </m:oMath>
      <w:r w:rsidR="001B6FE8" w:rsidRPr="00964DFC">
        <w:rPr>
          <w:rFonts w:ascii="Arial" w:hAnsi="Arial" w:cs="Arial"/>
        </w:rPr>
        <w:t xml:space="preserve"> = −12.760 (Standard Error=11.555; t=−1.10)</w:t>
      </w:r>
    </w:p>
    <w:p w14:paraId="7DC3A85D" w14:textId="77777777" w:rsidR="001B6FE8" w:rsidRPr="00964DFC" w:rsidRDefault="006F5D11" w:rsidP="001B6FE8">
      <w:pPr>
        <w:rPr>
          <w:rFonts w:ascii="Arial" w:hAnsi="Arial" w:cs="Arial"/>
        </w:rPr>
      </w:pPr>
      <m:oMath>
        <m:acc>
          <m:accPr>
            <m:ctrlPr>
              <w:rPr>
                <w:rFonts w:ascii="Cambria Math" w:hAnsi="Cambria Math"/>
              </w:rPr>
            </m:ctrlPr>
          </m:accPr>
          <m:e>
            <m:r>
              <m:rPr>
                <m:sty m:val="p"/>
              </m:rPr>
              <w:rPr>
                <w:rFonts w:ascii="Cambria Math" w:hAnsi="Cambria Math"/>
              </w:rPr>
              <m:t>β</m:t>
            </m:r>
          </m:e>
        </m:acc>
      </m:oMath>
      <w:r w:rsidR="001B6FE8" w:rsidRPr="00964DFC">
        <w:rPr>
          <w:rFonts w:ascii="Arial" w:hAnsi="Arial" w:cs="Arial"/>
        </w:rPr>
        <w:t xml:space="preserve"> = 1.219 (Standard Error=0.203; t=6.02)</w:t>
      </w:r>
    </w:p>
    <w:p w14:paraId="561EE3E8" w14:textId="77777777" w:rsidR="001B6FE8" w:rsidRPr="00964DFC" w:rsidRDefault="001B6FE8" w:rsidP="001B6FE8">
      <w:pPr>
        <w:rPr>
          <w:rFonts w:ascii="Arial" w:hAnsi="Arial" w:cs="Arial"/>
        </w:rPr>
      </w:pPr>
    </w:p>
    <w:p w14:paraId="7A1A1950" w14:textId="77777777" w:rsidR="001B6FE8" w:rsidRPr="00964DFC" w:rsidRDefault="001B6FE8" w:rsidP="001B6FE8">
      <w:pPr>
        <w:spacing w:line="360" w:lineRule="auto"/>
        <w:rPr>
          <w:rFonts w:ascii="Arial" w:hAnsi="Arial" w:cs="Arial"/>
        </w:rPr>
      </w:pPr>
      <w:r w:rsidRPr="00964DFC">
        <w:rPr>
          <w:rFonts w:ascii="Arial" w:hAnsi="Arial" w:cs="Arial"/>
        </w:rPr>
        <w:t xml:space="preserve">The estimated intercept is insignificantly different from zero, whereas the slope coefficient is positive and significantly different from zero. In fact, the slope coefficient is insignificantly different from unity. [Note that t-statistics </w:t>
      </w:r>
      <w:proofErr w:type="gramStart"/>
      <w:r w:rsidRPr="00964DFC">
        <w:rPr>
          <w:rFonts w:ascii="Arial" w:hAnsi="Arial" w:cs="Arial"/>
        </w:rPr>
        <w:t xml:space="preserve">for  </w:t>
      </w:r>
      <m:oMath>
        <m:r>
          <m:rPr>
            <m:sty m:val="p"/>
          </m:rPr>
          <w:rPr>
            <w:rFonts w:ascii="Cambria Math" w:hAnsi="Cambria Math"/>
          </w:rPr>
          <m:t>β</m:t>
        </m:r>
      </m:oMath>
      <w:proofErr w:type="gramEnd"/>
      <w:r w:rsidRPr="00964DFC">
        <w:rPr>
          <w:rFonts w:ascii="Arial" w:hAnsi="Arial" w:cs="Arial"/>
        </w:rPr>
        <w:t>=1 is 1.08=(1.219-1)/0.203] In other words, we cannot reject the hypothesis that the intercept is zero and the slope coefficient is one. The results are thus supportive of purchasing power parity.</w:t>
      </w:r>
    </w:p>
    <w:p w14:paraId="564A10B1" w14:textId="77777777" w:rsidR="001B6FE8" w:rsidRDefault="001B6FE8">
      <w:r>
        <w:br w:type="page"/>
      </w:r>
    </w:p>
    <w:p w14:paraId="726F2F3D" w14:textId="77777777" w:rsidR="001B6FE8" w:rsidRDefault="001B6FE8"/>
    <w:sectPr w:rsidR="001B6FE8" w:rsidSect="001B6FE8">
      <w:footerReference w:type="default" r:id="rId11"/>
      <w:pgSz w:w="12240" w:h="15840"/>
      <w:pgMar w:top="1440" w:right="1440" w:bottom="1325"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AA72B" w14:textId="77777777" w:rsidR="00000000" w:rsidRDefault="006F5D11">
      <w:r>
        <w:separator/>
      </w:r>
    </w:p>
  </w:endnote>
  <w:endnote w:type="continuationSeparator" w:id="0">
    <w:p w14:paraId="19A26470" w14:textId="77777777" w:rsidR="00000000" w:rsidRDefault="006F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7A8D8" w14:textId="77777777" w:rsidR="001261DA" w:rsidRPr="001261DA" w:rsidRDefault="001B6FE8" w:rsidP="001261DA">
    <w:pPr>
      <w:pStyle w:val="Footer"/>
      <w:jc w:val="center"/>
      <w:rPr>
        <w:rFonts w:ascii="Times New Roman" w:hAnsi="Times New Roman"/>
        <w:sz w:val="16"/>
      </w:rPr>
    </w:pPr>
    <w:r>
      <w:rPr>
        <w:rFonts w:ascii="Times New Roman" w:hAnsi="Times New Roman"/>
        <w:sz w:val="16"/>
      </w:rPr>
      <w:t>© 2012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3499D" w14:textId="77777777" w:rsidR="00000000" w:rsidRDefault="006F5D11">
      <w:r>
        <w:separator/>
      </w:r>
    </w:p>
  </w:footnote>
  <w:footnote w:type="continuationSeparator" w:id="0">
    <w:p w14:paraId="73EB73DC" w14:textId="77777777" w:rsidR="00000000" w:rsidRDefault="006F5D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B5F"/>
    <w:multiLevelType w:val="hybridMultilevel"/>
    <w:tmpl w:val="F96E9C4E"/>
    <w:lvl w:ilvl="0" w:tplc="124EAAF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C61712"/>
    <w:multiLevelType w:val="hybridMultilevel"/>
    <w:tmpl w:val="D7A224E4"/>
    <w:lvl w:ilvl="0" w:tplc="7AC8B20A">
      <w:start w:val="1"/>
      <w:numFmt w:val="decimal"/>
      <w:lvlText w:val="%1."/>
      <w:lvlJc w:val="left"/>
      <w:pPr>
        <w:tabs>
          <w:tab w:val="num" w:pos="1308"/>
        </w:tabs>
        <w:ind w:left="1308" w:hanging="768"/>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10A293C"/>
    <w:multiLevelType w:val="hybridMultilevel"/>
    <w:tmpl w:val="3512636C"/>
    <w:lvl w:ilvl="0" w:tplc="6F5C8876">
      <w:start w:val="1"/>
      <w:numFmt w:val="lowerRoman"/>
      <w:lvlText w:val="%1."/>
      <w:lvlJc w:val="left"/>
      <w:pPr>
        <w:tabs>
          <w:tab w:val="num" w:pos="1170"/>
        </w:tabs>
        <w:ind w:left="1170" w:hanging="720"/>
      </w:pPr>
      <w:rPr>
        <w:rFonts w:hint="default"/>
      </w:rPr>
    </w:lvl>
    <w:lvl w:ilvl="1" w:tplc="99108058">
      <w:start w:val="1"/>
      <w:numFmt w:val="lowerLetter"/>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nsid w:val="33087F64"/>
    <w:multiLevelType w:val="hybridMultilevel"/>
    <w:tmpl w:val="19E4A090"/>
    <w:lvl w:ilvl="0" w:tplc="FFFFFFFF">
      <w:start w:val="1"/>
      <w:numFmt w:val="lowerLetter"/>
      <w:lvlText w:val="%1."/>
      <w:lvlJc w:val="left"/>
      <w:pPr>
        <w:tabs>
          <w:tab w:val="num" w:pos="1440"/>
        </w:tabs>
        <w:ind w:left="1440" w:hanging="720"/>
      </w:pPr>
      <w:rPr>
        <w:rFonts w:hint="default"/>
      </w:rPr>
    </w:lvl>
    <w:lvl w:ilvl="1" w:tplc="607A9DC0">
      <w:start w:val="1"/>
      <w:numFmt w:val="lowerLetter"/>
      <w:lvlText w:val="%2."/>
      <w:lvlJc w:val="left"/>
      <w:pPr>
        <w:tabs>
          <w:tab w:val="num" w:pos="1800"/>
        </w:tabs>
        <w:ind w:left="1800" w:hanging="360"/>
      </w:pPr>
      <w:rPr>
        <w:rFonts w:ascii="Times New Roman" w:eastAsia="Times New Roman" w:hAnsi="Times New Roman" w:cs="Times New Roman"/>
      </w:rPr>
    </w:lvl>
    <w:lvl w:ilvl="2" w:tplc="19EE42B2">
      <w:start w:val="9"/>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354F5AEC"/>
    <w:multiLevelType w:val="hybridMultilevel"/>
    <w:tmpl w:val="FDBEEE6C"/>
    <w:lvl w:ilvl="0" w:tplc="4274B4A8">
      <w:start w:val="3"/>
      <w:numFmt w:val="lowerRoman"/>
      <w:lvlText w:val="%1."/>
      <w:lvlJc w:val="left"/>
      <w:pPr>
        <w:tabs>
          <w:tab w:val="num" w:pos="1170"/>
        </w:tabs>
        <w:ind w:left="117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nsid w:val="38A25198"/>
    <w:multiLevelType w:val="singleLevel"/>
    <w:tmpl w:val="DAD017A4"/>
    <w:lvl w:ilvl="0">
      <w:start w:val="2"/>
      <w:numFmt w:val="lowerLetter"/>
      <w:lvlText w:val=""/>
      <w:lvlJc w:val="left"/>
      <w:pPr>
        <w:tabs>
          <w:tab w:val="num" w:pos="360"/>
        </w:tabs>
        <w:ind w:left="360" w:hanging="360"/>
      </w:pPr>
      <w:rPr>
        <w:rFonts w:hint="default"/>
      </w:rPr>
    </w:lvl>
  </w:abstractNum>
  <w:abstractNum w:abstractNumId="6">
    <w:nsid w:val="41D83F11"/>
    <w:multiLevelType w:val="singleLevel"/>
    <w:tmpl w:val="43349990"/>
    <w:lvl w:ilvl="0">
      <w:start w:val="2"/>
      <w:numFmt w:val="decimal"/>
      <w:lvlText w:val="%1. "/>
      <w:legacy w:legacy="1" w:legacySpace="0" w:legacyIndent="360"/>
      <w:lvlJc w:val="left"/>
      <w:pPr>
        <w:ind w:left="360" w:hanging="360"/>
      </w:pPr>
      <w:rPr>
        <w:rFonts w:ascii="CG Times" w:hAnsi="CG Times" w:hint="default"/>
        <w:b w:val="0"/>
        <w:i w:val="0"/>
        <w:sz w:val="22"/>
      </w:rPr>
    </w:lvl>
  </w:abstractNum>
  <w:abstractNum w:abstractNumId="7">
    <w:nsid w:val="41F51F36"/>
    <w:multiLevelType w:val="hybridMultilevel"/>
    <w:tmpl w:val="E8D0FB14"/>
    <w:lvl w:ilvl="0" w:tplc="124EAAF8">
      <w:start w:val="1"/>
      <w:numFmt w:val="lowerLetter"/>
      <w:lvlText w:val="%1."/>
      <w:lvlJc w:val="left"/>
      <w:pPr>
        <w:tabs>
          <w:tab w:val="num" w:pos="360"/>
        </w:tabs>
        <w:ind w:left="360" w:hanging="360"/>
      </w:pPr>
      <w:rPr>
        <w:rFonts w:hint="default"/>
      </w:rPr>
    </w:lvl>
    <w:lvl w:ilvl="1" w:tplc="C298F59A">
      <w:start w:val="17"/>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AE34C3"/>
    <w:multiLevelType w:val="hybridMultilevel"/>
    <w:tmpl w:val="6652B6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D0449B"/>
    <w:multiLevelType w:val="hybridMultilevel"/>
    <w:tmpl w:val="7E921E4E"/>
    <w:lvl w:ilvl="0" w:tplc="124EAAF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097DC9"/>
    <w:multiLevelType w:val="singleLevel"/>
    <w:tmpl w:val="D6BEBB20"/>
    <w:lvl w:ilvl="0">
      <w:start w:val="1"/>
      <w:numFmt w:val="decimal"/>
      <w:lvlText w:val="%1."/>
      <w:lvlJc w:val="left"/>
      <w:pPr>
        <w:tabs>
          <w:tab w:val="num" w:pos="720"/>
        </w:tabs>
        <w:ind w:left="720" w:hanging="360"/>
      </w:pPr>
      <w:rPr>
        <w:rFonts w:hint="default"/>
      </w:rPr>
    </w:lvl>
  </w:abstractNum>
  <w:abstractNum w:abstractNumId="11">
    <w:nsid w:val="6ABB6680"/>
    <w:multiLevelType w:val="singleLevel"/>
    <w:tmpl w:val="2BCEF392"/>
    <w:lvl w:ilvl="0">
      <w:start w:val="1"/>
      <w:numFmt w:val="lowerLetter"/>
      <w:lvlText w:val="%1."/>
      <w:lvlJc w:val="left"/>
      <w:pPr>
        <w:tabs>
          <w:tab w:val="num" w:pos="360"/>
        </w:tabs>
        <w:ind w:left="360" w:hanging="360"/>
      </w:pPr>
      <w:rPr>
        <w:rFonts w:hint="default"/>
      </w:rPr>
    </w:lvl>
  </w:abstractNum>
  <w:abstractNum w:abstractNumId="12">
    <w:nsid w:val="6DDD0479"/>
    <w:multiLevelType w:val="hybridMultilevel"/>
    <w:tmpl w:val="B1F6BACC"/>
    <w:lvl w:ilvl="0" w:tplc="FFFFFFFF">
      <w:start w:val="1"/>
      <w:numFmt w:val="low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6EB30B95"/>
    <w:multiLevelType w:val="hybridMultilevel"/>
    <w:tmpl w:val="025CEACC"/>
    <w:lvl w:ilvl="0" w:tplc="0409000B">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4">
    <w:nsid w:val="6FE3367D"/>
    <w:multiLevelType w:val="singleLevel"/>
    <w:tmpl w:val="124EAAF8"/>
    <w:lvl w:ilvl="0">
      <w:start w:val="1"/>
      <w:numFmt w:val="lowerLetter"/>
      <w:lvlText w:val="%1."/>
      <w:lvlJc w:val="left"/>
      <w:pPr>
        <w:tabs>
          <w:tab w:val="num" w:pos="360"/>
        </w:tabs>
        <w:ind w:left="360" w:hanging="360"/>
      </w:pPr>
      <w:rPr>
        <w:rFonts w:hint="default"/>
      </w:rPr>
    </w:lvl>
  </w:abstractNum>
  <w:abstractNum w:abstractNumId="15">
    <w:nsid w:val="72197363"/>
    <w:multiLevelType w:val="singleLevel"/>
    <w:tmpl w:val="DC9CCA28"/>
    <w:lvl w:ilvl="0">
      <w:start w:val="1"/>
      <w:numFmt w:val="decimal"/>
      <w:lvlText w:val="%1)"/>
      <w:lvlJc w:val="left"/>
      <w:pPr>
        <w:tabs>
          <w:tab w:val="num" w:pos="600"/>
        </w:tabs>
        <w:ind w:left="600" w:hanging="360"/>
      </w:pPr>
      <w:rPr>
        <w:rFonts w:hint="default"/>
      </w:rPr>
    </w:lvl>
  </w:abstractNum>
  <w:abstractNum w:abstractNumId="16">
    <w:nsid w:val="79C303D2"/>
    <w:multiLevelType w:val="singleLevel"/>
    <w:tmpl w:val="9C04B67E"/>
    <w:lvl w:ilvl="0">
      <w:start w:val="1"/>
      <w:numFmt w:val="lowerLetter"/>
      <w:lvlText w:val="%1."/>
      <w:lvlJc w:val="left"/>
      <w:pPr>
        <w:tabs>
          <w:tab w:val="num" w:pos="360"/>
        </w:tabs>
        <w:ind w:left="360" w:hanging="360"/>
      </w:pPr>
      <w:rPr>
        <w:rFonts w:hint="default"/>
      </w:rPr>
    </w:lvl>
  </w:abstractNum>
  <w:num w:numId="1">
    <w:abstractNumId w:val="6"/>
  </w:num>
  <w:num w:numId="2">
    <w:abstractNumId w:val="1"/>
  </w:num>
  <w:num w:numId="3">
    <w:abstractNumId w:val="12"/>
  </w:num>
  <w:num w:numId="4">
    <w:abstractNumId w:val="3"/>
  </w:num>
  <w:num w:numId="5">
    <w:abstractNumId w:val="4"/>
  </w:num>
  <w:num w:numId="6">
    <w:abstractNumId w:val="2"/>
  </w:num>
  <w:num w:numId="7">
    <w:abstractNumId w:val="16"/>
  </w:num>
  <w:num w:numId="8">
    <w:abstractNumId w:val="14"/>
  </w:num>
  <w:num w:numId="9">
    <w:abstractNumId w:val="5"/>
  </w:num>
  <w:num w:numId="10">
    <w:abstractNumId w:val="15"/>
  </w:num>
  <w:num w:numId="11">
    <w:abstractNumId w:val="11"/>
  </w:num>
  <w:num w:numId="12">
    <w:abstractNumId w:val="10"/>
  </w:num>
  <w:num w:numId="13">
    <w:abstractNumId w:val="9"/>
  </w:num>
  <w:num w:numId="14">
    <w:abstractNumId w:val="13"/>
  </w:num>
  <w:num w:numId="15">
    <w:abstractNumId w:val="7"/>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E8"/>
    <w:rsid w:val="00097949"/>
    <w:rsid w:val="001B6FE8"/>
    <w:rsid w:val="006F5D11"/>
    <w:rsid w:val="00C06F86"/>
    <w:rsid w:val="00CC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5C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E8"/>
    <w:rPr>
      <w:rFonts w:ascii="Georgia" w:eastAsia="Times New Roman" w:hAnsi="Georg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6FE8"/>
    <w:pPr>
      <w:widowControl w:val="0"/>
      <w:tabs>
        <w:tab w:val="left" w:pos="-1440"/>
        <w:tab w:val="left" w:pos="-720"/>
        <w:tab w:val="left" w:pos="0"/>
        <w:tab w:val="left" w:pos="450"/>
      </w:tabs>
      <w:overflowPunct w:val="0"/>
      <w:autoSpaceDE w:val="0"/>
      <w:autoSpaceDN w:val="0"/>
      <w:adjustRightInd w:val="0"/>
      <w:spacing w:line="360" w:lineRule="auto"/>
      <w:jc w:val="both"/>
      <w:textAlignment w:val="baseline"/>
    </w:pPr>
    <w:rPr>
      <w:rFonts w:ascii="Times New Roman" w:hAnsi="Times New Roman"/>
      <w:szCs w:val="20"/>
    </w:rPr>
  </w:style>
  <w:style w:type="character" w:customStyle="1" w:styleId="BodyTextChar">
    <w:name w:val="Body Text Char"/>
    <w:basedOn w:val="DefaultParagraphFont"/>
    <w:link w:val="BodyText"/>
    <w:rsid w:val="001B6FE8"/>
    <w:rPr>
      <w:rFonts w:ascii="Times New Roman" w:eastAsia="Times New Roman" w:hAnsi="Times New Roman" w:cs="Times New Roman"/>
      <w:sz w:val="22"/>
      <w:szCs w:val="20"/>
    </w:rPr>
  </w:style>
  <w:style w:type="paragraph" w:styleId="BodyTextIndent2">
    <w:name w:val="Body Text Indent 2"/>
    <w:basedOn w:val="Normal"/>
    <w:link w:val="BodyTextIndent2Char"/>
    <w:rsid w:val="001B6FE8"/>
    <w:pPr>
      <w:widowControl w:val="0"/>
      <w:spacing w:line="360" w:lineRule="auto"/>
      <w:ind w:firstLine="540"/>
      <w:jc w:val="both"/>
    </w:pPr>
    <w:rPr>
      <w:rFonts w:ascii="Times New Roman" w:hAnsi="Times New Roman"/>
      <w:szCs w:val="24"/>
    </w:rPr>
  </w:style>
  <w:style w:type="character" w:customStyle="1" w:styleId="BodyTextIndent2Char">
    <w:name w:val="Body Text Indent 2 Char"/>
    <w:basedOn w:val="DefaultParagraphFont"/>
    <w:link w:val="BodyTextIndent2"/>
    <w:rsid w:val="001B6FE8"/>
    <w:rPr>
      <w:rFonts w:ascii="Times New Roman" w:eastAsia="Times New Roman" w:hAnsi="Times New Roman" w:cs="Times New Roman"/>
      <w:sz w:val="22"/>
    </w:rPr>
  </w:style>
  <w:style w:type="character" w:styleId="Hyperlink">
    <w:name w:val="Hyperlink"/>
    <w:rsid w:val="001B6FE8"/>
    <w:rPr>
      <w:color w:val="0000FF"/>
      <w:u w:val="single"/>
    </w:rPr>
  </w:style>
  <w:style w:type="paragraph" w:styleId="Footer">
    <w:name w:val="footer"/>
    <w:basedOn w:val="Normal"/>
    <w:link w:val="FooterChar"/>
    <w:rsid w:val="001B6FE8"/>
    <w:pPr>
      <w:tabs>
        <w:tab w:val="center" w:pos="4320"/>
        <w:tab w:val="right" w:pos="8640"/>
      </w:tabs>
    </w:pPr>
  </w:style>
  <w:style w:type="character" w:customStyle="1" w:styleId="FooterChar">
    <w:name w:val="Footer Char"/>
    <w:basedOn w:val="DefaultParagraphFont"/>
    <w:link w:val="Footer"/>
    <w:rsid w:val="001B6FE8"/>
    <w:rPr>
      <w:rFonts w:ascii="Georgia" w:eastAsia="Times New Roman" w:hAnsi="Georgia" w:cs="Times New Roman"/>
      <w:sz w:val="22"/>
      <w:szCs w:val="22"/>
    </w:rPr>
  </w:style>
  <w:style w:type="paragraph" w:styleId="BodyTextIndent3">
    <w:name w:val="Body Text Indent 3"/>
    <w:basedOn w:val="Normal"/>
    <w:link w:val="BodyTextIndent3Char"/>
    <w:uiPriority w:val="99"/>
    <w:semiHidden/>
    <w:unhideWhenUsed/>
    <w:rsid w:val="001B6F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B6FE8"/>
    <w:rPr>
      <w:rFonts w:ascii="Georgia" w:eastAsia="Times New Roman" w:hAnsi="Georgia" w:cs="Times New Roman"/>
      <w:sz w:val="16"/>
      <w:szCs w:val="16"/>
    </w:rPr>
  </w:style>
  <w:style w:type="paragraph" w:styleId="Header">
    <w:name w:val="header"/>
    <w:basedOn w:val="Normal"/>
    <w:link w:val="HeaderChar"/>
    <w:rsid w:val="001B6FE8"/>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rsid w:val="001B6FE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6F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6FE8"/>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E8"/>
    <w:rPr>
      <w:rFonts w:ascii="Georgia" w:eastAsia="Times New Roman" w:hAnsi="Georg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6FE8"/>
    <w:pPr>
      <w:widowControl w:val="0"/>
      <w:tabs>
        <w:tab w:val="left" w:pos="-1440"/>
        <w:tab w:val="left" w:pos="-720"/>
        <w:tab w:val="left" w:pos="0"/>
        <w:tab w:val="left" w:pos="450"/>
      </w:tabs>
      <w:overflowPunct w:val="0"/>
      <w:autoSpaceDE w:val="0"/>
      <w:autoSpaceDN w:val="0"/>
      <w:adjustRightInd w:val="0"/>
      <w:spacing w:line="360" w:lineRule="auto"/>
      <w:jc w:val="both"/>
      <w:textAlignment w:val="baseline"/>
    </w:pPr>
    <w:rPr>
      <w:rFonts w:ascii="Times New Roman" w:hAnsi="Times New Roman"/>
      <w:szCs w:val="20"/>
    </w:rPr>
  </w:style>
  <w:style w:type="character" w:customStyle="1" w:styleId="BodyTextChar">
    <w:name w:val="Body Text Char"/>
    <w:basedOn w:val="DefaultParagraphFont"/>
    <w:link w:val="BodyText"/>
    <w:rsid w:val="001B6FE8"/>
    <w:rPr>
      <w:rFonts w:ascii="Times New Roman" w:eastAsia="Times New Roman" w:hAnsi="Times New Roman" w:cs="Times New Roman"/>
      <w:sz w:val="22"/>
      <w:szCs w:val="20"/>
    </w:rPr>
  </w:style>
  <w:style w:type="paragraph" w:styleId="BodyTextIndent2">
    <w:name w:val="Body Text Indent 2"/>
    <w:basedOn w:val="Normal"/>
    <w:link w:val="BodyTextIndent2Char"/>
    <w:rsid w:val="001B6FE8"/>
    <w:pPr>
      <w:widowControl w:val="0"/>
      <w:spacing w:line="360" w:lineRule="auto"/>
      <w:ind w:firstLine="540"/>
      <w:jc w:val="both"/>
    </w:pPr>
    <w:rPr>
      <w:rFonts w:ascii="Times New Roman" w:hAnsi="Times New Roman"/>
      <w:szCs w:val="24"/>
    </w:rPr>
  </w:style>
  <w:style w:type="character" w:customStyle="1" w:styleId="BodyTextIndent2Char">
    <w:name w:val="Body Text Indent 2 Char"/>
    <w:basedOn w:val="DefaultParagraphFont"/>
    <w:link w:val="BodyTextIndent2"/>
    <w:rsid w:val="001B6FE8"/>
    <w:rPr>
      <w:rFonts w:ascii="Times New Roman" w:eastAsia="Times New Roman" w:hAnsi="Times New Roman" w:cs="Times New Roman"/>
      <w:sz w:val="22"/>
    </w:rPr>
  </w:style>
  <w:style w:type="character" w:styleId="Hyperlink">
    <w:name w:val="Hyperlink"/>
    <w:rsid w:val="001B6FE8"/>
    <w:rPr>
      <w:color w:val="0000FF"/>
      <w:u w:val="single"/>
    </w:rPr>
  </w:style>
  <w:style w:type="paragraph" w:styleId="Footer">
    <w:name w:val="footer"/>
    <w:basedOn w:val="Normal"/>
    <w:link w:val="FooterChar"/>
    <w:rsid w:val="001B6FE8"/>
    <w:pPr>
      <w:tabs>
        <w:tab w:val="center" w:pos="4320"/>
        <w:tab w:val="right" w:pos="8640"/>
      </w:tabs>
    </w:pPr>
  </w:style>
  <w:style w:type="character" w:customStyle="1" w:styleId="FooterChar">
    <w:name w:val="Footer Char"/>
    <w:basedOn w:val="DefaultParagraphFont"/>
    <w:link w:val="Footer"/>
    <w:rsid w:val="001B6FE8"/>
    <w:rPr>
      <w:rFonts w:ascii="Georgia" w:eastAsia="Times New Roman" w:hAnsi="Georgia" w:cs="Times New Roman"/>
      <w:sz w:val="22"/>
      <w:szCs w:val="22"/>
    </w:rPr>
  </w:style>
  <w:style w:type="paragraph" w:styleId="BodyTextIndent3">
    <w:name w:val="Body Text Indent 3"/>
    <w:basedOn w:val="Normal"/>
    <w:link w:val="BodyTextIndent3Char"/>
    <w:uiPriority w:val="99"/>
    <w:semiHidden/>
    <w:unhideWhenUsed/>
    <w:rsid w:val="001B6F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B6FE8"/>
    <w:rPr>
      <w:rFonts w:ascii="Georgia" w:eastAsia="Times New Roman" w:hAnsi="Georgia" w:cs="Times New Roman"/>
      <w:sz w:val="16"/>
      <w:szCs w:val="16"/>
    </w:rPr>
  </w:style>
  <w:style w:type="paragraph" w:styleId="Header">
    <w:name w:val="header"/>
    <w:basedOn w:val="Normal"/>
    <w:link w:val="HeaderChar"/>
    <w:rsid w:val="001B6FE8"/>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rsid w:val="001B6FE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6F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6FE8"/>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nance.yahoo.com" TargetMode="External"/><Relationship Id="rId9" Type="http://schemas.openxmlformats.org/officeDocument/2006/relationships/hyperlink" Target="http://data.un.org"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slee\Desktop\inflation_v2_(US_T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Turkey vs. U.S.</a:t>
            </a:r>
          </a:p>
        </c:rich>
      </c:tx>
      <c:overlay val="1"/>
    </c:title>
    <c:autoTitleDeleted val="0"/>
    <c:plotArea>
      <c:layout>
        <c:manualLayout>
          <c:layoutTarget val="inner"/>
          <c:xMode val="edge"/>
          <c:yMode val="edge"/>
          <c:x val="0.148222942720395"/>
          <c:y val="0.12105577818416"/>
          <c:w val="0.802322448664506"/>
          <c:h val="0.731840303122219"/>
        </c:manualLayout>
      </c:layout>
      <c:scatterChart>
        <c:scatterStyle val="lineMarker"/>
        <c:varyColors val="1"/>
        <c:ser>
          <c:idx val="0"/>
          <c:order val="0"/>
          <c:spPr>
            <a:ln w="28575">
              <a:noFill/>
            </a:ln>
          </c:spPr>
          <c:marker>
            <c:symbol val="diamond"/>
            <c:size val="8"/>
            <c:spPr>
              <a:solidFill>
                <a:schemeClr val="tx2"/>
              </a:solidFill>
            </c:spPr>
          </c:marker>
          <c:trendline>
            <c:spPr>
              <a:ln w="12700">
                <a:prstDash val="lgDash"/>
              </a:ln>
            </c:spPr>
            <c:trendlineType val="linear"/>
            <c:dispRSqr val="1"/>
            <c:dispEq val="1"/>
            <c:trendlineLbl>
              <c:numFmt formatCode="General" sourceLinked="0"/>
            </c:trendlineLbl>
          </c:trendline>
          <c:trendline>
            <c:spPr>
              <a:ln>
                <a:solidFill>
                  <a:schemeClr val="tx1">
                    <a:lumMod val="95000"/>
                    <a:lumOff val="5000"/>
                  </a:schemeClr>
                </a:solidFill>
                <a:prstDash val="lgDash"/>
              </a:ln>
            </c:spPr>
            <c:trendlineType val="linear"/>
            <c:dispRSqr val="1"/>
            <c:dispEq val="1"/>
            <c:trendlineLbl>
              <c:layout>
                <c:manualLayout>
                  <c:x val="-0.065530917091246"/>
                  <c:y val="-0.110918608824454"/>
                </c:manualLayout>
              </c:layout>
              <c:tx>
                <c:rich>
                  <a:bodyPr/>
                  <a:lstStyle/>
                  <a:p>
                    <a:pPr>
                      <a:defRPr/>
                    </a:pPr>
                    <a:r>
                      <a:rPr lang="en-US"/>
                      <a:t>y = </a:t>
                    </a:r>
                    <a:r>
                      <a:rPr lang="en-US">
                        <a:latin typeface="Times New Roman"/>
                        <a:cs typeface="Times New Roman"/>
                      </a:rPr>
                      <a:t>−</a:t>
                    </a:r>
                    <a:r>
                      <a:rPr lang="en-US"/>
                      <a:t>12.760 + 1.219x
R² = 0.668</a:t>
                    </a:r>
                  </a:p>
                </c:rich>
              </c:tx>
              <c:numFmt formatCode="General" sourceLinked="0"/>
            </c:trendlineLbl>
          </c:trendline>
          <c:xVal>
            <c:numRef>
              <c:f>Sheet1!$E$4:$E$23</c:f>
              <c:numCache>
                <c:formatCode>0.0000</c:formatCode>
                <c:ptCount val="20"/>
                <c:pt idx="0">
                  <c:v>54.91474</c:v>
                </c:pt>
                <c:pt idx="1">
                  <c:v>61.73444000000001</c:v>
                </c:pt>
                <c:pt idx="2">
                  <c:v>67.04398</c:v>
                </c:pt>
                <c:pt idx="3">
                  <c:v>63.14544</c:v>
                </c:pt>
                <c:pt idx="4">
                  <c:v>103.65556</c:v>
                </c:pt>
                <c:pt idx="5">
                  <c:v>85.30227999999998</c:v>
                </c:pt>
                <c:pt idx="6">
                  <c:v>77.4157</c:v>
                </c:pt>
                <c:pt idx="7">
                  <c:v>83.39551</c:v>
                </c:pt>
                <c:pt idx="8">
                  <c:v>83.08902</c:v>
                </c:pt>
                <c:pt idx="9">
                  <c:v>62.67947000000001</c:v>
                </c:pt>
                <c:pt idx="10">
                  <c:v>51.53854000000001</c:v>
                </c:pt>
                <c:pt idx="11">
                  <c:v>51.57403</c:v>
                </c:pt>
                <c:pt idx="12">
                  <c:v>43.37807</c:v>
                </c:pt>
                <c:pt idx="13">
                  <c:v>23.02630999999998</c:v>
                </c:pt>
                <c:pt idx="14">
                  <c:v>7.90696</c:v>
                </c:pt>
                <c:pt idx="15">
                  <c:v>6.745650000000001</c:v>
                </c:pt>
                <c:pt idx="16">
                  <c:v>7.28506</c:v>
                </c:pt>
                <c:pt idx="17">
                  <c:v>5.903510000000001</c:v>
                </c:pt>
                <c:pt idx="18">
                  <c:v>6.604999999999997</c:v>
                </c:pt>
                <c:pt idx="19">
                  <c:v>6.606526</c:v>
                </c:pt>
              </c:numCache>
            </c:numRef>
          </c:xVal>
          <c:yVal>
            <c:numRef>
              <c:f>Sheet1!$G$4:$G$23</c:f>
              <c:numCache>
                <c:formatCode>0.0000</c:formatCode>
                <c:ptCount val="20"/>
                <c:pt idx="0">
                  <c:v>26.64056118148929</c:v>
                </c:pt>
                <c:pt idx="1">
                  <c:v>73.37196722262603</c:v>
                </c:pt>
                <c:pt idx="2">
                  <c:v>68.59379675270466</c:v>
                </c:pt>
                <c:pt idx="3">
                  <c:v>68.98380861306588</c:v>
                </c:pt>
                <c:pt idx="4">
                  <c:v>167.5833477284505</c:v>
                </c:pt>
                <c:pt idx="5">
                  <c:v>54.03088364406344</c:v>
                </c:pt>
                <c:pt idx="6">
                  <c:v>80.67896060352042</c:v>
                </c:pt>
                <c:pt idx="7">
                  <c:v>90.77244258872643</c:v>
                </c:pt>
                <c:pt idx="8">
                  <c:v>52.94569684589383</c:v>
                </c:pt>
                <c:pt idx="9">
                  <c:v>72.16597130355126</c:v>
                </c:pt>
                <c:pt idx="10">
                  <c:v>24.37846324344293</c:v>
                </c:pt>
                <c:pt idx="11">
                  <c:v>115.3493172553591</c:v>
                </c:pt>
                <c:pt idx="12">
                  <c:v>13.34845841407322</c:v>
                </c:pt>
                <c:pt idx="13">
                  <c:v>-15.03072336801118</c:v>
                </c:pt>
                <c:pt idx="14">
                  <c:v>-4.091247565585991</c:v>
                </c:pt>
                <c:pt idx="15">
                  <c:v>0.414333706606955</c:v>
                </c:pt>
                <c:pt idx="16">
                  <c:v>4.754470094048545</c:v>
                </c:pt>
                <c:pt idx="17">
                  <c:v>-16.90560681334278</c:v>
                </c:pt>
                <c:pt idx="18">
                  <c:v>30.29125384352577</c:v>
                </c:pt>
                <c:pt idx="19">
                  <c:v>-2.264905437739689</c:v>
                </c:pt>
              </c:numCache>
            </c:numRef>
          </c:yVal>
          <c:smooth val="1"/>
        </c:ser>
        <c:dLbls>
          <c:showLegendKey val="0"/>
          <c:showVal val="0"/>
          <c:showCatName val="0"/>
          <c:showSerName val="0"/>
          <c:showPercent val="0"/>
          <c:showBubbleSize val="0"/>
        </c:dLbls>
        <c:axId val="2077324120"/>
        <c:axId val="-2135331144"/>
      </c:scatterChart>
      <c:valAx>
        <c:axId val="2077324120"/>
        <c:scaling>
          <c:orientation val="minMax"/>
        </c:scaling>
        <c:delete val="1"/>
        <c:axPos val="b"/>
        <c:title>
          <c:tx>
            <c:rich>
              <a:bodyPr/>
              <a:lstStyle/>
              <a:p>
                <a:pPr>
                  <a:defRPr/>
                </a:pPr>
                <a:r>
                  <a:rPr lang="en-US"/>
                  <a:t>Inf_Turkey - Inf_US (</a:t>
                </a:r>
                <a:r>
                  <a:rPr lang="en-US">
                    <a:latin typeface="Times New Roman"/>
                    <a:cs typeface="Times New Roman"/>
                  </a:rPr>
                  <a:t>∆</a:t>
                </a:r>
                <a:r>
                  <a:rPr lang="en-US"/>
                  <a:t>Inf, in %)</a:t>
                </a:r>
              </a:p>
            </c:rich>
          </c:tx>
          <c:overlay val="1"/>
        </c:title>
        <c:numFmt formatCode="0" sourceLinked="0"/>
        <c:majorTickMark val="cross"/>
        <c:minorTickMark val="cross"/>
        <c:tickLblPos val="low"/>
        <c:crossAx val="-2135331144"/>
        <c:crosses val="autoZero"/>
        <c:crossBetween val="midCat"/>
      </c:valAx>
      <c:valAx>
        <c:axId val="-2135331144"/>
        <c:scaling>
          <c:orientation val="minMax"/>
        </c:scaling>
        <c:delete val="1"/>
        <c:axPos val="l"/>
        <c:title>
          <c:tx>
            <c:rich>
              <a:bodyPr rot="-5400000" vert="horz"/>
              <a:lstStyle/>
              <a:p>
                <a:pPr>
                  <a:defRPr/>
                </a:pPr>
                <a:r>
                  <a:rPr lang="en-US"/>
                  <a:t>Rate of Change of TL/$ (e, in %)</a:t>
                </a:r>
              </a:p>
            </c:rich>
          </c:tx>
          <c:overlay val="1"/>
        </c:title>
        <c:numFmt formatCode="0" sourceLinked="0"/>
        <c:majorTickMark val="cross"/>
        <c:minorTickMark val="cross"/>
        <c:tickLblPos val="nextTo"/>
        <c:crossAx val="2077324120"/>
        <c:crosses val="autoZero"/>
        <c:crossBetween val="midCat"/>
      </c:valAx>
      <c:spPr>
        <a:ln>
          <a:solidFill>
            <a:schemeClr val="tx1">
              <a:lumMod val="50000"/>
              <a:lumOff val="50000"/>
            </a:schemeClr>
          </a:solidFill>
        </a:ln>
      </c:spPr>
    </c:plotArea>
    <c:plotVisOnly val="1"/>
    <c:dispBlanksAs val="zero"/>
    <c:showDLblsOverMax val="1"/>
  </c:chart>
  <c:txPr>
    <a:bodyPr/>
    <a:lstStyle/>
    <a:p>
      <a:pPr>
        <a:defRPr sz="1100">
          <a:latin typeface="Times New Roman" pitchFamily="18" charset="0"/>
          <a:cs typeface="Times New Roman" pitchFamily="18" charset="0"/>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54</Pages>
  <Words>14550</Words>
  <Characters>82936</Characters>
  <Application>Microsoft Macintosh Word</Application>
  <DocSecurity>0</DocSecurity>
  <Lines>691</Lines>
  <Paragraphs>194</Paragraphs>
  <ScaleCrop>false</ScaleCrop>
  <Company/>
  <LinksUpToDate>false</LinksUpToDate>
  <CharactersWithSpaces>97292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Chiang</dc:creator>
  <cp:keywords/>
  <dc:description/>
  <cp:lastModifiedBy>Kevin Chiang</cp:lastModifiedBy>
  <cp:revision>5</cp:revision>
  <dcterms:created xsi:type="dcterms:W3CDTF">2016-08-23T14:32:00Z</dcterms:created>
  <dcterms:modified xsi:type="dcterms:W3CDTF">2016-10-17T12:38:00Z</dcterms:modified>
</cp:coreProperties>
</file>